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регистрационный номер (/порядковый номер)</w:t>
            </w:r>
          </w:p>
        </w:tc>
      </w:tr>
      <w:tr w:rsidR="00F25E11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F25E11" w:rsidRPr="007D1A45" w:rsidRDefault="00F25E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F25E11" w:rsidRPr="007D1A45" w:rsidRDefault="00F25E11" w:rsidP="00F25E11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>БУХГАЛТЕРСКИЙ БАЛАНС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>(публикуемая форма)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за </w:t>
      </w:r>
      <w:r w:rsidR="00917910" w:rsidRPr="00917910">
        <w:rPr>
          <w:rFonts w:ascii="Times New Roman" w:hAnsi="Times New Roman" w:cs="Times New Roman"/>
          <w:b/>
          <w:lang w:val="en-US"/>
        </w:rPr>
        <w:t xml:space="preserve">1-ое </w:t>
      </w:r>
      <w:proofErr w:type="spellStart"/>
      <w:r w:rsidR="00917910" w:rsidRPr="00917910">
        <w:rPr>
          <w:rFonts w:ascii="Times New Roman" w:hAnsi="Times New Roman" w:cs="Times New Roman"/>
          <w:b/>
          <w:lang w:val="en-US"/>
        </w:rPr>
        <w:t>полугодие</w:t>
      </w:r>
      <w:proofErr w:type="spellEnd"/>
      <w:r w:rsidR="00917910">
        <w:rPr>
          <w:rFonts w:ascii="Times New Roman" w:hAnsi="Times New Roman" w:cs="Times New Roman"/>
          <w:b/>
        </w:rPr>
        <w:t xml:space="preserve"> </w:t>
      </w:r>
      <w:r w:rsidR="00F25E11" w:rsidRPr="007D1A45">
        <w:rPr>
          <w:rFonts w:ascii="Times New Roman" w:hAnsi="Times New Roman" w:cs="Times New Roman"/>
          <w:b/>
          <w:lang w:val="en-US"/>
        </w:rPr>
        <w:t>2017</w:t>
      </w:r>
      <w:r w:rsidRPr="007D1A45">
        <w:rPr>
          <w:rFonts w:ascii="Times New Roman" w:hAnsi="Times New Roman" w:cs="Times New Roman"/>
          <w:b/>
        </w:rPr>
        <w:t xml:space="preserve"> г.</w:t>
      </w:r>
    </w:p>
    <w:p w:rsidR="00460FC3" w:rsidRPr="007D1A45" w:rsidRDefault="00460FC3" w:rsidP="00696B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25E11" w:rsidRPr="007D1A45" w:rsidRDefault="00460FC3" w:rsidP="00F25E11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F25E11"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F25E11"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F25E11" w:rsidP="00F25E11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</w:rPr>
        <w:t xml:space="preserve">                            (полное фирменное и сокращенное</w:t>
      </w:r>
      <w:r w:rsidR="00696B6E" w:rsidRPr="007D1A45">
        <w:rPr>
          <w:rFonts w:ascii="Times New Roman" w:hAnsi="Times New Roman" w:cs="Times New Roman"/>
        </w:rPr>
        <w:t xml:space="preserve"> </w:t>
      </w:r>
      <w:r w:rsidRPr="007D1A45">
        <w:rPr>
          <w:rFonts w:ascii="Times New Roman" w:hAnsi="Times New Roman" w:cs="Times New Roman"/>
        </w:rPr>
        <w:t>фирменное наименование)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  <w:r w:rsidRPr="007D1A45">
        <w:rPr>
          <w:rFonts w:ascii="Times New Roman" w:hAnsi="Times New Roman" w:cs="Times New Roman"/>
        </w:rPr>
        <w:t xml:space="preserve">Адрес (место нахождения) кредитной организации </w:t>
      </w:r>
      <w:r w:rsidR="00696B6E" w:rsidRPr="007D1A45">
        <w:rPr>
          <w:rFonts w:ascii="Times New Roman" w:hAnsi="Times New Roman" w:cs="Times New Roman"/>
          <w:u w:val="single"/>
        </w:rPr>
        <w:t>119435, Москва, Б. Саввинский пер., д. 2, стр. 9</w:t>
      </w: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p w:rsidR="00460FC3" w:rsidRPr="007D1A45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                                                  Код формы по ОКУД 0409806</w:t>
      </w:r>
    </w:p>
    <w:p w:rsidR="00460FC3" w:rsidRPr="007D1A45" w:rsidRDefault="00460FC3" w:rsidP="00696B6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7D1A45">
        <w:rPr>
          <w:rFonts w:ascii="Times New Roman" w:hAnsi="Times New Roman" w:cs="Times New Roman"/>
          <w:b/>
        </w:rPr>
        <w:t xml:space="preserve">                                                      Квартальная (Годовая)</w:t>
      </w:r>
    </w:p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4863"/>
        <w:gridCol w:w="1141"/>
        <w:gridCol w:w="1445"/>
        <w:gridCol w:w="1846"/>
      </w:tblGrid>
      <w:tr w:rsidR="00460FC3" w:rsidRPr="007D1A45" w:rsidTr="002E37D3"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Наименование статьи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Данные за отчетный период, тыс. руб.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Данные за предыдущий отчетный год, тыс. руб.</w:t>
            </w:r>
          </w:p>
        </w:tc>
      </w:tr>
      <w:tr w:rsidR="00460FC3" w:rsidRPr="007D1A45" w:rsidTr="002E37D3"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460FC3" w:rsidRPr="007D1A45" w:rsidRDefault="00460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I. АКТИВЫ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Денежные средства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124 880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175 941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494 402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504 556</w:t>
            </w:r>
          </w:p>
        </w:tc>
      </w:tr>
      <w:tr w:rsidR="00EC77FB" w:rsidRPr="007D1A45" w:rsidTr="002E37D3">
        <w:trPr>
          <w:trHeight w:val="321"/>
        </w:trPr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Обязательные резервы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84 335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95 835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в кредитных организациях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1 579 630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945 064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Чистая ссудная задолженность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4 475 120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3 472 820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7 816 009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7 239 306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Инвестиции в дочерние и зависимые организации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447 096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463 472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Чистые вложения в ценные бумаги, удерживаемые до погашения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2 132 098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2 749 636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Требование по текущему налогу на прибыль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Отложенный налоговый актив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11 162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12 549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332 468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106 860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Прочие активы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383 096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364 112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активов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17 349 000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15 571 750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II. ПАССИВЫ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Кредиты, депозиты и прочие средства Центрального банка Российской Федерации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1 219 836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кредитных организаций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4 003 393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1 249 605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клиентов, не являющихся кредитными организациями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8 141 657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8 363 385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16.1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Вклады (средства) физических лиц, в том числе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4 149 572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3 925 573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1 948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Выпущенные долговые обязательства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786 464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769 343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Обязательства по текущему налогу на прибыль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101 467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172 890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 xml:space="preserve">Резервы на возможные потери по условным обязательствам кредитного характера, прочим возможным потерям и операциям с резидентами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</w:rPr>
              <w:t>офшорных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</w:rPr>
              <w:t xml:space="preserve"> зон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604 886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обязательств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13 639 815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12 398 600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III. ИСТОЧНИКИ СОБСТВЕННЫХ СРЕДСТВ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Средства акционеров (участников)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500 032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500 032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Эмиссионный доход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293 444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293 444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Резервный фонд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8 478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8 478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190 132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129 105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Переоценка инструментов хеджирования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Нераспределенная прибыль (непокрытые убытки) прошлых лет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2 242 092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1 923 222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Неиспользованная прибыль (убыток) за отчетный период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475 007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318 869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Всего источников собственных средств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3 709 185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3 173 150</w:t>
            </w:r>
          </w:p>
        </w:tc>
      </w:tr>
      <w:tr w:rsidR="00460FC3" w:rsidRPr="007D1A45" w:rsidTr="002E37D3">
        <w:tc>
          <w:tcPr>
            <w:tcW w:w="0" w:type="auto"/>
            <w:gridSpan w:val="5"/>
          </w:tcPr>
          <w:p w:rsidR="00460FC3" w:rsidRPr="007D1A45" w:rsidRDefault="00460F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IV. ВНЕБАЛАНСОВЫЕ ОБЯЗАТЕЛЬСТВА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Безотзывные обязательства кредитной организации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25 218 559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24 058 077</w:t>
            </w:r>
          </w:p>
        </w:tc>
      </w:tr>
      <w:tr w:rsidR="00EC77FB" w:rsidRPr="007D1A45" w:rsidTr="002E37D3"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Выданные кредитной организацией гарантии и поручительства</w:t>
            </w:r>
          </w:p>
        </w:tc>
        <w:tc>
          <w:tcPr>
            <w:tcW w:w="0" w:type="auto"/>
          </w:tcPr>
          <w:p w:rsidR="00EC77FB" w:rsidRPr="007D1A45" w:rsidRDefault="00EC7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EC77FB" w:rsidRPr="00EC77FB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B">
              <w:rPr>
                <w:rFonts w:ascii="Times New Roman" w:hAnsi="Times New Roman" w:cs="Times New Roman"/>
                <w:bCs/>
                <w:sz w:val="20"/>
                <w:szCs w:val="20"/>
              </w:rPr>
              <w:t>31 712 264</w:t>
            </w:r>
          </w:p>
        </w:tc>
        <w:tc>
          <w:tcPr>
            <w:tcW w:w="0" w:type="auto"/>
            <w:vAlign w:val="bottom"/>
          </w:tcPr>
          <w:p w:rsidR="00EC77FB" w:rsidRPr="007D1A45" w:rsidRDefault="00EC77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33 943 402</w:t>
            </w:r>
          </w:p>
        </w:tc>
      </w:tr>
      <w:tr w:rsidR="00696B6E" w:rsidRPr="007D1A45" w:rsidTr="002E37D3"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A45">
              <w:rPr>
                <w:rFonts w:ascii="Times New Roman" w:hAnsi="Times New Roman" w:cs="Times New Roman"/>
                <w:sz w:val="20"/>
              </w:rPr>
              <w:t xml:space="preserve">Условные обязательства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</w:rPr>
              <w:t>некредитного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</w:rPr>
              <w:t xml:space="preserve"> характера</w:t>
            </w:r>
          </w:p>
        </w:tc>
        <w:tc>
          <w:tcPr>
            <w:tcW w:w="0" w:type="auto"/>
          </w:tcPr>
          <w:p w:rsidR="00696B6E" w:rsidRPr="007D1A45" w:rsidRDefault="00696B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696B6E" w:rsidRPr="007D1A45" w:rsidRDefault="00696B6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60FC3" w:rsidRPr="007D1A45" w:rsidRDefault="00460F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96B6E" w:rsidRPr="007D1A45" w:rsidTr="0053419C">
        <w:tc>
          <w:tcPr>
            <w:tcW w:w="4261" w:type="dxa"/>
          </w:tcPr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696B6E" w:rsidRPr="007D1A45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7D1A45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696B6E" w:rsidRPr="007D1A45" w:rsidTr="0053419C">
        <w:tc>
          <w:tcPr>
            <w:tcW w:w="4261" w:type="dxa"/>
          </w:tcPr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696B6E" w:rsidRPr="007D1A45" w:rsidRDefault="00696B6E" w:rsidP="0069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696B6E" w:rsidRPr="007D1A45" w:rsidRDefault="00696B6E" w:rsidP="0053419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696B6E" w:rsidRPr="007D1A45" w:rsidRDefault="00696B6E" w:rsidP="0053419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3419C" w:rsidRPr="007D1A45" w:rsidRDefault="0053419C" w:rsidP="00696B6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696B6E" w:rsidRPr="007D1A45" w:rsidRDefault="00696B6E" w:rsidP="00696B6E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</w:t>
      </w:r>
      <w:r w:rsidR="007B6FF5">
        <w:rPr>
          <w:rFonts w:ascii="Times New Roman" w:hAnsi="Times New Roman" w:cs="Times New Roman"/>
          <w:sz w:val="18"/>
          <w:szCs w:val="18"/>
          <w:lang w:val="en-US"/>
        </w:rPr>
        <w:t>09</w:t>
      </w:r>
      <w:r w:rsidRPr="007D1A45">
        <w:rPr>
          <w:rFonts w:ascii="Times New Roman" w:hAnsi="Times New Roman" w:cs="Times New Roman"/>
          <w:sz w:val="18"/>
          <w:szCs w:val="18"/>
        </w:rPr>
        <w:t xml:space="preserve">" </w:t>
      </w:r>
      <w:r w:rsidR="007B6FF5">
        <w:rPr>
          <w:rFonts w:ascii="Times New Roman" w:hAnsi="Times New Roman" w:cs="Times New Roman"/>
          <w:sz w:val="18"/>
          <w:szCs w:val="18"/>
        </w:rPr>
        <w:t>августа</w:t>
      </w:r>
      <w:r w:rsidRPr="007D1A45">
        <w:rPr>
          <w:rFonts w:ascii="Times New Roman" w:hAnsi="Times New Roman" w:cs="Times New Roman"/>
          <w:sz w:val="18"/>
          <w:szCs w:val="18"/>
        </w:rPr>
        <w:t xml:space="preserve"> 2017 г.</w:t>
      </w: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6B6E" w:rsidRPr="007D1A45" w:rsidRDefault="00696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0FC3" w:rsidRPr="007D1A45" w:rsidRDefault="00460F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DE7E5D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DE7E5D" w:rsidRPr="007D1A45" w:rsidRDefault="00DE7E5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DE7E5D" w:rsidRPr="007D1A45" w:rsidRDefault="00DE7E5D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ОТЧЕТ О ФИНАНСОВЫХ РЕЗУЛЬТАТАХ</w:t>
      </w: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7D1A45" w:rsidRDefault="00460FC3" w:rsidP="00DE7E5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1E3D74" w:rsidRPr="001E3D74">
        <w:rPr>
          <w:rFonts w:ascii="Times New Roman" w:hAnsi="Times New Roman" w:cs="Times New Roman"/>
          <w:b/>
          <w:sz w:val="20"/>
          <w:szCs w:val="20"/>
        </w:rPr>
        <w:t>1-ое полугодие</w:t>
      </w:r>
      <w:r w:rsidR="001E3D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419C" w:rsidRPr="007D1A45">
        <w:rPr>
          <w:rFonts w:ascii="Times New Roman" w:hAnsi="Times New Roman" w:cs="Times New Roman"/>
          <w:b/>
          <w:sz w:val="20"/>
          <w:szCs w:val="20"/>
        </w:rPr>
        <w:t>2017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7E5D" w:rsidRPr="007D1A45" w:rsidRDefault="00460FC3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DE7E5D"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DE7E5D"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DE7E5D" w:rsidRPr="007D1A45" w:rsidRDefault="00DE7E5D" w:rsidP="00DE7E5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</w:rPr>
      </w:pPr>
      <w:r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(полное фирменное и сокращенное</w:t>
      </w:r>
      <w:r w:rsidR="00DE7E5D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 фирменное наименование)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DE7E5D" w:rsidRPr="007D1A45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0409807</w:t>
      </w:r>
    </w:p>
    <w:p w:rsidR="00460FC3" w:rsidRPr="007D1A45" w:rsidRDefault="00460FC3" w:rsidP="00DE7E5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Раздел 1. Прибыли и убытки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20"/>
        <w:gridCol w:w="1190"/>
        <w:gridCol w:w="1595"/>
        <w:gridCol w:w="2040"/>
      </w:tblGrid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8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59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204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690 030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1 034 829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40 543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14 705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307 368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602 918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342 119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417 206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374 824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564 622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138 968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94 265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188 918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344 964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46 938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125 393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315 206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470 207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-44 015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-79 420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-13 165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97 020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271 191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390 787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-61 159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-61 687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-825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5 046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385 709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22 878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-33 649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-108 164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-2 726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-326 524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драгоценными металлами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-4 256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763 943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706 328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13 143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7 914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-34 940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-108 120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68 971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-16 772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53 442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25 074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1 011 895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901 595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467 917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567 014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543 978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334 581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Возмещение (расход) по налогам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68 971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13 505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продолжающейся деятельности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477 014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320 596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-2 007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90" w:type="dxa"/>
            <w:vAlign w:val="bottom"/>
          </w:tcPr>
          <w:p w:rsidR="007B6FF5" w:rsidRPr="007D1A45" w:rsidRDefault="007B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475 007</w:t>
            </w:r>
          </w:p>
        </w:tc>
        <w:tc>
          <w:tcPr>
            <w:tcW w:w="204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321 076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Прочий совокупный доход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1134"/>
        <w:gridCol w:w="1190"/>
        <w:gridCol w:w="1530"/>
      </w:tblGrid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период, тыс. руб.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года, тыс. руб.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Прибыль (убыток) за отчетный период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475 007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321 076</w:t>
            </w:r>
          </w:p>
        </w:tc>
      </w:tr>
      <w:tr w:rsidR="00460FC3" w:rsidRPr="007D1A45" w:rsidTr="002E37D3"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не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переклассифицируются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обязательств (требований) по пенсионному обеспечению работников по программам с установленными выплатами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не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не может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Статьи, которые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всего,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61 027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переоценки финансовых активов, имеющихся в наличии для продажи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61 027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изменение фонда хеджирования денежных потоков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688" w:rsidRPr="007D1A45" w:rsidTr="002E37D3">
        <w:tc>
          <w:tcPr>
            <w:tcW w:w="85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8E0688" w:rsidRPr="007D1A45" w:rsidRDefault="008E068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прибыль, относящийся к статьям, которые могут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переклассифицированы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</w:t>
            </w:r>
          </w:p>
        </w:tc>
        <w:tc>
          <w:tcPr>
            <w:tcW w:w="1134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8E0688" w:rsidRPr="007D1A45" w:rsidRDefault="008E06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Прочий совокупный доход (убыток), который может быть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переклассифицирован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в прибыль или убыток, за вычетом налога на прибыль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61 027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Прочий совокупный доход (убыток) за вычетом налога на прибыль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61 027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-160 473</w:t>
            </w:r>
          </w:p>
        </w:tc>
      </w:tr>
      <w:tr w:rsidR="007B6FF5" w:rsidRPr="007D1A45" w:rsidTr="002E37D3">
        <w:tc>
          <w:tcPr>
            <w:tcW w:w="851" w:type="dxa"/>
          </w:tcPr>
          <w:p w:rsidR="007B6FF5" w:rsidRPr="007D1A45" w:rsidRDefault="007B6FF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за отчетный период</w:t>
            </w:r>
          </w:p>
        </w:tc>
        <w:tc>
          <w:tcPr>
            <w:tcW w:w="1134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536 034</w:t>
            </w:r>
          </w:p>
        </w:tc>
        <w:tc>
          <w:tcPr>
            <w:tcW w:w="1530" w:type="dxa"/>
            <w:vAlign w:val="bottom"/>
          </w:tcPr>
          <w:p w:rsidR="007B6FF5" w:rsidRPr="007B6FF5" w:rsidRDefault="007B6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FF5">
              <w:rPr>
                <w:rFonts w:ascii="Times New Roman" w:hAnsi="Times New Roman" w:cs="Times New Roman"/>
                <w:sz w:val="20"/>
                <w:szCs w:val="20"/>
              </w:rPr>
              <w:t>160 603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8E0688" w:rsidRPr="007D1A45" w:rsidTr="00E567BD">
        <w:tc>
          <w:tcPr>
            <w:tcW w:w="4261" w:type="dxa"/>
          </w:tcPr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8E0688" w:rsidRPr="007D1A45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7D1A45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Скородумов А.Д.</w:t>
            </w:r>
          </w:p>
        </w:tc>
      </w:tr>
      <w:tr w:rsidR="008E0688" w:rsidRPr="007D1A45" w:rsidTr="00E567BD">
        <w:tc>
          <w:tcPr>
            <w:tcW w:w="4261" w:type="dxa"/>
          </w:tcPr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8E0688" w:rsidRPr="007D1A45" w:rsidRDefault="008E0688" w:rsidP="00E5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8E0688" w:rsidRPr="007D1A45" w:rsidRDefault="008E0688" w:rsidP="00E567B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8E0688" w:rsidRPr="007D1A45" w:rsidRDefault="008E0688" w:rsidP="00E567BD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8E0688" w:rsidRPr="007D1A45" w:rsidRDefault="008E0688" w:rsidP="008E0688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7B6FF5" w:rsidRPr="007D1A45" w:rsidRDefault="007B6FF5" w:rsidP="007B6FF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>09</w:t>
      </w:r>
      <w:r w:rsidRPr="007D1A45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7D1A45">
        <w:rPr>
          <w:rFonts w:ascii="Times New Roman" w:hAnsi="Times New Roman" w:cs="Times New Roman"/>
          <w:sz w:val="18"/>
          <w:szCs w:val="18"/>
        </w:rPr>
        <w:t xml:space="preserve"> 2017 г.</w:t>
      </w:r>
    </w:p>
    <w:p w:rsidR="00144275" w:rsidRPr="007D1A45" w:rsidRDefault="00144275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Pr="007D1A45" w:rsidRDefault="008E0688">
      <w:pPr>
        <w:rPr>
          <w:rFonts w:ascii="Times New Roman" w:hAnsi="Times New Roman" w:cs="Times New Roman"/>
          <w:sz w:val="20"/>
          <w:szCs w:val="20"/>
        </w:rPr>
      </w:pPr>
    </w:p>
    <w:p w:rsidR="008E0688" w:rsidRDefault="008E0688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</w:p>
    <w:p w:rsidR="002E37D3" w:rsidRDefault="002E37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8E0688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8E0688" w:rsidRPr="007D1A45" w:rsidRDefault="008E0688" w:rsidP="00E567BD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ОТЧЕТ ОБ УРОВНЕ ДОСТАТОЧНОСТИ КАПИТАЛА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ДЛЯ ПОКРЫТИЯ РИСКОВ, ВЕЛИЧИНЕ РЕЗЕРВОВ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НА ВОЗМОЖНЫЕ ПОТЕРИ ПО ССУДАМ И ИНЫМ АКТИВАМ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7D1A45" w:rsidRDefault="00460FC3" w:rsidP="008E0688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>на "</w:t>
      </w:r>
      <w:r w:rsidR="008E0688" w:rsidRPr="007D1A45">
        <w:rPr>
          <w:rFonts w:ascii="Times New Roman" w:hAnsi="Times New Roman" w:cs="Times New Roman"/>
          <w:b/>
          <w:sz w:val="20"/>
          <w:szCs w:val="20"/>
        </w:rPr>
        <w:t>01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7B6FF5">
        <w:rPr>
          <w:rFonts w:ascii="Times New Roman" w:hAnsi="Times New Roman" w:cs="Times New Roman"/>
          <w:b/>
          <w:sz w:val="20"/>
          <w:szCs w:val="20"/>
        </w:rPr>
        <w:t>июля</w:t>
      </w:r>
      <w:r w:rsidRPr="007D1A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688" w:rsidRPr="007D1A45">
        <w:rPr>
          <w:rFonts w:ascii="Times New Roman" w:hAnsi="Times New Roman" w:cs="Times New Roman"/>
          <w:b/>
          <w:sz w:val="20"/>
          <w:szCs w:val="20"/>
        </w:rPr>
        <w:t xml:space="preserve">2017 </w:t>
      </w:r>
      <w:r w:rsidRPr="007D1A45">
        <w:rPr>
          <w:rFonts w:ascii="Times New Roman" w:hAnsi="Times New Roman" w:cs="Times New Roman"/>
          <w:b/>
          <w:sz w:val="20"/>
          <w:szCs w:val="20"/>
        </w:rPr>
        <w:t>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E0688" w:rsidRPr="007D1A45" w:rsidRDefault="008E0688" w:rsidP="008E0688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7D1A45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8E0688" w:rsidP="008E0688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  <w:r w:rsidR="008E0688" w:rsidRPr="007D1A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E0688" w:rsidRPr="007D1A45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0409808</w:t>
      </w:r>
    </w:p>
    <w:p w:rsidR="00460FC3" w:rsidRPr="007D1A45" w:rsidRDefault="00460FC3" w:rsidP="008E0688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1A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1. Информация об уровне достаточности капитала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91"/>
        <w:gridCol w:w="850"/>
        <w:gridCol w:w="1077"/>
        <w:gridCol w:w="1303"/>
        <w:gridCol w:w="1133"/>
        <w:gridCol w:w="1190"/>
      </w:tblGrid>
      <w:tr w:rsidR="00460FC3" w:rsidRPr="007D1A45" w:rsidTr="002E37D3">
        <w:tc>
          <w:tcPr>
            <w:tcW w:w="102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09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инструмента (показателя)</w:t>
            </w:r>
          </w:p>
        </w:tc>
        <w:tc>
          <w:tcPr>
            <w:tcW w:w="85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2380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отчетную дату, тыс. руб.</w:t>
            </w:r>
          </w:p>
        </w:tc>
        <w:tc>
          <w:tcPr>
            <w:tcW w:w="232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 (величина показателя) на начало отчетного года, тыс. руб.</w:t>
            </w:r>
          </w:p>
        </w:tc>
      </w:tr>
      <w:tr w:rsidR="00460FC3" w:rsidRPr="007D1A45" w:rsidTr="002E37D3">
        <w:tc>
          <w:tcPr>
            <w:tcW w:w="102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включаемая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 расчет капитала в период до 1 января 2018 года</w:t>
            </w:r>
          </w:p>
        </w:tc>
      </w:tr>
      <w:tr w:rsidR="00460FC3" w:rsidRPr="007D1A45" w:rsidTr="002E37D3"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47"/>
            <w:bookmarkEnd w:id="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Уставный капитал и эмиссионный доход, всего,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сформированный: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обыкновенными акциями (долями)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793 476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привилегированными акциями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69"/>
            <w:bookmarkEnd w:id="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 (убыток):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883D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2 242 09</w:t>
            </w:r>
            <w:r w:rsidR="00883D5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прошлых лет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2 242 09</w:t>
            </w:r>
            <w:r w:rsidR="00883D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1 923 222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отчетного года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90"/>
            <w:bookmarkEnd w:id="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8 478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97"/>
            <w:bookmarkEnd w:id="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Доли уставного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04"/>
            <w:bookmarkEnd w:id="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базового капитала дочерних организаций, принадлежащие третьим сторонам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8E0688" w:rsidRPr="007D1A45" w:rsidTr="002E37D3">
        <w:tc>
          <w:tcPr>
            <w:tcW w:w="102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11"/>
            <w:bookmarkEnd w:id="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1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базового капитала, итого</w:t>
            </w:r>
          </w:p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1 +/- строка 2 + строка 3 - строка 4 + строка 5)</w:t>
            </w:r>
          </w:p>
        </w:tc>
        <w:tc>
          <w:tcPr>
            <w:tcW w:w="850" w:type="dxa"/>
          </w:tcPr>
          <w:p w:rsidR="008E0688" w:rsidRPr="007D1A45" w:rsidRDefault="008E0688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E0688" w:rsidRPr="007D1A45" w:rsidRDefault="008E0688" w:rsidP="00883D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3 044 04</w:t>
            </w:r>
            <w:r w:rsidR="00883D5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2 725 176</w:t>
            </w:r>
          </w:p>
        </w:tc>
        <w:tc>
          <w:tcPr>
            <w:tcW w:w="1190" w:type="dxa"/>
          </w:tcPr>
          <w:p w:rsidR="008E0688" w:rsidRPr="007D1A45" w:rsidRDefault="008E0688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20"/>
            <w:bookmarkEnd w:id="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Корректировка торгового портфеля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Деловая репутация (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гудвил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) за вычетом отложенных налоговых обязательств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FF5" w:rsidRPr="007D1A45" w:rsidTr="007B6FF5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 (кроме деловой репутации и сумм прав по обслуживанию ипотечных кредитов) за вычетом отложенных налоговых обязательств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sz w:val="16"/>
                <w:szCs w:val="16"/>
              </w:rPr>
              <w:t>6 057</w:t>
            </w:r>
          </w:p>
        </w:tc>
        <w:tc>
          <w:tcPr>
            <w:tcW w:w="1303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sz w:val="16"/>
                <w:szCs w:val="16"/>
              </w:rPr>
              <w:t>1 514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4 948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3 298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хеджирования денежных потоков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Недосозданные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резервы на возможные потери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Доход от сделок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секьюритизации</w:t>
            </w:r>
            <w:proofErr w:type="spellEnd"/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Доходы и расходы, связанные с изменением кредитного риска по обязательствам, оцениваемым по справедливой стоимости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пенсионного плана с установленными выплатами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акции (доли)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акциями (долями)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FF5" w:rsidRPr="007D1A45" w:rsidTr="007B6FF5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sz w:val="16"/>
                <w:szCs w:val="16"/>
              </w:rPr>
              <w:t>101 653</w:t>
            </w:r>
          </w:p>
        </w:tc>
        <w:tc>
          <w:tcPr>
            <w:tcW w:w="1303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sz w:val="16"/>
                <w:szCs w:val="16"/>
              </w:rPr>
              <w:t>25 413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86 066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57 378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225"/>
            <w:bookmarkEnd w:id="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Совокупная сумма существенных вложений и отложенных налоговых активов в части, превышающей 15 процентов от величины базового капитала,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базового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254"/>
            <w:bookmarkEnd w:id="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базового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269"/>
            <w:bookmarkEnd w:id="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B6FF5" w:rsidRPr="007D1A45" w:rsidTr="007B6FF5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276"/>
            <w:bookmarkEnd w:id="1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базового капитала, итого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7 по 22 и строк 26, 27)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bCs/>
                <w:sz w:val="16"/>
                <w:szCs w:val="16"/>
              </w:rPr>
              <w:t>107 710</w:t>
            </w:r>
          </w:p>
        </w:tc>
        <w:tc>
          <w:tcPr>
            <w:tcW w:w="130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91 014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7B6FF5" w:rsidRPr="007D1A45" w:rsidTr="007B6FF5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284"/>
            <w:bookmarkEnd w:id="1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Базовый капитал, итого</w:t>
            </w:r>
          </w:p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6 - строка 28)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7B6FF5" w:rsidRDefault="007B6FF5" w:rsidP="007B6F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bCs/>
                <w:sz w:val="16"/>
                <w:szCs w:val="16"/>
              </w:rPr>
              <w:t>2 936 336</w:t>
            </w:r>
          </w:p>
        </w:tc>
        <w:tc>
          <w:tcPr>
            <w:tcW w:w="130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P293"/>
            <w:bookmarkEnd w:id="1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и эмиссионный доход,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классифицируемые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как капитал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классифицируемые как обязательства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P315"/>
            <w:bookmarkEnd w:id="1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P322"/>
            <w:bookmarkEnd w:id="1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принадлежащие третьим сторонам,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добавочного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337"/>
            <w:bookmarkEnd w:id="1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добавочного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30 + строка 33 + строка 34)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346"/>
            <w:bookmarkEnd w:id="1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добавочного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добавочного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добавочного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собственные акции (доли), приобретенные (выкупленные) у акционеров (участников)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акции (доли) дочерних и зависимых финансовых организаций и кредитных организаций - резидентов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собственных средств, для формирования которых использованы ненадлежащие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41.1.5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капитала, сложившаяся в связи с корректировкой величины собственных средств (капитала) на сумму источников дополнительного капитала, сформированных с использованием инвесторами ненадлежащих активов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425"/>
            <w:bookmarkEnd w:id="1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Отрицательная величина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432"/>
            <w:bookmarkEnd w:id="1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добавочного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37 по 42)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P440"/>
            <w:bookmarkEnd w:id="1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Добавочный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36 - строка 43)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P448"/>
            <w:bookmarkEnd w:id="2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Основной капитал,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29 + строка 44)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7B6FF5" w:rsidP="007B6FF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FF5">
              <w:rPr>
                <w:rFonts w:ascii="Times New Roman" w:hAnsi="Times New Roman" w:cs="Times New Roman"/>
                <w:bCs/>
                <w:sz w:val="16"/>
                <w:szCs w:val="16"/>
              </w:rPr>
              <w:t>2 936</w:t>
            </w:r>
            <w:r w:rsidRPr="007B6FF5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 </w:t>
            </w:r>
            <w:r w:rsidRPr="007B6FF5">
              <w:rPr>
                <w:rFonts w:ascii="Times New Roman" w:hAnsi="Times New Roman" w:cs="Times New Roman"/>
                <w:bCs/>
                <w:sz w:val="16"/>
                <w:szCs w:val="16"/>
              </w:rPr>
              <w:t>336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2 634 162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</w:t>
            </w:r>
          </w:p>
        </w:tc>
      </w:tr>
      <w:tr w:rsidR="007B6FF5" w:rsidRPr="007D1A45" w:rsidTr="00C44B9A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P457"/>
            <w:bookmarkEnd w:id="2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и эмиссионный доход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C44B9A" w:rsidRDefault="007B6FF5" w:rsidP="00C44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9A">
              <w:rPr>
                <w:rFonts w:ascii="Times New Roman" w:hAnsi="Times New Roman" w:cs="Times New Roman"/>
                <w:sz w:val="16"/>
                <w:szCs w:val="16"/>
              </w:rPr>
              <w:t>1 194 190</w:t>
            </w:r>
          </w:p>
        </w:tc>
        <w:tc>
          <w:tcPr>
            <w:tcW w:w="1303" w:type="dxa"/>
          </w:tcPr>
          <w:p w:rsidR="007B6FF5" w:rsidRPr="007D1A45" w:rsidRDefault="007B6FF5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B6FF5" w:rsidRPr="007D1A45" w:rsidTr="00C44B9A">
        <w:tc>
          <w:tcPr>
            <w:tcW w:w="102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P464"/>
            <w:bookmarkEnd w:id="2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091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7B6FF5" w:rsidRPr="007D1A45" w:rsidRDefault="007B6FF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B6FF5" w:rsidRPr="00C44B9A" w:rsidRDefault="007B6FF5" w:rsidP="00C44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7B6FF5" w:rsidRPr="007D1A45" w:rsidRDefault="007B6FF5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7B6FF5" w:rsidRPr="007D1A45" w:rsidRDefault="007B6FF5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7B6FF5" w:rsidRPr="007D1A45" w:rsidRDefault="007B6FF5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P471"/>
            <w:bookmarkEnd w:id="2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принадлежащие третьим сторонам,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 дополнительного капитала дочерних организаций, 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P486"/>
            <w:bookmarkEnd w:id="24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493"/>
            <w:bookmarkEnd w:id="25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дополнительного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46 + строка 47 + строка 48 + строка 50)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1 194</w:t>
            </w:r>
            <w:r w:rsidRPr="00BC348D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 </w:t>
            </w: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190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502"/>
            <w:bookmarkEnd w:id="26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собственные инструменты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Взаимное перекрестное владение инструментами дополнительного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дополнительного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530"/>
            <w:bookmarkEnd w:id="27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Иные показатели, уменьшающие источники дополнительного капитала, установленные Банком России,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подлежащие поэтапному исключению из расчета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источники капитала, для формирования которых инвесторами использованы ненадлежащие активы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просроченная дебиторская задолженность длительностью свыше 30 календарных дней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субординированные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кредиты, предоставленные кредитным организациям - резидентам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превышение совокупной суммы кредитов, банковских гарантий и поручительств, </w:t>
            </w: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предоставленных своим акционерам (участникам) и инсайдерам, над ее максимальным размером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56.1.5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сооружение и приобретение основных средств и материальных запасов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56.1.6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разница между действительной стоимостью доли, причитающейся вышедшим из общества участникам, и стоимостью, по которой доля была реализована другому участнику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588"/>
            <w:bookmarkEnd w:id="28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уменьшающие источники дополнительного капитала, итого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(сумма строк с 52 по 56)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75706D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596"/>
            <w:bookmarkEnd w:id="29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капитал, итого</w:t>
            </w:r>
          </w:p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51 - строка 57)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1 194 190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977 265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75706D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604"/>
            <w:bookmarkEnd w:id="30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(капитал), итого</w:t>
            </w:r>
          </w:p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45 + строка 58)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4 130 526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3 611 427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9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Активы, взвешенные по уровню риска: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03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0" w:type="dxa"/>
          </w:tcPr>
          <w:p w:rsidR="00460FC3" w:rsidRPr="007D1A45" w:rsidRDefault="00460FC3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подлежащие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166E85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626"/>
            <w:bookmarkEnd w:id="31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60.2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базового капитала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sz w:val="16"/>
                <w:szCs w:val="16"/>
              </w:rPr>
              <w:t>40 400 559.88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166E85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633"/>
            <w:bookmarkEnd w:id="32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основного капитала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sz w:val="16"/>
                <w:szCs w:val="16"/>
              </w:rPr>
              <w:t>40 400 559.88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166E85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640"/>
            <w:bookmarkEnd w:id="33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необходимые для определения достаточности собственных средств (капитала)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sz w:val="16"/>
                <w:szCs w:val="16"/>
              </w:rPr>
              <w:t>40 400 559.88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27 144 172.13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 достаточности собственных средств (капитала) и надбавки к нормативам достаточности собственных средств (капитала), процент</w:t>
            </w:r>
          </w:p>
        </w:tc>
      </w:tr>
      <w:tr w:rsidR="00BC348D" w:rsidRPr="007D1A45" w:rsidTr="00BC348D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базового капитала</w:t>
            </w:r>
          </w:p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29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60.2)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7.2681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BC348D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основного капитала</w:t>
            </w:r>
          </w:p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(строка 45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строка 60.3)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7.2681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9.7043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C348D" w:rsidRPr="007D1A45" w:rsidTr="00BC348D">
        <w:tc>
          <w:tcPr>
            <w:tcW w:w="102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91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Достаточность собственных средств (капитала)</w:t>
            </w:r>
          </w:p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w:anchor="P604" w:history="1">
              <w:r w:rsidRPr="007D1A45">
                <w:rPr>
                  <w:rFonts w:ascii="Times New Roman" w:hAnsi="Times New Roman" w:cs="Times New Roman"/>
                  <w:sz w:val="16"/>
                  <w:szCs w:val="16"/>
                </w:rPr>
                <w:t>строка 59</w:t>
              </w:r>
            </w:hyperlink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640" w:history="1">
              <w:r w:rsidRPr="007D1A45">
                <w:rPr>
                  <w:rFonts w:ascii="Times New Roman" w:hAnsi="Times New Roman" w:cs="Times New Roman"/>
                  <w:sz w:val="16"/>
                  <w:szCs w:val="16"/>
                </w:rPr>
                <w:t>строка 60.4</w:t>
              </w:r>
            </w:hyperlink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348D" w:rsidRPr="007D1A45" w:rsidRDefault="00BC348D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C348D" w:rsidRPr="00BC348D" w:rsidRDefault="00BC348D" w:rsidP="00BC34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48D">
              <w:rPr>
                <w:rFonts w:ascii="Times New Roman" w:hAnsi="Times New Roman" w:cs="Times New Roman"/>
                <w:bCs/>
                <w:sz w:val="16"/>
                <w:szCs w:val="16"/>
              </w:rPr>
              <w:t>10.2239</w:t>
            </w:r>
          </w:p>
        </w:tc>
        <w:tc>
          <w:tcPr>
            <w:tcW w:w="1303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BC348D" w:rsidRPr="007D1A45" w:rsidRDefault="00BC348D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13.3046</w:t>
            </w:r>
          </w:p>
        </w:tc>
        <w:tc>
          <w:tcPr>
            <w:tcW w:w="1190" w:type="dxa"/>
          </w:tcPr>
          <w:p w:rsidR="00BC348D" w:rsidRPr="007D1A45" w:rsidRDefault="00BC348D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Надбавки к нормативам достаточности собственных средств (капитала), всего,</w:t>
            </w:r>
          </w:p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надбавка поддержания достаточности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1.2500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0.6250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антициклическая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надбавка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надбавка за системную значимость банков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Базовый капитал, доступный для </w:t>
            </w: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B83943" w:rsidP="00B839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71441"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71441"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681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3.7000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Нормативы достаточности собственных средств (капитала), процент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базового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4.5000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основного капитала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6.0000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Норматив достаточности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bCs/>
                <w:sz w:val="16"/>
                <w:szCs w:val="16"/>
              </w:rPr>
              <w:t>8.0000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Показатели, не превышающие установленные пороги существенности, для уменьшения источников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Существенные вложения в инструменты капитала финансовых организаций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 по обслуживанию ипотечных кредитов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активы, не зависящие от будущей прибыли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резервов на возможные потери в расчет дополнительного капитала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стандартизированный подход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Ограничения на включение в расчет дополнительного капитала сумм резервов на возможные потери при использовании стандартизированного подхода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Резервы на возможные потери, включаемые в расчет дополнительного капитала, в отношении позиций, для расчета кредитного риска по которым применяется подход на основе внутренних моделей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 включение в расчет дополнительного капитала сумм резервов на возможные потери при использовании подхода на основе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внутренних моделей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60FC3" w:rsidRPr="007D1A45" w:rsidTr="002E37D3">
        <w:tc>
          <w:tcPr>
            <w:tcW w:w="9664" w:type="dxa"/>
            <w:gridSpan w:val="7"/>
          </w:tcPr>
          <w:p w:rsidR="00460FC3" w:rsidRPr="007D1A45" w:rsidRDefault="00460FC3" w:rsidP="006D5830">
            <w:pPr>
              <w:spacing w:after="1" w:line="220" w:lineRule="atLeast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Инструменты, подлежащие поэтапному исключению из расчета собственных средств (капитала) (применяется с 1 января 2018 года по 1 января 2022 года)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базового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Часть инструментов, не включенная в состав источников базового капитала </w:t>
            </w: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добавочного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добавочного капитала 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Текущее ограничение на включение в состав источников дополнительного капитала инструментов, подлежащих поэтапному исключению из расчета собственных средств (капитала)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1441" w:rsidRPr="007D1A45" w:rsidTr="002E37D3">
        <w:tc>
          <w:tcPr>
            <w:tcW w:w="102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91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Часть инструментов, не включенная в состав источников дополнительного капитала вследствие ограничения</w:t>
            </w:r>
          </w:p>
        </w:tc>
        <w:tc>
          <w:tcPr>
            <w:tcW w:w="850" w:type="dxa"/>
          </w:tcPr>
          <w:p w:rsidR="00171441" w:rsidRPr="007D1A45" w:rsidRDefault="0017144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:rsidR="00171441" w:rsidRPr="007D1A45" w:rsidRDefault="00171441" w:rsidP="006D5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0" w:type="dxa"/>
          </w:tcPr>
          <w:p w:rsidR="00171441" w:rsidRPr="007D1A45" w:rsidRDefault="00171441" w:rsidP="006D583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Примечание.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Сведения о данных  бухгалтерского баланса, являющихся источниками для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составления раздела 1 Отчета,   приведены в пояснениях   N 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20 </w:t>
      </w:r>
      <w:r w:rsidRPr="007D1A45">
        <w:rPr>
          <w:rFonts w:ascii="Times New Roman" w:hAnsi="Times New Roman" w:cs="Times New Roman"/>
          <w:sz w:val="20"/>
          <w:szCs w:val="20"/>
        </w:rPr>
        <w:t>сопроводительной информации к отчетности по форме 0409808.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Сведения о величине кредитного, операционного и рыночного</w:t>
      </w:r>
      <w:r w:rsidR="006D5830" w:rsidRP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рисков, покрываемых капиталом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2.1. Кредитный риск при применении стандартизированного подхода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8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1"/>
        <w:gridCol w:w="992"/>
        <w:gridCol w:w="1134"/>
        <w:gridCol w:w="1191"/>
        <w:gridCol w:w="1205"/>
        <w:gridCol w:w="1148"/>
        <w:gridCol w:w="1191"/>
      </w:tblGrid>
      <w:tr w:rsidR="00460FC3" w:rsidRPr="007D1A45" w:rsidTr="006D5830">
        <w:tc>
          <w:tcPr>
            <w:tcW w:w="70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пояснения</w:t>
            </w:r>
          </w:p>
        </w:tc>
        <w:tc>
          <w:tcPr>
            <w:tcW w:w="3317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Данные на отчетную дату</w:t>
            </w:r>
          </w:p>
        </w:tc>
        <w:tc>
          <w:tcPr>
            <w:tcW w:w="3544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Данные на начало отчетного года</w:t>
            </w:r>
          </w:p>
        </w:tc>
      </w:tr>
      <w:tr w:rsidR="00460FC3" w:rsidRPr="007D1A45" w:rsidTr="006D5830">
        <w:tc>
          <w:tcPr>
            <w:tcW w:w="70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  <w:tc>
          <w:tcPr>
            <w:tcW w:w="12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оцениваемых по стандартизированному подходу, тыс. руб.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(инструменты) за вычетом сформированных резервов на возможные потери, тыс. руб.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Стоимость активов (инструментов), взвешенных по уровню риска, тыс. руб.</w:t>
            </w:r>
          </w:p>
        </w:tc>
      </w:tr>
      <w:tr w:rsidR="00460FC3" w:rsidRPr="007D1A45" w:rsidTr="006D5830">
        <w:tc>
          <w:tcPr>
            <w:tcW w:w="70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активам, отраженным на балансовых счетах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11 134 886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10 147 423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6 678 945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9 929 551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8 853 157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6 215 249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&lt;1&gt; 0 процентов, всего, из них: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3 430 334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3 430 334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2 551 828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обязательные резервы, депонированные в Банке России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619 282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619 282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672 323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требования, обеспеченные гарантиями Российской Федерации, Минфина России и Банка России и залогом государственных долговых ценных бумаг Российской </w:t>
            </w: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Минфина России и Банка России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страновые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оценки "0", "1" &lt;2&gt;, в том числе обеспеченные гарантиями этих стран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20 процентов,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158 199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158 198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31 640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231 782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46 356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к субъектам Российской Федерации, муниципальным образованиям, организациям, обеспеченные гарантиями и залогом ценных бумаг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"2",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имеющим рейтинг долгосрочной кредитоспособности &lt;3&gt;, в том числе обеспеченные их гарантиями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87 740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87 740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17 548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224 921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44 984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50 процентов,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1 795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1 794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другие требования в иностранной валюте, обеспеченные гарантиями Российской Федерации, Минфина России и Банка России и залогом государственных долговых ценных бумаг Российской Федерации, Минфина России и Банка России, номинированных в иностранной валюте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"3 ", в том числе обеспеченные их гарантиями (залогом ценных бумаг)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кредитные требования и другие требования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"0", "1", не имеющим рейтингов долгосрочной кредитоспособности, и к кредитным организациям - резидентам стран со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страновой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оценкой "2", в том числе обеспеченные их гарантиями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1 795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1 794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коэффициентом риска 100 процентов,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7 365 937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6 378 476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6 378 476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6 942 349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5 865 955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кредитные требования и требования по получению начисленных (накопленных) процентов к юридическим и физическим лицам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3 456 477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2 620 098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2 620 098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3 320 462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2 340 896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по возврату ценных бумаг, переданных без прекращения признания по сделкам, совершаемым на возвратной основе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768 415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768 415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768 415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1 455 738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1.4.3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вложения в ценные бумаги юридических лиц и кредитных организаций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2 063 320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2 063 320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2 063 320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1 913 677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номинированные и (или) фондированные в иностранной валюте кредитные требования к банкам-резидентам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30 432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30 340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30 340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88 424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88 413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расчеты с дебиторами 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35 320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18 343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18 343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27 583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20 856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410" w:type="dxa"/>
            <w:vAlign w:val="bottom"/>
          </w:tcPr>
          <w:p w:rsidR="00F54E13" w:rsidRPr="007D1A45" w:rsidRDefault="00F54E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23 182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Активы с коэффициентом риска 150 процентов - кредитные требования и другие требования к центральным банкам или правительствам стран, имеющих </w:t>
            </w:r>
            <w:proofErr w:type="spell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страновую</w:t>
            </w:r>
            <w:proofErr w:type="spell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оценку "7"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178 621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178 621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267 932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201 141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301 712</w:t>
            </w:r>
          </w:p>
        </w:tc>
      </w:tr>
      <w:tr w:rsidR="00F54E13" w:rsidRPr="007D1A45" w:rsidTr="00F54E13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Активы с иными коэффициентами риска, всего, в том числе: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F54E13" w:rsidRPr="00F54E13" w:rsidRDefault="00F54E13" w:rsidP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54E13" w:rsidRPr="00F54E13" w:rsidRDefault="00F54E13" w:rsidP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F54E13" w:rsidRPr="00F54E13" w:rsidRDefault="00F54E13" w:rsidP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5" w:type="dxa"/>
          </w:tcPr>
          <w:p w:rsidR="00F54E13" w:rsidRPr="007D1A45" w:rsidRDefault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48" w:type="dxa"/>
          </w:tcPr>
          <w:p w:rsidR="00F54E13" w:rsidRPr="007D1A45" w:rsidRDefault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F54E13" w:rsidRPr="007D1A45" w:rsidRDefault="00F54E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пониженными коэффициентами риска,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3 380 461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3 380 461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454 751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50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ипотечные ссуды с коэффициентом риска 70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участников клиринга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3 380 461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3 380 461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454 751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1 271 210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249 838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повышенными коэффициентами риска,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2 147 171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1 528 168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2 253 051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1 894 978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1 385 988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2 146 761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1 377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1 366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1 503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1 777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1 764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1 940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130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405 420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320 343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416 446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405 138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320 065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416 085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150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1 714 961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1 181 046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1 771 569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1 423 857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999 953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1 499 930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2.2.4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250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25 413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25 413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63 533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57 377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143 443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2.2.5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1250 процентов,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85 363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2.2.5.1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сделкам по уступке ипотечным агентам или специализированным обществам денежных требований, в том числе удостоверенных закладными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Кредиты на потребительские цели,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4 369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4 039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12 116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110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140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170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200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300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4 369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4 039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12 116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6 297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6 080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18 239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 коэффициентом риска 600 процентов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условным обязательствам кредитного характера,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31 712 264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31 113 245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25 298 852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33 951 402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33 355 368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11 901 142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высоким риском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25 983 886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25 447 254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25 298 852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12 184 780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11 960 227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11 899 542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со средним риском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с низким риском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</w:tr>
      <w:tr w:rsidR="00F54E13" w:rsidRPr="007D1A45" w:rsidTr="00652E19">
        <w:tc>
          <w:tcPr>
            <w:tcW w:w="70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4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финансовым инструментам без риска</w:t>
            </w:r>
          </w:p>
        </w:tc>
        <w:tc>
          <w:tcPr>
            <w:tcW w:w="85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5 728 378</w:t>
            </w:r>
          </w:p>
        </w:tc>
        <w:tc>
          <w:tcPr>
            <w:tcW w:w="1134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5 665 991</w:t>
            </w:r>
          </w:p>
        </w:tc>
        <w:tc>
          <w:tcPr>
            <w:tcW w:w="1191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21 758 622</w:t>
            </w:r>
          </w:p>
        </w:tc>
        <w:tc>
          <w:tcPr>
            <w:tcW w:w="1148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21 387 141</w:t>
            </w:r>
          </w:p>
        </w:tc>
        <w:tc>
          <w:tcPr>
            <w:tcW w:w="1191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60FC3" w:rsidRPr="007D1A45" w:rsidTr="006D5830">
        <w:tc>
          <w:tcPr>
            <w:tcW w:w="70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Кредитный риск по производным финансовым инструментам</w:t>
            </w:r>
          </w:p>
        </w:tc>
        <w:tc>
          <w:tcPr>
            <w:tcW w:w="851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1" w:type="dxa"/>
          </w:tcPr>
          <w:p w:rsidR="00460FC3" w:rsidRPr="007D1A45" w:rsidRDefault="00652E19" w:rsidP="00652E1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1251"/>
      <w:bookmarkEnd w:id="34"/>
      <w:r w:rsidRPr="007D1A45">
        <w:rPr>
          <w:rFonts w:ascii="Times New Roman" w:hAnsi="Times New Roman" w:cs="Times New Roman"/>
          <w:sz w:val="16"/>
          <w:szCs w:val="16"/>
        </w:rPr>
        <w:t xml:space="preserve">    &lt;1&gt; Классификация активов по группам риска произведена в соответствии с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пунктом 2.3 Инструкции Банка России N 139-И.</w:t>
      </w:r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1253"/>
      <w:bookmarkEnd w:id="35"/>
      <w:r w:rsidRPr="007D1A45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7D1A45">
        <w:rPr>
          <w:rFonts w:ascii="Times New Roman" w:hAnsi="Times New Roman" w:cs="Times New Roman"/>
          <w:sz w:val="16"/>
          <w:szCs w:val="16"/>
        </w:rPr>
        <w:t xml:space="preserve">&lt;2&gt;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Страновые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 xml:space="preserve"> оценки указаны в соответствии с классификацией экспортных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кредитных  агентств,  участвующих  в  Соглашении стран - членов Организации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экономического  сотрудничества  и  развития  (ОЭСР)  "Об основных принципах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предоставления  и  использования  экспортных  кредитов, имеющих официальную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 xml:space="preserve">поддержку" (информация о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страновых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 xml:space="preserve"> оценках публикуется на официальном сайте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Банка России в информационно-телекоммуникационной сети "Интернет" в разделе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"Банковский надзор").</w:t>
      </w:r>
      <w:proofErr w:type="gramEnd"/>
    </w:p>
    <w:p w:rsidR="00460FC3" w:rsidRPr="007D1A45" w:rsidRDefault="00460FC3" w:rsidP="00652E19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1260"/>
      <w:bookmarkEnd w:id="36"/>
      <w:r w:rsidRPr="007D1A45">
        <w:rPr>
          <w:rFonts w:ascii="Times New Roman" w:hAnsi="Times New Roman" w:cs="Times New Roman"/>
          <w:sz w:val="16"/>
          <w:szCs w:val="16"/>
        </w:rPr>
        <w:t xml:space="preserve">    &lt;3&gt;  Рейтинги  долгосрочной  кредитоспособности  кредитной  организации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>определяются  на  основе рейтингов, присвоенных международными рейтинговыми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</w:rPr>
        <w:t xml:space="preserve">агентствами 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Standard</w:t>
      </w:r>
      <w:r w:rsidRPr="007D1A45">
        <w:rPr>
          <w:rFonts w:ascii="Times New Roman" w:hAnsi="Times New Roman" w:cs="Times New Roman"/>
          <w:sz w:val="16"/>
          <w:szCs w:val="16"/>
        </w:rPr>
        <w:t xml:space="preserve">  &amp; 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Poor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Fitch</w:t>
      </w:r>
      <w:r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Rating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, или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Moody</w:t>
      </w:r>
      <w:r w:rsidRPr="007D1A45">
        <w:rPr>
          <w:rFonts w:ascii="Times New Roman" w:hAnsi="Times New Roman" w:cs="Times New Roman"/>
          <w:sz w:val="16"/>
          <w:szCs w:val="16"/>
        </w:rPr>
        <w:t>'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7D1A45">
        <w:rPr>
          <w:rFonts w:ascii="Times New Roman" w:hAnsi="Times New Roman" w:cs="Times New Roman"/>
          <w:sz w:val="16"/>
          <w:szCs w:val="16"/>
        </w:rPr>
        <w:t xml:space="preserve"> </w:t>
      </w:r>
      <w:r w:rsidRPr="007D1A45">
        <w:rPr>
          <w:rFonts w:ascii="Times New Roman" w:hAnsi="Times New Roman" w:cs="Times New Roman"/>
          <w:sz w:val="16"/>
          <w:szCs w:val="16"/>
          <w:lang w:val="en-US"/>
        </w:rPr>
        <w:t>Investors</w:t>
      </w:r>
      <w:r w:rsidR="00652E19" w:rsidRPr="007D1A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1A45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Pr="007D1A45">
        <w:rPr>
          <w:rFonts w:ascii="Times New Roman" w:hAnsi="Times New Roman" w:cs="Times New Roman"/>
          <w:sz w:val="16"/>
          <w:szCs w:val="16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2.3. Операционный риск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3685"/>
        <w:gridCol w:w="1303"/>
        <w:gridCol w:w="1417"/>
        <w:gridCol w:w="1700"/>
      </w:tblGrid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68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  <w:tc>
          <w:tcPr>
            <w:tcW w:w="170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Операционный риск (тыс. руб.),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352 206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доходы для целей расчета капитала на покрытие операционного риска,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2 348 038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674 122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чистые непроцентные доходы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1 673 916</w:t>
            </w:r>
          </w:p>
        </w:tc>
      </w:tr>
      <w:tr w:rsidR="008F4737" w:rsidRPr="007D1A45" w:rsidTr="008F4737">
        <w:tc>
          <w:tcPr>
            <w:tcW w:w="96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количество лет, предшествующих дате расчета величины операционного риска</w:t>
            </w:r>
          </w:p>
        </w:tc>
        <w:tc>
          <w:tcPr>
            <w:tcW w:w="1303" w:type="dxa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2.4. Рыночный риск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3744"/>
        <w:gridCol w:w="1264"/>
        <w:gridCol w:w="1866"/>
        <w:gridCol w:w="2156"/>
      </w:tblGrid>
      <w:tr w:rsidR="00460FC3" w:rsidRPr="007D1A45" w:rsidTr="007D1A45"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7D1A45" w:rsidTr="007D1A45">
        <w:trPr>
          <w:trHeight w:val="464"/>
        </w:trPr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4E13" w:rsidRPr="007D1A45" w:rsidTr="007D1A45">
        <w:trPr>
          <w:trHeight w:val="458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Совокупный рыночный риск,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1 291 041.9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2 210 367.1</w:t>
            </w:r>
          </w:p>
        </w:tc>
      </w:tr>
      <w:tr w:rsidR="00F54E13" w:rsidRPr="007D1A45" w:rsidTr="007D1A45">
        <w:trPr>
          <w:trHeight w:val="421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процентный риск,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60 284.2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112 868.8</w:t>
            </w:r>
          </w:p>
        </w:tc>
      </w:tr>
      <w:tr w:rsidR="00F54E13" w:rsidRPr="007D1A45" w:rsidTr="007D1A45">
        <w:trPr>
          <w:trHeight w:val="464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9 213.5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15 869.0</w:t>
            </w:r>
          </w:p>
        </w:tc>
      </w:tr>
      <w:tr w:rsidR="00F54E13" w:rsidRPr="007D1A45" w:rsidTr="007D1A45">
        <w:trPr>
          <w:trHeight w:val="465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 w:rsidP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51 070.7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96 999.8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7.1.3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процентного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F54E13" w:rsidRPr="007D1A45" w:rsidTr="007D1A45">
        <w:trPr>
          <w:trHeight w:val="465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фондовый риск,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42 999.1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63 960.5</w:t>
            </w:r>
          </w:p>
        </w:tc>
      </w:tr>
      <w:tr w:rsidR="00F54E13" w:rsidRPr="007D1A45" w:rsidTr="007D1A45">
        <w:trPr>
          <w:trHeight w:val="299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26 455.8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42 563.4</w:t>
            </w:r>
          </w:p>
        </w:tc>
      </w:tr>
      <w:tr w:rsidR="00F54E13" w:rsidRPr="007D1A45" w:rsidTr="007D1A45">
        <w:trPr>
          <w:trHeight w:val="464"/>
        </w:trPr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0" w:type="auto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16 543.3</w:t>
            </w:r>
          </w:p>
        </w:tc>
        <w:tc>
          <w:tcPr>
            <w:tcW w:w="0" w:type="auto"/>
            <w:vAlign w:val="bottom"/>
          </w:tcPr>
          <w:p w:rsidR="00F54E13" w:rsidRPr="007D1A45" w:rsidRDefault="00F54E13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21 397.1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фондового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валютный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валютного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товарный риск, всего,</w:t>
            </w:r>
          </w:p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основной товарный риск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4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7.4.2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дополнительный товарный риск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4737" w:rsidRPr="007D1A45" w:rsidTr="007D1A45">
        <w:trPr>
          <w:trHeight w:val="465"/>
        </w:trPr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7.4.3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гамма-риск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вега-риск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 опционам, включаемым в расчет товарного риска</w:t>
            </w:r>
          </w:p>
        </w:tc>
        <w:tc>
          <w:tcPr>
            <w:tcW w:w="0" w:type="auto"/>
          </w:tcPr>
          <w:p w:rsidR="008F4737" w:rsidRPr="007D1A45" w:rsidRDefault="008F473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F4737" w:rsidRPr="007D1A45" w:rsidRDefault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:rsidR="008F4737" w:rsidRPr="007D1A45" w:rsidRDefault="008F4737" w:rsidP="008F47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7D1A45" w:rsidRPr="007D1A45" w:rsidRDefault="007D1A45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3. Сведения о величине отдельных видов активов, условных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обязатель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ств кр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едитного характера и величине сформированных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резервов на возможные потери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3.1. Информация о величине резервов на возможные потери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по ссудам и иным активам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316"/>
        <w:gridCol w:w="1134"/>
        <w:gridCol w:w="1190"/>
        <w:gridCol w:w="1530"/>
        <w:gridCol w:w="1190"/>
      </w:tblGrid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31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дату, тыс. руб.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(+) / 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период, тыс. руб.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Данные на начало отчетного года, тыс. руб.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4E13" w:rsidRPr="007D1A45" w:rsidTr="002E227D">
        <w:tc>
          <w:tcPr>
            <w:tcW w:w="7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6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потери, всего,</w:t>
            </w:r>
          </w:p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2 212 547</w:t>
            </w:r>
          </w:p>
        </w:tc>
        <w:tc>
          <w:tcPr>
            <w:tcW w:w="153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2 509</w:t>
            </w:r>
          </w:p>
        </w:tc>
        <w:tc>
          <w:tcPr>
            <w:tcW w:w="1190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bCs/>
                <w:sz w:val="20"/>
                <w:szCs w:val="20"/>
              </w:rPr>
              <w:t>2 210 038</w:t>
            </w:r>
          </w:p>
        </w:tc>
      </w:tr>
      <w:tr w:rsidR="00F54E13" w:rsidRPr="007D1A45" w:rsidTr="002E227D">
        <w:tc>
          <w:tcPr>
            <w:tcW w:w="7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13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1 365 354</w:t>
            </w:r>
          </w:p>
        </w:tc>
        <w:tc>
          <w:tcPr>
            <w:tcW w:w="153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47 312</w:t>
            </w:r>
          </w:p>
        </w:tc>
        <w:tc>
          <w:tcPr>
            <w:tcW w:w="1190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1 318 042</w:t>
            </w:r>
          </w:p>
        </w:tc>
      </w:tr>
      <w:tr w:rsidR="00F54E13" w:rsidRPr="007D1A45" w:rsidTr="002E227D">
        <w:tc>
          <w:tcPr>
            <w:tcW w:w="7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 иным балансовым активам, по которым существует риск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13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242 307</w:t>
            </w:r>
          </w:p>
        </w:tc>
        <w:tc>
          <w:tcPr>
            <w:tcW w:w="153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-26 148</w:t>
            </w:r>
          </w:p>
        </w:tc>
        <w:tc>
          <w:tcPr>
            <w:tcW w:w="1190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268 455</w:t>
            </w:r>
          </w:p>
        </w:tc>
      </w:tr>
      <w:tr w:rsidR="00F54E13" w:rsidRPr="007D1A45" w:rsidTr="002E227D">
        <w:tc>
          <w:tcPr>
            <w:tcW w:w="71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16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 и ценным бумагам, права на которые </w:t>
            </w: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удостоверяются депозитариями, не удовлетворяющим критериям Банка России, отраженным на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113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604 886</w:t>
            </w:r>
          </w:p>
        </w:tc>
        <w:tc>
          <w:tcPr>
            <w:tcW w:w="153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Cs/>
                <w:sz w:val="20"/>
                <w:szCs w:val="20"/>
              </w:rPr>
              <w:t>-18 655</w:t>
            </w:r>
          </w:p>
        </w:tc>
        <w:tc>
          <w:tcPr>
            <w:tcW w:w="1190" w:type="dxa"/>
            <w:vAlign w:val="bottom"/>
          </w:tcPr>
          <w:p w:rsidR="00F54E13" w:rsidRPr="007D1A45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623 541</w:t>
            </w:r>
          </w:p>
        </w:tc>
      </w:tr>
      <w:tr w:rsidR="007D1A45" w:rsidRPr="007D1A45" w:rsidTr="002E227D">
        <w:tc>
          <w:tcPr>
            <w:tcW w:w="71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316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под операции с резидентами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офшорных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</w:p>
        </w:tc>
        <w:tc>
          <w:tcPr>
            <w:tcW w:w="113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3.2. Сведения об активах и условных обязательствах кредитного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характера, классифицированных на основании решения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уполномоченного органа управления кредитной организации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в более высокую категорию качества, чем это вытекает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из формализованных критериев оценки кредитного риска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54"/>
        <w:gridCol w:w="1133"/>
        <w:gridCol w:w="963"/>
        <w:gridCol w:w="1247"/>
        <w:gridCol w:w="566"/>
        <w:gridCol w:w="850"/>
        <w:gridCol w:w="623"/>
        <w:gridCol w:w="850"/>
      </w:tblGrid>
      <w:tr w:rsidR="00460FC3" w:rsidRPr="007D1A45" w:rsidTr="002E227D">
        <w:tc>
          <w:tcPr>
            <w:tcW w:w="62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954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Сумма требований, тыс. руб.</w:t>
            </w:r>
          </w:p>
        </w:tc>
        <w:tc>
          <w:tcPr>
            <w:tcW w:w="3626" w:type="dxa"/>
            <w:gridSpan w:val="4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  <w:tc>
          <w:tcPr>
            <w:tcW w:w="1473" w:type="dxa"/>
            <w:gridSpan w:val="2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Изменение объемов сформированных резервов</w:t>
            </w:r>
          </w:p>
        </w:tc>
      </w:tr>
      <w:tr w:rsidR="00460FC3" w:rsidRPr="007D1A45" w:rsidTr="002E227D">
        <w:tc>
          <w:tcPr>
            <w:tcW w:w="62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минимальными требованиями, установленными Положением Банка России N 254-П и Положением Банка России N 283-П</w:t>
            </w:r>
          </w:p>
        </w:tc>
        <w:tc>
          <w:tcPr>
            <w:tcW w:w="1416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по решению уполномоченного органа</w:t>
            </w:r>
          </w:p>
        </w:tc>
        <w:tc>
          <w:tcPr>
            <w:tcW w:w="1473" w:type="dxa"/>
            <w:gridSpan w:val="2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FC3" w:rsidRPr="007D1A45" w:rsidTr="002E227D">
        <w:tc>
          <w:tcPr>
            <w:tcW w:w="62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24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6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2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460FC3" w:rsidRPr="007D1A45" w:rsidTr="002E227D">
        <w:tc>
          <w:tcPr>
            <w:tcW w:w="62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54E13" w:rsidRPr="007D1A45" w:rsidTr="002E227D">
        <w:tc>
          <w:tcPr>
            <w:tcW w:w="62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Требования к контрагентам, имеющим признаки, свидетельствующие о возможном отсутствии у них реальной деятельности, всего, в том числе:</w:t>
            </w:r>
          </w:p>
        </w:tc>
        <w:tc>
          <w:tcPr>
            <w:tcW w:w="113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965 225</w:t>
            </w:r>
          </w:p>
        </w:tc>
        <w:tc>
          <w:tcPr>
            <w:tcW w:w="96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21.85</w:t>
            </w:r>
          </w:p>
        </w:tc>
        <w:tc>
          <w:tcPr>
            <w:tcW w:w="1247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210 944</w:t>
            </w:r>
          </w:p>
        </w:tc>
        <w:tc>
          <w:tcPr>
            <w:tcW w:w="566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8.86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85 478</w:t>
            </w:r>
          </w:p>
        </w:tc>
        <w:tc>
          <w:tcPr>
            <w:tcW w:w="623" w:type="dxa"/>
            <w:vAlign w:val="bottom"/>
          </w:tcPr>
          <w:p w:rsidR="00F54E13" w:rsidRPr="00F54E13" w:rsidRDefault="00F54E13" w:rsidP="001F1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F1E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F1ED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-125 466</w:t>
            </w:r>
          </w:p>
        </w:tc>
      </w:tr>
      <w:tr w:rsidR="00F54E13" w:rsidRPr="007D1A45" w:rsidTr="002E227D">
        <w:tc>
          <w:tcPr>
            <w:tcW w:w="62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5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</w:t>
            </w:r>
          </w:p>
        </w:tc>
        <w:tc>
          <w:tcPr>
            <w:tcW w:w="113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548 245</w:t>
            </w:r>
          </w:p>
        </w:tc>
        <w:tc>
          <w:tcPr>
            <w:tcW w:w="96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1247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8 348</w:t>
            </w:r>
          </w:p>
        </w:tc>
        <w:tc>
          <w:tcPr>
            <w:tcW w:w="566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62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-1.45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-7 952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Реструктурированные ссуды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предоставленные заемщикам для погашения долга по ранее предоставленным ссудам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предоставления займов третьим лицам и погашения ранее имеющихся обязатель</w:t>
            </w: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ств др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угих заемщиков, всего,</w:t>
            </w:r>
          </w:p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перед отчитывающейся кредитной организацией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приобретения и (или) погашения эмиссионных ценных бумаг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использованные для осуществления вложений в уставные капиталы других юридических лиц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2E227D">
        <w:tc>
          <w:tcPr>
            <w:tcW w:w="629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4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Ссуды, возникшие в результате прекращения ранее существующих обязательств заемщика новацией или отступным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4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85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4E13" w:rsidRPr="007D1A45" w:rsidTr="002E227D">
        <w:tc>
          <w:tcPr>
            <w:tcW w:w="629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Условные обязательства кредитного характера перед контрагентами, </w:t>
            </w:r>
            <w:r w:rsidRPr="007D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имеющими признаки, свидетельствующие о возможном отсутствии у них реальной деятельности</w:t>
            </w:r>
          </w:p>
        </w:tc>
        <w:tc>
          <w:tcPr>
            <w:tcW w:w="113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3 217 556</w:t>
            </w:r>
          </w:p>
        </w:tc>
        <w:tc>
          <w:tcPr>
            <w:tcW w:w="96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247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1 608 778</w:t>
            </w:r>
          </w:p>
        </w:tc>
        <w:tc>
          <w:tcPr>
            <w:tcW w:w="566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67 927</w:t>
            </w:r>
          </w:p>
        </w:tc>
        <w:tc>
          <w:tcPr>
            <w:tcW w:w="623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-47.89</w:t>
            </w:r>
          </w:p>
        </w:tc>
        <w:tc>
          <w:tcPr>
            <w:tcW w:w="850" w:type="dxa"/>
            <w:vAlign w:val="bottom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4E13">
              <w:rPr>
                <w:rFonts w:ascii="Times New Roman" w:hAnsi="Times New Roman" w:cs="Times New Roman"/>
                <w:sz w:val="16"/>
                <w:szCs w:val="16"/>
              </w:rPr>
              <w:t>-1 540 851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3.3. Информация о ценных бумагах, права на которые удостоверяются</w:t>
      </w:r>
      <w:r w:rsidR="007D1A45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 депозитариями, резервы на возможные потери по которым  формируются в соответствии с Указанием Банка России N 2732-У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 w:rsidP="007D1A45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133"/>
        <w:gridCol w:w="1077"/>
        <w:gridCol w:w="1587"/>
        <w:gridCol w:w="1530"/>
        <w:gridCol w:w="793"/>
      </w:tblGrid>
      <w:tr w:rsidR="00460FC3" w:rsidRPr="007D1A45" w:rsidTr="007D1A45">
        <w:tc>
          <w:tcPr>
            <w:tcW w:w="68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501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ценных бумаг</w:t>
            </w:r>
          </w:p>
        </w:tc>
        <w:tc>
          <w:tcPr>
            <w:tcW w:w="1077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Справедливая стоимость ценных бумаг</w:t>
            </w:r>
          </w:p>
        </w:tc>
        <w:tc>
          <w:tcPr>
            <w:tcW w:w="3910" w:type="dxa"/>
            <w:gridSpan w:val="3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Сформированный резерв на возможные потери</w:t>
            </w:r>
          </w:p>
        </w:tc>
      </w:tr>
      <w:tr w:rsidR="00460FC3" w:rsidRPr="007D1A45" w:rsidTr="007D1A45">
        <w:tc>
          <w:tcPr>
            <w:tcW w:w="68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Положением Банка России N 283-П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соответствии с Указанием Банка России N 2732-У</w:t>
            </w:r>
          </w:p>
        </w:tc>
        <w:tc>
          <w:tcPr>
            <w:tcW w:w="79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60FC3" w:rsidRPr="007D1A45" w:rsidTr="007D1A45">
        <w:tc>
          <w:tcPr>
            <w:tcW w:w="68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Долевые 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Долговые ценные бумаги, всего,</w:t>
            </w:r>
          </w:p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A45" w:rsidRPr="007D1A45" w:rsidTr="007D1A45">
        <w:tc>
          <w:tcPr>
            <w:tcW w:w="680" w:type="dxa"/>
          </w:tcPr>
          <w:p w:rsidR="007D1A45" w:rsidRPr="007D1A45" w:rsidRDefault="007D1A45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01" w:type="dxa"/>
          </w:tcPr>
          <w:p w:rsidR="007D1A45" w:rsidRPr="007D1A45" w:rsidRDefault="007D1A4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7D1A45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удостоверяются иностранными депозитариями</w:t>
            </w:r>
          </w:p>
        </w:tc>
        <w:tc>
          <w:tcPr>
            <w:tcW w:w="113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0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vAlign w:val="bottom"/>
          </w:tcPr>
          <w:p w:rsidR="007D1A45" w:rsidRPr="007D1A45" w:rsidRDefault="007D1A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60FC3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4. Информация о показателе финансового рычага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70"/>
        <w:gridCol w:w="1303"/>
        <w:gridCol w:w="1190"/>
        <w:gridCol w:w="1303"/>
        <w:gridCol w:w="1303"/>
        <w:gridCol w:w="1417"/>
      </w:tblGrid>
      <w:tr w:rsidR="00460FC3" w:rsidRPr="007D1A45" w:rsidTr="002E227D">
        <w:tc>
          <w:tcPr>
            <w:tcW w:w="77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Значение на отчетную дату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один квартал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два квартала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 дату, отстоящую на три квартала от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460FC3" w:rsidRPr="007D1A45" w:rsidTr="002E227D">
        <w:tc>
          <w:tcPr>
            <w:tcW w:w="77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4E13" w:rsidRPr="007D1A45" w:rsidTr="002E227D">
        <w:tc>
          <w:tcPr>
            <w:tcW w:w="77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Основной капитал, тыс. руб.</w:t>
            </w:r>
          </w:p>
        </w:tc>
        <w:tc>
          <w:tcPr>
            <w:tcW w:w="1303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2 936 336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2 923 049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2 634 162</w:t>
            </w:r>
          </w:p>
        </w:tc>
        <w:tc>
          <w:tcPr>
            <w:tcW w:w="1417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2 634 256</w:t>
            </w:r>
          </w:p>
        </w:tc>
      </w:tr>
      <w:tr w:rsidR="00F54E13" w:rsidRPr="007D1A45" w:rsidTr="002E227D">
        <w:tc>
          <w:tcPr>
            <w:tcW w:w="77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рычага, тыс. руб.</w:t>
            </w:r>
          </w:p>
        </w:tc>
        <w:tc>
          <w:tcPr>
            <w:tcW w:w="1303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44 928 496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32 774 849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30 799 521</w:t>
            </w:r>
          </w:p>
        </w:tc>
        <w:tc>
          <w:tcPr>
            <w:tcW w:w="1417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22 094 409</w:t>
            </w:r>
          </w:p>
        </w:tc>
      </w:tr>
      <w:tr w:rsidR="00F54E13" w:rsidRPr="007D1A45" w:rsidTr="002E227D">
        <w:tc>
          <w:tcPr>
            <w:tcW w:w="771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III", процент</w:t>
            </w:r>
          </w:p>
        </w:tc>
        <w:tc>
          <w:tcPr>
            <w:tcW w:w="1303" w:type="dxa"/>
          </w:tcPr>
          <w:p w:rsidR="00F54E13" w:rsidRPr="007D1A45" w:rsidRDefault="00F54E1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303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417" w:type="dxa"/>
          </w:tcPr>
          <w:p w:rsidR="00F54E13" w:rsidRPr="00F54E13" w:rsidRDefault="00F54E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</w:tbl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Default="00193D3C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  <w:sectPr w:rsidR="00193D3C" w:rsidSect="00F2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7" w:name="P1715"/>
      <w:bookmarkEnd w:id="37"/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lastRenderedPageBreak/>
        <w:t>Раздел 5. Основные характеристики инструментов капитала</w:t>
      </w:r>
    </w:p>
    <w:p w:rsidR="00460FC3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66" w:type="dxa"/>
        <w:tblInd w:w="98" w:type="dxa"/>
        <w:tblLayout w:type="fixed"/>
        <w:tblLook w:val="04A0"/>
      </w:tblPr>
      <w:tblGrid>
        <w:gridCol w:w="957"/>
        <w:gridCol w:w="4298"/>
        <w:gridCol w:w="2277"/>
        <w:gridCol w:w="2278"/>
        <w:gridCol w:w="2278"/>
        <w:gridCol w:w="2278"/>
      </w:tblGrid>
      <w:tr w:rsidR="00193D3C" w:rsidRPr="00193D3C" w:rsidTr="00193D3C">
        <w:trPr>
          <w:trHeight w:val="615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8" w:name="RANGE!A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  <w:bookmarkEnd w:id="38"/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9" w:name="RANGE!A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3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ООО "Матрикс"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ООО "УК "Мир Финансов"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0" w:name="RANGE!A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4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10302738B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40302738B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1" w:name="RANGE!A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End w:id="4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Применимое право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93D3C" w:rsidRPr="00193D3C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2" w:name="RANGE!A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End w:id="4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3" w:name="RANGE!A1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4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дополнительный капитал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4" w:name="RANGE!A1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End w:id="4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5" w:name="RANGE!A1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End w:id="4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Тип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обыкновенные акции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субординированный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облигационный заем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6" w:name="RANGE!A1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4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500 032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10 000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F54E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4E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F54E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500 000 тыс. руб.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7" w:name="RANGE!A1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4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370 тыс. Долларов США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 тыс. Российских рублей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RANGE!A1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End w:id="4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акционерный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обязательство, учитываемое по балансовой стоимости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9" w:name="RANGE!A1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bookmarkEnd w:id="4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18.04.2011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26.09.2014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16.12.2015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RANGE!A1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End w:id="5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бессрочный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срочный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1" w:name="RANGE!A1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End w:id="5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без ограничения срока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15.03.2024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23.05.2025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12.09.2025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2" w:name="RANGE!A1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bookmarkEnd w:id="5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3D3C" w:rsidRPr="00193D3C" w:rsidTr="00193D3C">
        <w:trPr>
          <w:trHeight w:val="15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3" w:name="RANGE!A2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bookmarkEnd w:id="5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 даты включения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</w:t>
            </w:r>
            <w:proofErr w:type="gram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ев) Облигаций; не ранее чем через 5 лет с даты включения Облигаций в состав источников дополнительного капитала.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4" w:name="RANGE!A2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bookmarkEnd w:id="5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30"/>
        </w:trPr>
        <w:tc>
          <w:tcPr>
            <w:tcW w:w="143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5" w:name="RANGE!A2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bookmarkEnd w:id="5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фиксированная ставка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фиксированная ставка 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6" w:name="RANGE!A2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End w:id="5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14.85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RANGE!A2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End w:id="5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139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8" w:name="RANGE!A2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End w:id="5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частично по усмотрению кредитной организации</w:t>
            </w:r>
          </w:p>
        </w:tc>
      </w:tr>
      <w:tr w:rsidR="00193D3C" w:rsidRPr="00193D3C" w:rsidTr="00193D3C">
        <w:trPr>
          <w:trHeight w:val="9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9" w:name="RANGE!A2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bookmarkEnd w:id="5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0" w:name="RANGE!A2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bookmarkEnd w:id="6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Характер выплат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некумулятивный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1" w:name="RANGE!A2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bookmarkEnd w:id="6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конвертируемый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неконвертируемый</w:t>
            </w:r>
          </w:p>
        </w:tc>
      </w:tr>
      <w:tr w:rsidR="00193D3C" w:rsidRPr="00193D3C" w:rsidTr="00193D3C">
        <w:trPr>
          <w:trHeight w:val="224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2" w:name="RANGE!A3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bookmarkEnd w:id="6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3" w:name="RANGE!A3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End w:id="6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4" w:name="RANGE!A3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bookmarkEnd w:id="6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Ставка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5" w:name="RANGE!A3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bookmarkEnd w:id="6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413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6" w:name="RANGE!A34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bookmarkEnd w:id="66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базовый капитал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7" w:name="RANGE!A35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End w:id="67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АКБ "Держава" ПАО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8" w:name="RANGE!A36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bookmarkEnd w:id="68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93D3C" w:rsidRPr="00193D3C" w:rsidTr="00193D3C">
        <w:trPr>
          <w:trHeight w:val="18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9" w:name="RANGE!A37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End w:id="69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При принятии Банком России решения об уменьшении размера уставного капитала кредитных организаций до величины собственных средств (капитала) или до одного рубля. Списание предусмотрено законодательно.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законодательно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0" w:name="RANGE!A38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bookmarkEnd w:id="70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всегда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полностью или частично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1" w:name="RANGE!A39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End w:id="71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постоянный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2" w:name="RANGE!A40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  <w:bookmarkEnd w:id="72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используется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3" w:name="RANGE!A41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bookmarkEnd w:id="73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Субординированность</w:t>
            </w:r>
            <w:proofErr w:type="spellEnd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  <w:tr w:rsidR="00193D3C" w:rsidRPr="00193D3C" w:rsidTr="00193D3C">
        <w:trPr>
          <w:trHeight w:val="6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4" w:name="RANGE!A42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End w:id="74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193D3C" w:rsidRPr="00193D3C" w:rsidTr="00193D3C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5" w:name="RANGE!A43"/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bookmarkEnd w:id="75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D3C" w:rsidRPr="00193D3C" w:rsidRDefault="00193D3C" w:rsidP="00193D3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3D3C">
              <w:rPr>
                <w:rFonts w:ascii="Times New Roman" w:hAnsi="Times New Roman" w:cs="Times New Roman"/>
                <w:sz w:val="16"/>
                <w:szCs w:val="16"/>
              </w:rPr>
              <w:t>не применимо</w:t>
            </w:r>
          </w:p>
        </w:tc>
      </w:tr>
    </w:tbl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Pr="007D1A45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049E1" w:rsidRDefault="002049E1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93D3C" w:rsidRDefault="00193D3C">
      <w:pPr>
        <w:rPr>
          <w:rFonts w:ascii="Times New Roman" w:hAnsi="Times New Roman" w:cs="Times New Roman"/>
          <w:sz w:val="20"/>
          <w:szCs w:val="20"/>
        </w:rPr>
        <w:sectPr w:rsidR="00193D3C" w:rsidSect="00193D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lastRenderedPageBreak/>
        <w:t>Раздел "</w:t>
      </w:r>
      <w:proofErr w:type="spellStart"/>
      <w:r w:rsidRPr="007D1A4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Pr="007D1A45">
        <w:rPr>
          <w:rFonts w:ascii="Times New Roman" w:hAnsi="Times New Roman" w:cs="Times New Roman"/>
          <w:sz w:val="20"/>
          <w:szCs w:val="20"/>
        </w:rPr>
        <w:t>".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Информация  о движении резерва на возможные потери по ссудам, ссудной и</w:t>
      </w:r>
      <w:r w:rsidR="00193D3C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приравненной к ней задолженности (номер пояснения ______________).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1.  Формирование (доначисление) резерва  в  отчетном  периоде  (тыс. руб.),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F54E13">
        <w:rPr>
          <w:rFonts w:ascii="Times New Roman" w:hAnsi="Times New Roman" w:cs="Times New Roman"/>
          <w:sz w:val="20"/>
          <w:szCs w:val="20"/>
        </w:rPr>
        <w:t>1 032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F54E13">
        <w:rPr>
          <w:rFonts w:ascii="Times New Roman" w:hAnsi="Times New Roman" w:cs="Times New Roman"/>
          <w:sz w:val="20"/>
          <w:szCs w:val="20"/>
        </w:rPr>
        <w:t>46</w:t>
      </w:r>
      <w:r w:rsidR="00DB7F8E">
        <w:rPr>
          <w:rFonts w:ascii="Times New Roman" w:hAnsi="Times New Roman" w:cs="Times New Roman"/>
          <w:sz w:val="20"/>
          <w:szCs w:val="20"/>
        </w:rPr>
        <w:t>1</w:t>
      </w:r>
      <w:r w:rsidRPr="007D1A4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: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1.1. выдачи ссуд </w:t>
      </w:r>
      <w:r w:rsidR="00F54E13">
        <w:rPr>
          <w:rFonts w:ascii="Times New Roman" w:hAnsi="Times New Roman" w:cs="Times New Roman"/>
          <w:sz w:val="20"/>
          <w:szCs w:val="20"/>
        </w:rPr>
        <w:t>4</w:t>
      </w:r>
      <w:r w:rsidR="00DB7F8E" w:rsidRPr="00DB7F8E">
        <w:rPr>
          <w:rFonts w:ascii="Times New Roman" w:hAnsi="Times New Roman" w:cs="Times New Roman"/>
          <w:sz w:val="20"/>
          <w:szCs w:val="20"/>
        </w:rPr>
        <w:t>8</w:t>
      </w:r>
      <w:r w:rsidR="00F54E13">
        <w:rPr>
          <w:rFonts w:ascii="Times New Roman" w:hAnsi="Times New Roman" w:cs="Times New Roman"/>
          <w:sz w:val="20"/>
          <w:szCs w:val="20"/>
        </w:rPr>
        <w:t>6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F54E13">
        <w:rPr>
          <w:rFonts w:ascii="Times New Roman" w:hAnsi="Times New Roman" w:cs="Times New Roman"/>
          <w:sz w:val="20"/>
          <w:szCs w:val="20"/>
        </w:rPr>
        <w:t>104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1.2. изменения качества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2</w:t>
      </w:r>
      <w:r w:rsidR="00F54E13">
        <w:rPr>
          <w:rFonts w:ascii="Times New Roman" w:hAnsi="Times New Roman" w:cs="Times New Roman"/>
          <w:sz w:val="20"/>
          <w:szCs w:val="20"/>
        </w:rPr>
        <w:t>61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3</w:t>
      </w:r>
      <w:r w:rsidR="00F54E13">
        <w:rPr>
          <w:rFonts w:ascii="Times New Roman" w:hAnsi="Times New Roman" w:cs="Times New Roman"/>
          <w:sz w:val="20"/>
          <w:szCs w:val="20"/>
        </w:rPr>
        <w:t>56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1.3.  изменения  официального  курса  иностранной валюты по отношению к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F54E13">
        <w:rPr>
          <w:rFonts w:ascii="Times New Roman" w:hAnsi="Times New Roman" w:cs="Times New Roman"/>
          <w:sz w:val="20"/>
          <w:szCs w:val="20"/>
        </w:rPr>
        <w:t>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F54E13">
        <w:rPr>
          <w:rFonts w:ascii="Times New Roman" w:hAnsi="Times New Roman" w:cs="Times New Roman"/>
          <w:sz w:val="20"/>
          <w:szCs w:val="20"/>
        </w:rPr>
        <w:t>617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1.4. иных причин </w:t>
      </w:r>
      <w:r w:rsidR="00F54E13">
        <w:rPr>
          <w:rFonts w:ascii="Times New Roman" w:hAnsi="Times New Roman" w:cs="Times New Roman"/>
          <w:sz w:val="20"/>
          <w:szCs w:val="20"/>
        </w:rPr>
        <w:t>282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F54E13">
        <w:rPr>
          <w:rFonts w:ascii="Times New Roman" w:hAnsi="Times New Roman" w:cs="Times New Roman"/>
          <w:sz w:val="20"/>
          <w:szCs w:val="20"/>
        </w:rPr>
        <w:t>3</w:t>
      </w:r>
      <w:r w:rsidR="00DB7F8E" w:rsidRPr="00DB7F8E">
        <w:rPr>
          <w:rFonts w:ascii="Times New Roman" w:hAnsi="Times New Roman" w:cs="Times New Roman"/>
          <w:sz w:val="20"/>
          <w:szCs w:val="20"/>
        </w:rPr>
        <w:t>8</w:t>
      </w:r>
      <w:r w:rsidR="00F54E13">
        <w:rPr>
          <w:rFonts w:ascii="Times New Roman" w:hAnsi="Times New Roman" w:cs="Times New Roman"/>
          <w:sz w:val="20"/>
          <w:szCs w:val="20"/>
        </w:rPr>
        <w:t>4</w:t>
      </w:r>
      <w:r w:rsidRPr="007D1A45">
        <w:rPr>
          <w:rFonts w:ascii="Times New Roman" w:hAnsi="Times New Roman" w:cs="Times New Roman"/>
          <w:sz w:val="20"/>
          <w:szCs w:val="20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2.  Восстановление   (уменьшение)  резерва  в отчетном периоде (тыс. руб.),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всего </w:t>
      </w:r>
      <w:r w:rsidR="00DB7F8E" w:rsidRPr="00DB7F8E">
        <w:rPr>
          <w:rFonts w:ascii="Times New Roman" w:hAnsi="Times New Roman" w:cs="Times New Roman"/>
          <w:sz w:val="20"/>
          <w:szCs w:val="20"/>
        </w:rPr>
        <w:t>9</w:t>
      </w:r>
      <w:r w:rsidR="007B55A0">
        <w:rPr>
          <w:rFonts w:ascii="Times New Roman" w:hAnsi="Times New Roman" w:cs="Times New Roman"/>
          <w:sz w:val="20"/>
          <w:szCs w:val="20"/>
        </w:rPr>
        <w:t>85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14</w:t>
      </w:r>
      <w:r w:rsidR="007B55A0">
        <w:rPr>
          <w:rFonts w:ascii="Times New Roman" w:hAnsi="Times New Roman" w:cs="Times New Roman"/>
          <w:sz w:val="20"/>
          <w:szCs w:val="20"/>
        </w:rPr>
        <w:t>9</w:t>
      </w:r>
      <w:r w:rsidRPr="007D1A45"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Pr="007D1A45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  <w:r w:rsidRPr="007D1A45">
        <w:rPr>
          <w:rFonts w:ascii="Times New Roman" w:hAnsi="Times New Roman" w:cs="Times New Roman"/>
          <w:sz w:val="20"/>
          <w:szCs w:val="20"/>
        </w:rPr>
        <w:t>: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2.1. списания безнадежных ссуд </w:t>
      </w:r>
      <w:r w:rsidR="007B55A0">
        <w:rPr>
          <w:rFonts w:ascii="Times New Roman" w:hAnsi="Times New Roman" w:cs="Times New Roman"/>
          <w:sz w:val="20"/>
          <w:szCs w:val="20"/>
        </w:rPr>
        <w:t>28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2.2. погашения ссуд </w:t>
      </w:r>
      <w:r w:rsidR="007B55A0">
        <w:rPr>
          <w:rFonts w:ascii="Times New Roman" w:hAnsi="Times New Roman" w:cs="Times New Roman"/>
          <w:sz w:val="20"/>
          <w:szCs w:val="20"/>
        </w:rPr>
        <w:t>280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7B55A0">
        <w:rPr>
          <w:rFonts w:ascii="Times New Roman" w:hAnsi="Times New Roman" w:cs="Times New Roman"/>
          <w:sz w:val="20"/>
          <w:szCs w:val="20"/>
        </w:rPr>
        <w:t>124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2.3. изменения качества ссуд </w:t>
      </w:r>
      <w:r w:rsidR="00DB7F8E" w:rsidRPr="00DB7F8E">
        <w:rPr>
          <w:rFonts w:ascii="Times New Roman" w:hAnsi="Times New Roman" w:cs="Times New Roman"/>
          <w:sz w:val="20"/>
          <w:szCs w:val="20"/>
        </w:rPr>
        <w:t>3</w:t>
      </w:r>
      <w:r w:rsidR="007B55A0">
        <w:rPr>
          <w:rFonts w:ascii="Times New Roman" w:hAnsi="Times New Roman" w:cs="Times New Roman"/>
          <w:sz w:val="20"/>
          <w:szCs w:val="20"/>
        </w:rPr>
        <w:t>5</w:t>
      </w:r>
      <w:r w:rsidR="00DB7F8E" w:rsidRPr="00DB7F8E">
        <w:rPr>
          <w:rFonts w:ascii="Times New Roman" w:hAnsi="Times New Roman" w:cs="Times New Roman"/>
          <w:sz w:val="20"/>
          <w:szCs w:val="20"/>
        </w:rPr>
        <w:t>0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7B55A0">
        <w:rPr>
          <w:rFonts w:ascii="Times New Roman" w:hAnsi="Times New Roman" w:cs="Times New Roman"/>
          <w:sz w:val="20"/>
          <w:szCs w:val="20"/>
        </w:rPr>
        <w:t>2</w:t>
      </w:r>
      <w:r w:rsidR="00DB7F8E" w:rsidRPr="00DB7F8E">
        <w:rPr>
          <w:rFonts w:ascii="Times New Roman" w:hAnsi="Times New Roman" w:cs="Times New Roman"/>
          <w:sz w:val="20"/>
          <w:szCs w:val="20"/>
        </w:rPr>
        <w:t>0</w:t>
      </w:r>
      <w:r w:rsidR="007B55A0">
        <w:rPr>
          <w:rFonts w:ascii="Times New Roman" w:hAnsi="Times New Roman" w:cs="Times New Roman"/>
          <w:sz w:val="20"/>
          <w:szCs w:val="20"/>
        </w:rPr>
        <w:t>3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2.4.  изменения  официального  курса  иностранной валюты по отношению к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 xml:space="preserve">рублю, установленного Банком России, </w:t>
      </w:r>
      <w:r w:rsidR="007B55A0">
        <w:rPr>
          <w:rFonts w:ascii="Times New Roman" w:hAnsi="Times New Roman" w:cs="Times New Roman"/>
          <w:sz w:val="20"/>
          <w:szCs w:val="20"/>
        </w:rPr>
        <w:t>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DB7F8E" w:rsidRPr="00DB7F8E">
        <w:rPr>
          <w:rFonts w:ascii="Times New Roman" w:hAnsi="Times New Roman" w:cs="Times New Roman"/>
          <w:sz w:val="20"/>
          <w:szCs w:val="20"/>
        </w:rPr>
        <w:t>6</w:t>
      </w:r>
      <w:r w:rsidR="007B55A0">
        <w:rPr>
          <w:rFonts w:ascii="Times New Roman" w:hAnsi="Times New Roman" w:cs="Times New Roman"/>
          <w:sz w:val="20"/>
          <w:szCs w:val="20"/>
        </w:rPr>
        <w:t>86</w:t>
      </w:r>
      <w:r w:rsidRPr="007D1A45">
        <w:rPr>
          <w:rFonts w:ascii="Times New Roman" w:hAnsi="Times New Roman" w:cs="Times New Roman"/>
          <w:sz w:val="20"/>
          <w:szCs w:val="20"/>
        </w:rPr>
        <w:t>;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2.5. иных причин </w:t>
      </w:r>
      <w:r w:rsidR="007B55A0">
        <w:rPr>
          <w:rFonts w:ascii="Times New Roman" w:hAnsi="Times New Roman" w:cs="Times New Roman"/>
          <w:sz w:val="20"/>
          <w:szCs w:val="20"/>
        </w:rPr>
        <w:t>352</w:t>
      </w:r>
      <w:r w:rsidR="00DB7F8E">
        <w:rPr>
          <w:rFonts w:ascii="Times New Roman" w:hAnsi="Times New Roman" w:cs="Times New Roman"/>
          <w:sz w:val="20"/>
          <w:szCs w:val="20"/>
        </w:rPr>
        <w:t xml:space="preserve"> </w:t>
      </w:r>
      <w:r w:rsidR="007B55A0">
        <w:rPr>
          <w:rFonts w:ascii="Times New Roman" w:hAnsi="Times New Roman" w:cs="Times New Roman"/>
          <w:sz w:val="20"/>
          <w:szCs w:val="20"/>
        </w:rPr>
        <w:t>1</w:t>
      </w:r>
      <w:r w:rsidR="00DB7F8E">
        <w:rPr>
          <w:rFonts w:ascii="Times New Roman" w:hAnsi="Times New Roman" w:cs="Times New Roman"/>
          <w:sz w:val="20"/>
          <w:szCs w:val="20"/>
        </w:rPr>
        <w:t>0</w:t>
      </w:r>
      <w:r w:rsidR="007B55A0">
        <w:rPr>
          <w:rFonts w:ascii="Times New Roman" w:hAnsi="Times New Roman" w:cs="Times New Roman"/>
          <w:sz w:val="20"/>
          <w:szCs w:val="20"/>
        </w:rPr>
        <w:t>8</w:t>
      </w:r>
      <w:r w:rsidRPr="007D1A45">
        <w:rPr>
          <w:rFonts w:ascii="Times New Roman" w:hAnsi="Times New Roman" w:cs="Times New Roman"/>
          <w:sz w:val="20"/>
          <w:szCs w:val="20"/>
        </w:rPr>
        <w:t>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20887" w:rsidRPr="007D1A45" w:rsidRDefault="00720887" w:rsidP="0072088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720887" w:rsidRPr="007D1A45" w:rsidTr="00720887">
        <w:tc>
          <w:tcPr>
            <w:tcW w:w="4261" w:type="dxa"/>
          </w:tcPr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720887" w:rsidRPr="007D1A45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7D1A45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720887" w:rsidRPr="007D1A45" w:rsidTr="00720887">
        <w:tc>
          <w:tcPr>
            <w:tcW w:w="4261" w:type="dxa"/>
          </w:tcPr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720887" w:rsidRPr="007D1A45" w:rsidRDefault="00720887" w:rsidP="0072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720887" w:rsidRPr="007D1A45" w:rsidRDefault="00720887" w:rsidP="0072088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720887" w:rsidRPr="007D1A45" w:rsidRDefault="00720887" w:rsidP="0072088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720887" w:rsidRPr="007D1A45" w:rsidRDefault="00720887" w:rsidP="00720887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7B6FF5" w:rsidRPr="007D1A45" w:rsidRDefault="007B6FF5" w:rsidP="007B6FF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>09</w:t>
      </w:r>
      <w:r w:rsidRPr="007D1A45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7D1A45">
        <w:rPr>
          <w:rFonts w:ascii="Times New Roman" w:hAnsi="Times New Roman" w:cs="Times New Roman"/>
          <w:sz w:val="18"/>
          <w:szCs w:val="18"/>
        </w:rPr>
        <w:t xml:space="preserve"> 2017 г.</w:t>
      </w:r>
    </w:p>
    <w:p w:rsidR="002049E1" w:rsidRDefault="002049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7D1A45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СВЕДЕНИЯ ОБ ОБЯЗАТЕЛЬНЫХ НОРМАТИВАХ,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76E45">
        <w:rPr>
          <w:rFonts w:ascii="Times New Roman" w:hAnsi="Times New Roman" w:cs="Times New Roman"/>
          <w:b/>
          <w:sz w:val="20"/>
          <w:szCs w:val="20"/>
        </w:rPr>
        <w:t>ПОКАЗАТЕЛЕ</w:t>
      </w:r>
      <w:proofErr w:type="gramEnd"/>
      <w:r w:rsidRPr="00876E45">
        <w:rPr>
          <w:rFonts w:ascii="Times New Roman" w:hAnsi="Times New Roman" w:cs="Times New Roman"/>
          <w:b/>
          <w:sz w:val="20"/>
          <w:szCs w:val="20"/>
        </w:rPr>
        <w:t xml:space="preserve"> ФИНАНСОВОГО РЫЧАГА И НОРМАТИВЕ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КРАТКОСРОЧНОЙ ЛИКВИДНОСТИ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876E45" w:rsidRDefault="00460FC3" w:rsidP="00876E45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>на "</w:t>
      </w:r>
      <w:r w:rsidR="00876E45">
        <w:rPr>
          <w:rFonts w:ascii="Times New Roman" w:hAnsi="Times New Roman" w:cs="Times New Roman"/>
          <w:b/>
          <w:sz w:val="20"/>
          <w:szCs w:val="20"/>
        </w:rPr>
        <w:t>01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C17D07">
        <w:rPr>
          <w:rFonts w:ascii="Times New Roman" w:hAnsi="Times New Roman" w:cs="Times New Roman"/>
          <w:b/>
          <w:sz w:val="20"/>
          <w:szCs w:val="20"/>
        </w:rPr>
        <w:t>июля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E45">
        <w:rPr>
          <w:rFonts w:ascii="Times New Roman" w:hAnsi="Times New Roman" w:cs="Times New Roman"/>
          <w:b/>
          <w:sz w:val="20"/>
          <w:szCs w:val="20"/>
        </w:rPr>
        <w:t>2017</w:t>
      </w:r>
      <w:r w:rsidRPr="00876E4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Кредитной организации (головной кредитной организации банковской группы)</w:t>
      </w:r>
    </w:p>
    <w:p w:rsidR="00876E45" w:rsidRPr="00887046" w:rsidRDefault="00876E45" w:rsidP="00876E45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887046">
        <w:rPr>
          <w:rFonts w:ascii="Times New Roman" w:hAnsi="Times New Roman" w:cs="Times New Roman"/>
          <w:spacing w:val="0"/>
          <w:sz w:val="20"/>
          <w:szCs w:val="20"/>
        </w:rPr>
        <w:t>«</w:t>
      </w:r>
      <w:r w:rsidRPr="00887046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876E45" w:rsidP="00876E4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8704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(полное фирменное и сокращенное фирменное наименования)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Адрес (место нахождения) кредитной организации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(головной кредитной организации банковской группы) </w:t>
      </w:r>
      <w:r w:rsidR="00876E45" w:rsidRPr="00887046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876E45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0409813</w:t>
      </w:r>
    </w:p>
    <w:p w:rsidR="00460FC3" w:rsidRPr="00876E45" w:rsidRDefault="00460FC3" w:rsidP="00876E45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6E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1. Сведения об обязательных нормативах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489"/>
        <w:gridCol w:w="1020"/>
        <w:gridCol w:w="1417"/>
        <w:gridCol w:w="831"/>
        <w:gridCol w:w="776"/>
        <w:gridCol w:w="925"/>
        <w:gridCol w:w="682"/>
      </w:tblGrid>
      <w:tr w:rsidR="00460FC3" w:rsidRPr="007D1A45" w:rsidTr="002E227D">
        <w:tc>
          <w:tcPr>
            <w:tcW w:w="71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489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417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значение, процент</w:t>
            </w:r>
          </w:p>
        </w:tc>
        <w:tc>
          <w:tcPr>
            <w:tcW w:w="3214" w:type="dxa"/>
            <w:gridSpan w:val="4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процент</w:t>
            </w:r>
          </w:p>
        </w:tc>
      </w:tr>
      <w:tr w:rsidR="00460FC3" w:rsidRPr="007D1A45" w:rsidTr="002E227D">
        <w:tc>
          <w:tcPr>
            <w:tcW w:w="71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базового капитала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.1), банковской группы (Н20.1)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1FC7"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основного капитала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.2), банковской группы (Н20.2)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1FC7"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.0), банковской группы (Н20.0)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достаточности собственных средств (капитала)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020" w:type="dxa"/>
            <w:vAlign w:val="bottom"/>
          </w:tcPr>
          <w:p w:rsidR="00961FC7" w:rsidRPr="00B0130F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bottom"/>
          </w:tcPr>
          <w:p w:rsidR="00961FC7" w:rsidRPr="00961FC7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мгновенной ликвидности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текущей ликвидности банка (Н3)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133.6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долгосрочной ликвидности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961FC7" w:rsidRPr="007D1A45" w:rsidTr="002E227D">
        <w:tc>
          <w:tcPr>
            <w:tcW w:w="710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9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одного заемщика или группу связанных заемщиков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vMerge w:val="restart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61FC7" w:rsidRPr="007D1A45" w:rsidRDefault="00961FC7" w:rsidP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831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776" w:type="dxa"/>
            <w:vAlign w:val="bottom"/>
          </w:tcPr>
          <w:p w:rsidR="00961FC7" w:rsidRPr="00961FC7" w:rsidRDefault="00C17D07" w:rsidP="00C17D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FC7" w:rsidRPr="00961F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</w:p>
        </w:tc>
        <w:tc>
          <w:tcPr>
            <w:tcW w:w="682" w:type="dxa"/>
            <w:vAlign w:val="bottom"/>
          </w:tcPr>
          <w:p w:rsidR="00961FC7" w:rsidRPr="00450BC2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1FC7" w:rsidRPr="007D1A45" w:rsidTr="002E227D">
        <w:tc>
          <w:tcPr>
            <w:tcW w:w="710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FC7" w:rsidRPr="007D1A45" w:rsidRDefault="00961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776" w:type="dxa"/>
            <w:vAlign w:val="bottom"/>
          </w:tcPr>
          <w:p w:rsidR="00961FC7" w:rsidRPr="00961FC7" w:rsidRDefault="00961F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25" w:type="dxa"/>
          </w:tcPr>
          <w:p w:rsidR="00961FC7" w:rsidRPr="00961FC7" w:rsidRDefault="00961FC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FC7">
              <w:rPr>
                <w:rFonts w:ascii="Times New Roman" w:hAnsi="Times New Roman" w:cs="Times New Roman"/>
                <w:sz w:val="16"/>
                <w:szCs w:val="16"/>
              </w:rPr>
              <w:t>Минимальное</w:t>
            </w:r>
          </w:p>
        </w:tc>
        <w:tc>
          <w:tcPr>
            <w:tcW w:w="682" w:type="dxa"/>
            <w:vAlign w:val="bottom"/>
          </w:tcPr>
          <w:p w:rsidR="00961FC7" w:rsidRPr="00450BC2" w:rsidRDefault="00961FC7" w:rsidP="00B013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C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крупных кредитных рисков банка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), банковской группы (Н22)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800.0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187.2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кредитов, банковских гарантий и поручительств, предоставленных банком своим участникам (акционерам) (Н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совокупной величины риска по инсайдерам банка (Н10.1)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D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использования собственных средств (капитала) банка для приобретения акций (долей) других юридических лиц (Н12), норматив использования собственных средств (капитала) банковской группы для приобретения головной кредитной организацией банковской группы и участниками банковской группы акций (долей) других юридических лиц (Н23)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1FC7" w:rsidRPr="00961FC7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соотношения суммы ликвидных активов сроком исполнения 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ближайшие 30 календарных дней к сумме обязательств РНКО (Н15)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ликвидности небанковской кредитной организации, имеющей право на осуществление переводов денежных средств без открытия банковских счетов и связанных с ними иных банковских операций (Н15.1)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максимальной совокупной величины кредитов клиентам - участникам расчетов на завершение расчетов (Н16)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предоставления РНКО от своего имени и за свой счет кредитов заемщикам, кроме клиентов - участников расчетов (Н16.1)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FC3" w:rsidRPr="007D1A45" w:rsidTr="002E227D">
        <w:tc>
          <w:tcPr>
            <w:tcW w:w="71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9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минимального соотношения размера ипотечного покрытия и объема эмиссии облигаций с ипотечным покрытием (Н18)</w:t>
            </w:r>
          </w:p>
        </w:tc>
        <w:tc>
          <w:tcPr>
            <w:tcW w:w="1020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460FC3" w:rsidRPr="00961FC7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7" w:rsidRPr="007D1A45" w:rsidTr="002E227D">
        <w:tc>
          <w:tcPr>
            <w:tcW w:w="71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89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Норматив максимального размера риска на связанное с банком лицо (группу связанных с банком лиц) (Н25)</w:t>
            </w:r>
          </w:p>
        </w:tc>
        <w:tc>
          <w:tcPr>
            <w:tcW w:w="1020" w:type="dxa"/>
          </w:tcPr>
          <w:p w:rsidR="00961FC7" w:rsidRPr="007D1A45" w:rsidRDefault="00961F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C17D07" w:rsidP="00C1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1FC7" w:rsidRPr="00961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gridSpan w:val="2"/>
            <w:vAlign w:val="bottom"/>
          </w:tcPr>
          <w:p w:rsidR="00961FC7" w:rsidRPr="00961FC7" w:rsidRDefault="0096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C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Раздел 2. Информация о расчете показателя финансового рычага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Подраздел 2.1. Расчет размера балансовых активов и </w:t>
      </w:r>
      <w:proofErr w:type="spellStart"/>
      <w:r w:rsidRPr="007D1A45">
        <w:rPr>
          <w:rFonts w:ascii="Times New Roman" w:hAnsi="Times New Roman" w:cs="Times New Roman"/>
          <w:sz w:val="20"/>
          <w:szCs w:val="20"/>
        </w:rPr>
        <w:t>внебалансовых</w:t>
      </w:r>
      <w:proofErr w:type="spellEnd"/>
      <w:r w:rsidR="00961FC7">
        <w:rPr>
          <w:rFonts w:ascii="Times New Roman" w:hAnsi="Times New Roman" w:cs="Times New Roman"/>
          <w:sz w:val="20"/>
          <w:szCs w:val="20"/>
        </w:rPr>
        <w:t xml:space="preserve"> </w:t>
      </w:r>
      <w:r w:rsidRPr="007D1A45">
        <w:rPr>
          <w:rFonts w:ascii="Times New Roman" w:hAnsi="Times New Roman" w:cs="Times New Roman"/>
          <w:sz w:val="20"/>
          <w:szCs w:val="20"/>
        </w:rPr>
        <w:t>требований под риском для расчета показателя финансового  рычага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705"/>
        <w:gridCol w:w="1530"/>
        <w:gridCol w:w="1870"/>
      </w:tblGrid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30F" w:rsidRPr="007D1A45" w:rsidTr="00B0130F">
        <w:tc>
          <w:tcPr>
            <w:tcW w:w="963" w:type="dxa"/>
          </w:tcPr>
          <w:p w:rsidR="00B0130F" w:rsidRPr="007D1A45" w:rsidRDefault="00B0130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B0130F" w:rsidRPr="007D1A45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Размер активов в соответствии с бухгалтерским балансом (публикуемая форма), всего</w:t>
            </w:r>
          </w:p>
        </w:tc>
        <w:tc>
          <w:tcPr>
            <w:tcW w:w="1530" w:type="dxa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B0130F" w:rsidRPr="00B0130F" w:rsidRDefault="000B0A93" w:rsidP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17 349</w:t>
            </w:r>
            <w:r w:rsidRPr="000B0A93">
              <w:rPr>
                <w:rFonts w:ascii="Times New Roman" w:hAnsi="Times New Roman" w:cs="Times New Roman" w:hint="eastAsia"/>
                <w:sz w:val="20"/>
                <w:szCs w:val="20"/>
              </w:rPr>
              <w:t> </w:t>
            </w: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60FC3" w:rsidRPr="007D1A45">
        <w:tc>
          <w:tcPr>
            <w:tcW w:w="963" w:type="dxa"/>
          </w:tcPr>
          <w:p w:rsidR="00460FC3" w:rsidRPr="007D1A45" w:rsidRDefault="00460FC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вложений в капитал кредитных, финансовых, страховых или иных организаций, отчетные данные которых включаются в консолидированную финансовую отчетность, но не включаются в расчет величины собственных средств (капитала), обязательных нормативов и размеров (лимитов) открытых валютных позиций банковской группы</w:t>
            </w:r>
          </w:p>
        </w:tc>
        <w:tc>
          <w:tcPr>
            <w:tcW w:w="153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неприменимо для отчетности кредитной организации как юридического лица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фидуциарных активов, отражаемых в соответствии с правилами бухгалтерского учета, но не включаемых в расчет показателя финансового рычага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производных финансовых инструментов (ПФИ)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18 512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операций кредитования ценными бумагами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1 683 162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приведения к кредитному эквиваленту условных обязатель</w:t>
            </w:r>
            <w:proofErr w:type="gram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едитного характера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25 865 451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Прочие поправки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93 203</w:t>
            </w:r>
          </w:p>
        </w:tc>
      </w:tr>
      <w:tr w:rsidR="000B0A93" w:rsidRPr="007D1A45" w:rsidTr="00B0130F">
        <w:tc>
          <w:tcPr>
            <w:tcW w:w="963" w:type="dxa"/>
          </w:tcPr>
          <w:p w:rsidR="000B0A93" w:rsidRPr="007D1A45" w:rsidRDefault="000B0A9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0B0A93" w:rsidRPr="007D1A45" w:rsidRDefault="000B0A9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D1A4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с учетом поправок для расчета показателя финансового рычага, итого</w:t>
            </w:r>
          </w:p>
        </w:tc>
        <w:tc>
          <w:tcPr>
            <w:tcW w:w="1530" w:type="dxa"/>
            <w:vAlign w:val="bottom"/>
          </w:tcPr>
          <w:p w:rsidR="000B0A93" w:rsidRPr="00B0130F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0" w:type="dxa"/>
            <w:vAlign w:val="bottom"/>
          </w:tcPr>
          <w:p w:rsidR="000B0A93" w:rsidRPr="000B0A93" w:rsidRDefault="000B0A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0A93">
              <w:rPr>
                <w:rFonts w:ascii="Times New Roman" w:hAnsi="Times New Roman" w:cs="Times New Roman"/>
                <w:sz w:val="20"/>
                <w:szCs w:val="20"/>
              </w:rPr>
              <w:t>44 822 922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>Подраздел 2.2. Расчет показателя финансового рычага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0"/>
        <w:gridCol w:w="66"/>
        <w:gridCol w:w="4962"/>
        <w:gridCol w:w="9"/>
        <w:gridCol w:w="1195"/>
        <w:gridCol w:w="9"/>
        <w:gridCol w:w="1763"/>
        <w:gridCol w:w="7"/>
      </w:tblGrid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балансовым активам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216"/>
            <w:bookmarkEnd w:id="76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активов, всего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9 606 708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220"/>
            <w:bookmarkEnd w:id="77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6 057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224"/>
            <w:bookmarkEnd w:id="78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балансовых активов под риском с учетом поправки (разность строк 1 и 2), итого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9 600 651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операциям с ПФИ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229"/>
            <w:bookmarkEnd w:id="79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Текущий кредитный риск по операциям с ПФИ (за вычетом полученной вариационной маржи), всего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233"/>
            <w:bookmarkEnd w:id="80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Потенциальный кредитный риск на контрагента по операциям с ПФИ, всего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18 387</w:t>
            </w:r>
          </w:p>
        </w:tc>
      </w:tr>
      <w:tr w:rsidR="00460FC3" w:rsidRPr="00B0130F" w:rsidTr="008F025E">
        <w:tc>
          <w:tcPr>
            <w:tcW w:w="1130" w:type="dxa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7" w:type="dxa"/>
            <w:gridSpan w:val="3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на размер номинальной суммы предоставленного обеспечения по операциям с ПФИ, подлежащей списанию с баланса в соответствии с правилами бухгалтерского учета</w:t>
            </w:r>
          </w:p>
        </w:tc>
        <w:tc>
          <w:tcPr>
            <w:tcW w:w="1204" w:type="dxa"/>
            <w:gridSpan w:val="2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460FC3" w:rsidRPr="00B0130F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 соответствии с российскими правилами бухгалтерского учета неприменимо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241"/>
            <w:bookmarkEnd w:id="81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Уменьшающая поправка на сумму перечисленной вариационной маржи в установленных случаях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245"/>
            <w:bookmarkEnd w:id="82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в части требований банка - участника клиринга к центральному контрагенту по исполнению сделок клиентов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249"/>
            <w:bookmarkEnd w:id="83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для учета кредитного риска в отношении базисного актива по 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выпущенным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кредитным ПФИ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253"/>
            <w:bookmarkEnd w:id="84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Уменьшающая поправка в части 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выпущенных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ПФИ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257"/>
            <w:bookmarkEnd w:id="85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ПФИ с учетом поправок (сумма строк 4, 5, 9 за вычетом строк 7, 8, 10), итого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18 647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операциям кредитования ценными бумагами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262"/>
            <w:bookmarkEnd w:id="86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операциям кредитования ценными бумагами (без учета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7 760 585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266"/>
            <w:bookmarkEnd w:id="87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величину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неттинга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денежной части (требований и обязательств)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270"/>
            <w:bookmarkEnd w:id="88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кредитного риска на контрагента по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1 683 162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274"/>
            <w:bookmarkEnd w:id="89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гарантийным операциям кредитования ценными бумагами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278"/>
            <w:bookmarkEnd w:id="90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Требования по операциям кредитования ценными бумагами с учетом поправок</w:t>
            </w:r>
          </w:p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(сумма строк 12, 14, 15 за вычетом строки 13), итого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9 443 747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Риск по условным обязательствам кредитного характера (КРВ')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риска по условным обязательствам кредитного характера (КРВ'), всего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22 341 635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288"/>
            <w:bookmarkEnd w:id="91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Поправка в части применения коэффициентов кредитного эквивалента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-3 523 816</w:t>
            </w:r>
          </w:p>
        </w:tc>
      </w:tr>
      <w:tr w:rsidR="00CD2B89" w:rsidRPr="00B0130F" w:rsidTr="008F025E">
        <w:tc>
          <w:tcPr>
            <w:tcW w:w="1130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292"/>
            <w:bookmarkEnd w:id="92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37" w:type="dxa"/>
            <w:gridSpan w:val="3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Величина риска по условным обязательствам кредитного характера (КРВ') с учетом поправок</w:t>
            </w:r>
          </w:p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(разность строк 17 и 18), итого</w:t>
            </w:r>
          </w:p>
        </w:tc>
        <w:tc>
          <w:tcPr>
            <w:tcW w:w="1204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25 865 451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Капитал и риски</w:t>
            </w:r>
          </w:p>
        </w:tc>
      </w:tr>
      <w:tr w:rsidR="00CD2B89" w:rsidRPr="00B0130F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298"/>
            <w:bookmarkEnd w:id="93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Основной капитал</w:t>
            </w:r>
          </w:p>
        </w:tc>
        <w:tc>
          <w:tcPr>
            <w:tcW w:w="1204" w:type="dxa"/>
            <w:gridSpan w:val="2"/>
            <w:vAlign w:val="bottom"/>
          </w:tcPr>
          <w:p w:rsidR="00CD2B89" w:rsidRPr="00B0130F" w:rsidRDefault="00CD2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2 936 336</w:t>
            </w:r>
          </w:p>
        </w:tc>
      </w:tr>
      <w:tr w:rsidR="00CD2B89" w:rsidRPr="00B0130F" w:rsidTr="008F025E">
        <w:trPr>
          <w:gridAfter w:val="1"/>
          <w:wAfter w:w="7" w:type="dxa"/>
        </w:trPr>
        <w:tc>
          <w:tcPr>
            <w:tcW w:w="1196" w:type="dxa"/>
            <w:gridSpan w:val="2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302"/>
            <w:bookmarkEnd w:id="94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балансовых активов и </w:t>
            </w:r>
            <w:proofErr w:type="spell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под риском для расчета показателя финансового рычага</w:t>
            </w:r>
          </w:p>
          <w:p w:rsidR="00CD2B89" w:rsidRPr="00B0130F" w:rsidRDefault="00CD2B8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(сумма строк 3, 11, 16, 19), всего</w:t>
            </w:r>
          </w:p>
        </w:tc>
        <w:tc>
          <w:tcPr>
            <w:tcW w:w="1204" w:type="dxa"/>
            <w:gridSpan w:val="2"/>
            <w:vAlign w:val="bottom"/>
          </w:tcPr>
          <w:p w:rsidR="00CD2B89" w:rsidRPr="00B0130F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2" w:type="dxa"/>
            <w:gridSpan w:val="2"/>
            <w:vAlign w:val="bottom"/>
          </w:tcPr>
          <w:p w:rsidR="00CD2B89" w:rsidRPr="00CD2B89" w:rsidRDefault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B89">
              <w:rPr>
                <w:rFonts w:ascii="Times New Roman" w:hAnsi="Times New Roman" w:cs="Times New Roman"/>
                <w:sz w:val="20"/>
                <w:szCs w:val="20"/>
              </w:rPr>
              <w:t>44 928 496</w:t>
            </w:r>
          </w:p>
        </w:tc>
      </w:tr>
      <w:tr w:rsidR="00460FC3" w:rsidRPr="00B0130F" w:rsidTr="008F025E">
        <w:tc>
          <w:tcPr>
            <w:tcW w:w="9141" w:type="dxa"/>
            <w:gridSpan w:val="8"/>
          </w:tcPr>
          <w:p w:rsidR="00460FC3" w:rsidRPr="00B0130F" w:rsidRDefault="00460FC3">
            <w:pPr>
              <w:spacing w:after="1" w:line="220" w:lineRule="atLeast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</w:t>
            </w:r>
          </w:p>
        </w:tc>
      </w:tr>
      <w:tr w:rsidR="00B0130F" w:rsidRPr="00B0130F" w:rsidTr="008F025E">
        <w:tc>
          <w:tcPr>
            <w:tcW w:w="1196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71" w:type="dxa"/>
            <w:gridSpan w:val="2"/>
          </w:tcPr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Показатель финансового рычага по "Базелю III"</w:t>
            </w:r>
          </w:p>
          <w:p w:rsidR="00B0130F" w:rsidRPr="00B0130F" w:rsidRDefault="00B0130F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(строка 20</w:t>
            </w:r>
            <w:proofErr w:type="gramStart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0130F">
              <w:rPr>
                <w:rFonts w:ascii="Times New Roman" w:hAnsi="Times New Roman" w:cs="Times New Roman"/>
                <w:sz w:val="20"/>
                <w:szCs w:val="20"/>
              </w:rPr>
              <w:t xml:space="preserve"> строка 21), процент</w:t>
            </w:r>
          </w:p>
        </w:tc>
        <w:tc>
          <w:tcPr>
            <w:tcW w:w="1204" w:type="dxa"/>
            <w:gridSpan w:val="2"/>
            <w:vAlign w:val="bottom"/>
          </w:tcPr>
          <w:p w:rsidR="00B0130F" w:rsidRPr="00B0130F" w:rsidRDefault="00B0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vAlign w:val="bottom"/>
          </w:tcPr>
          <w:p w:rsidR="00B0130F" w:rsidRPr="00B0130F" w:rsidRDefault="00CD2B89" w:rsidP="00CD2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130F" w:rsidRPr="00B01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6305C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7B6FF5" w:rsidRPr="007D1A45" w:rsidRDefault="007B6FF5" w:rsidP="007B6FF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>09</w:t>
      </w:r>
      <w:r w:rsidRPr="007D1A45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7D1A45">
        <w:rPr>
          <w:rFonts w:ascii="Times New Roman" w:hAnsi="Times New Roman" w:cs="Times New Roman"/>
          <w:sz w:val="18"/>
          <w:szCs w:val="18"/>
        </w:rPr>
        <w:t xml:space="preserve"> 2017 г.</w:t>
      </w:r>
    </w:p>
    <w:p w:rsidR="00E567BD" w:rsidRPr="007D1A45" w:rsidRDefault="00E567B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6305CD" w:rsidRDefault="006305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853"/>
        <w:gridCol w:w="1282"/>
        <w:gridCol w:w="2931"/>
      </w:tblGrid>
      <w:tr w:rsidR="00460FC3" w:rsidRPr="007D1A4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C3" w:rsidRPr="007D1A45" w:rsidRDefault="00460FC3">
            <w:pPr>
              <w:spacing w:after="1" w:line="220" w:lineRule="atLeast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отчетность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 w:val="restart"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территории по ОКАТО</w:t>
            </w:r>
          </w:p>
        </w:tc>
        <w:tc>
          <w:tcPr>
            <w:tcW w:w="4213" w:type="dxa"/>
            <w:gridSpan w:val="2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Код кредитной организации (филиала)</w:t>
            </w:r>
          </w:p>
        </w:tc>
      </w:tr>
      <w:tr w:rsidR="00460FC3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vMerge/>
            <w:tcBorders>
              <w:top w:val="nil"/>
              <w:left w:val="nil"/>
              <w:bottom w:val="nil"/>
            </w:tcBorders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460FC3" w:rsidRPr="007D1A45" w:rsidRDefault="00460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931" w:type="dxa"/>
          </w:tcPr>
          <w:p w:rsidR="00460FC3" w:rsidRPr="007D1A45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(/порядковый номер)</w:t>
            </w:r>
          </w:p>
        </w:tc>
      </w:tr>
      <w:tr w:rsidR="00720887" w:rsidRPr="007D1A45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="00720887" w:rsidRPr="007D1A45" w:rsidRDefault="0072088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45286590000</w:t>
            </w:r>
          </w:p>
        </w:tc>
        <w:tc>
          <w:tcPr>
            <w:tcW w:w="1282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</w:rPr>
              <w:t>29292006</w:t>
            </w:r>
          </w:p>
        </w:tc>
        <w:tc>
          <w:tcPr>
            <w:tcW w:w="2931" w:type="dxa"/>
          </w:tcPr>
          <w:p w:rsidR="00720887" w:rsidRPr="007D1A45" w:rsidRDefault="00720887" w:rsidP="0072088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2738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ОТЧЕТ О ДВИЖЕНИИ ДЕНЕЖНЫХ СРЕДСТВ</w:t>
      </w: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(публикуемая форма)</w:t>
      </w:r>
    </w:p>
    <w:p w:rsidR="00460FC3" w:rsidRPr="006305CD" w:rsidRDefault="00460FC3" w:rsidP="006305CD">
      <w:pPr>
        <w:spacing w:after="1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>на "</w:t>
      </w:r>
      <w:r w:rsidR="00720887" w:rsidRPr="006305CD">
        <w:rPr>
          <w:rFonts w:ascii="Times New Roman" w:hAnsi="Times New Roman" w:cs="Times New Roman"/>
          <w:b/>
          <w:sz w:val="20"/>
          <w:szCs w:val="20"/>
        </w:rPr>
        <w:t>01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CD2B89">
        <w:rPr>
          <w:rFonts w:ascii="Times New Roman" w:hAnsi="Times New Roman" w:cs="Times New Roman"/>
          <w:b/>
          <w:sz w:val="20"/>
          <w:szCs w:val="20"/>
        </w:rPr>
        <w:t>июля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887" w:rsidRPr="006305CD">
        <w:rPr>
          <w:rFonts w:ascii="Times New Roman" w:hAnsi="Times New Roman" w:cs="Times New Roman"/>
          <w:b/>
          <w:sz w:val="20"/>
          <w:szCs w:val="20"/>
        </w:rPr>
        <w:t>2017</w:t>
      </w:r>
      <w:r w:rsidRPr="006305C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05CD" w:rsidRPr="003C7042" w:rsidRDefault="00460FC3" w:rsidP="006305CD">
      <w:pPr>
        <w:pStyle w:val="balans1"/>
        <w:pBdr>
          <w:bottom w:val="none" w:sz="0" w:space="0" w:color="auto"/>
          <w:between w:val="none" w:sz="0" w:space="0" w:color="auto"/>
        </w:pBdr>
        <w:tabs>
          <w:tab w:val="clear" w:pos="397"/>
          <w:tab w:val="clear" w:pos="3345"/>
          <w:tab w:val="clear" w:pos="3969"/>
        </w:tabs>
        <w:ind w:left="0" w:right="0"/>
        <w:rPr>
          <w:rFonts w:ascii="Times New Roman" w:hAnsi="Times New Roman" w:cs="Times New Roman"/>
          <w:spacing w:val="0"/>
          <w:sz w:val="20"/>
          <w:szCs w:val="20"/>
          <w:u w:val="single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Кредитной организации </w:t>
      </w:r>
      <w:r w:rsidR="006305CD" w:rsidRPr="003C7042">
        <w:rPr>
          <w:rFonts w:ascii="Times New Roman" w:hAnsi="Times New Roman" w:cs="Times New Roman"/>
          <w:spacing w:val="0"/>
          <w:sz w:val="20"/>
          <w:szCs w:val="20"/>
        </w:rPr>
        <w:t>«</w:t>
      </w:r>
      <w:r w:rsidR="006305CD" w:rsidRPr="003C7042">
        <w:rPr>
          <w:rFonts w:ascii="Times New Roman" w:hAnsi="Times New Roman" w:cs="Times New Roman"/>
          <w:spacing w:val="0"/>
          <w:sz w:val="20"/>
          <w:szCs w:val="20"/>
          <w:u w:val="single"/>
        </w:rPr>
        <w:t>Акционерный коммерческий банк «Держава» публичное акционерное общество»</w:t>
      </w:r>
    </w:p>
    <w:p w:rsidR="00460FC3" w:rsidRPr="007D1A45" w:rsidRDefault="006305CD" w:rsidP="006305C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C70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3C7042">
        <w:rPr>
          <w:rFonts w:ascii="Times New Roman" w:hAnsi="Times New Roman" w:cs="Times New Roman"/>
          <w:sz w:val="20"/>
          <w:szCs w:val="20"/>
          <w:u w:val="single"/>
        </w:rPr>
        <w:t xml:space="preserve">              (АКБ «Держава» ПАО)                                                               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                                 (полное фирменное и сокращенное  фирменное наименование)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20"/>
          <w:szCs w:val="20"/>
        </w:rPr>
        <w:t xml:space="preserve">Адрес (место нахождения) кредитной организации </w:t>
      </w:r>
      <w:r w:rsidR="006305CD" w:rsidRPr="003C7042">
        <w:rPr>
          <w:rFonts w:ascii="Times New Roman" w:hAnsi="Times New Roman" w:cs="Times New Roman"/>
          <w:sz w:val="20"/>
          <w:szCs w:val="20"/>
          <w:u w:val="single"/>
        </w:rPr>
        <w:t>119435, Москва, Б. Саввинский пер., д. 2, стр. 9</w:t>
      </w:r>
    </w:p>
    <w:p w:rsidR="00460FC3" w:rsidRPr="007D1A45" w:rsidRDefault="00460FC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0FC3" w:rsidRPr="006305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Код формы по ОКУД 0409814</w:t>
      </w:r>
    </w:p>
    <w:p w:rsidR="00460FC3" w:rsidRPr="006305CD" w:rsidRDefault="00460FC3" w:rsidP="006305CD">
      <w:pPr>
        <w:spacing w:after="1" w:line="2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05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Квартальная (Годовая)</w:t>
      </w:r>
    </w:p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4425"/>
        <w:gridCol w:w="1134"/>
        <w:gridCol w:w="1190"/>
        <w:gridCol w:w="2097"/>
      </w:tblGrid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4425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Наименования статей</w:t>
            </w:r>
          </w:p>
        </w:tc>
        <w:tc>
          <w:tcPr>
            <w:tcW w:w="1134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Номер пояснения</w:t>
            </w:r>
          </w:p>
        </w:tc>
        <w:tc>
          <w:tcPr>
            <w:tcW w:w="1190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потоки за отчетный период, тыс. руб.</w:t>
            </w:r>
          </w:p>
        </w:tc>
        <w:tc>
          <w:tcPr>
            <w:tcW w:w="2097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потоки за соответствующий отчетный период года, предшествующего отчетному году, тыс. руб.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5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460FC3" w:rsidRPr="006305CD" w:rsidRDefault="00460FC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операционной деятельности</w:t>
            </w:r>
            <w:proofErr w:type="gramEnd"/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P37"/>
            <w:bookmarkEnd w:id="95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(использованные в) операционной деятельности до изменений в операционных активах и обязательствах, всего,</w:t>
            </w:r>
          </w:p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405 831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957 467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708 802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1 570 254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-410 124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-776 217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комиссии полученные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755 937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701 480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комиссии уплаченные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-13 143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-7 914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-61 984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-61 667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ценными бумагами, удерживаемыми до погашения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доходы за вычетом расходов по операциям с иностранной валютой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-33 650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-108 165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38 745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133 672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-509 461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-450 925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расход (возмещение) по налогам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-69 291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-43 051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P93"/>
            <w:bookmarkEnd w:id="96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Прирост (снижение) чистых денежных средств от операционных активов и обязательств, всего, в том числе: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294 338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-4 780 208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обязательным резервам на счетах в Банке России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11 500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11 730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вложениям в ценные бумаги,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-50 145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ссудной задолженности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-1 038 544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12 407 785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активам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-57 878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108 018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кредитам, депозитам и прочим средствам Банка России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-1 194 615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-14 015 223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2 762 866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-816 104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-218 327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-2 704 259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финансовым обязательствам, оцениваемым по справедливой стоимости через прибыль или убыток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1 948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выпущенным долговым обязательствам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17 101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260 797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9 991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17 136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1 (сумма строк 1.1 и 1.2)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700 169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-3 822 741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инвестиционной деятельности</w:t>
            </w:r>
            <w:proofErr w:type="gramEnd"/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P155"/>
            <w:bookmarkEnd w:id="97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 и других финансовых активов, относящихся к категории "имеющиеся в наличии для продажи"</w:t>
            </w:r>
            <w:proofErr w:type="gramEnd"/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-4 036 847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-16 401 637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и погашения ценных бумаг и других финансовых активов, относящихся к категории "имеющиеся в наличии для продажи"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3 751 576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19 292 517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26 588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5 644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погашения ценных бумаг, относящихся к категории "удерживаемые до погашения"</w:t>
            </w:r>
            <w:proofErr w:type="gramEnd"/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299 737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1 048 549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-226 529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-131 611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основных средств, нематериальных активов и материальных запасов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P185"/>
            <w:bookmarkEnd w:id="98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2 (сумма строк с 2.1 по 2.7)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-185 475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3 814 403</w:t>
            </w:r>
          </w:p>
        </w:tc>
      </w:tr>
      <w:tr w:rsidR="00460FC3" w:rsidRPr="006305CD" w:rsidTr="00E510EF">
        <w:tc>
          <w:tcPr>
            <w:tcW w:w="963" w:type="dxa"/>
          </w:tcPr>
          <w:p w:rsidR="00460FC3" w:rsidRPr="006305CD" w:rsidRDefault="00460FC3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6" w:type="dxa"/>
            <w:gridSpan w:val="4"/>
          </w:tcPr>
          <w:p w:rsidR="00460FC3" w:rsidRPr="006305CD" w:rsidRDefault="00460FC3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Чистые денежные средства, полученные от (использованные в) финансовой деятельности</w:t>
            </w:r>
            <w:proofErr w:type="gramEnd"/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P197"/>
            <w:bookmarkEnd w:id="99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Взносы акционеров (участников) в уставный капитал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Приобретение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Продажа собственных акций (долей), выкупленных у акционеров (участников)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P212"/>
            <w:bookmarkEnd w:id="100"/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Выплаченные дивиденды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05CD" w:rsidRPr="006305CD" w:rsidTr="00E510EF">
        <w:tc>
          <w:tcPr>
            <w:tcW w:w="963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425" w:type="dxa"/>
          </w:tcPr>
          <w:p w:rsidR="006305CD" w:rsidRPr="006305CD" w:rsidRDefault="006305CD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Итого по разделу 3 (сумма строк с 3.1 по 3.4)</w:t>
            </w:r>
          </w:p>
        </w:tc>
        <w:tc>
          <w:tcPr>
            <w:tcW w:w="1134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vAlign w:val="bottom"/>
          </w:tcPr>
          <w:p w:rsidR="006305CD" w:rsidRPr="006305CD" w:rsidRDefault="006305C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Влияние изменений официальных курсов иностранных валют по отношению к рублю, установленных Банком России, на денежные средства и их эквиваленты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70 157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-122 660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Прирост (использование) денежных средств и их эквивалентов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584 851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-130 998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начало отчетного года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-1 529 726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-1 909 988</w:t>
            </w:r>
          </w:p>
        </w:tc>
      </w:tr>
      <w:tr w:rsidR="00F836BB" w:rsidRPr="006305CD" w:rsidTr="00E510EF">
        <w:tc>
          <w:tcPr>
            <w:tcW w:w="963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25" w:type="dxa"/>
          </w:tcPr>
          <w:p w:rsidR="00F836BB" w:rsidRPr="006305CD" w:rsidRDefault="00F836B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134" w:type="dxa"/>
            <w:vAlign w:val="bottom"/>
          </w:tcPr>
          <w:p w:rsidR="00F836BB" w:rsidRPr="006305CD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-2 114 577</w:t>
            </w:r>
          </w:p>
        </w:tc>
        <w:tc>
          <w:tcPr>
            <w:tcW w:w="2097" w:type="dxa"/>
            <w:vAlign w:val="bottom"/>
          </w:tcPr>
          <w:p w:rsidR="00F836BB" w:rsidRPr="00F836BB" w:rsidRDefault="00F836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36BB">
              <w:rPr>
                <w:rFonts w:ascii="Times New Roman" w:hAnsi="Times New Roman" w:cs="Times New Roman"/>
                <w:sz w:val="20"/>
                <w:szCs w:val="20"/>
              </w:rPr>
              <w:t>-1 755 337</w:t>
            </w:r>
          </w:p>
        </w:tc>
      </w:tr>
    </w:tbl>
    <w:p w:rsidR="00460FC3" w:rsidRPr="007D1A45" w:rsidRDefault="00460FC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B0E35" w:rsidRPr="007D1A45" w:rsidRDefault="001B0E35" w:rsidP="001B0E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Председатель Правления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Держава»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 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Скородумов А.Д.</w:t>
            </w:r>
          </w:p>
        </w:tc>
      </w:tr>
      <w:tr w:rsidR="001B0E35" w:rsidRPr="007D1A45" w:rsidTr="00652E19">
        <w:tc>
          <w:tcPr>
            <w:tcW w:w="4261" w:type="dxa"/>
          </w:tcPr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  <w:p w:rsidR="001B0E35" w:rsidRPr="007D1A45" w:rsidRDefault="001B0E35" w:rsidP="0065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АКБ «Держава</w:t>
            </w: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 ПАО</w:t>
            </w:r>
          </w:p>
          <w:p w:rsidR="001B0E35" w:rsidRPr="007D1A45" w:rsidRDefault="001B0E35" w:rsidP="00652E19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1" w:type="dxa"/>
          </w:tcPr>
          <w:p w:rsidR="001B0E35" w:rsidRPr="007D1A45" w:rsidRDefault="001B0E35" w:rsidP="00652E1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D1A4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Кошелёва Н.Е.</w:t>
            </w:r>
          </w:p>
        </w:tc>
      </w:tr>
    </w:tbl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Исполнитель: Душенька О.В.</w:t>
      </w:r>
    </w:p>
    <w:p w:rsidR="001B0E35" w:rsidRPr="007D1A45" w:rsidRDefault="001B0E35" w:rsidP="001B0E35">
      <w:pPr>
        <w:pStyle w:val="a4"/>
        <w:rPr>
          <w:rFonts w:ascii="Times New Roman" w:hAnsi="Times New Roman" w:cs="Times New Roman"/>
          <w:sz w:val="18"/>
          <w:szCs w:val="18"/>
        </w:rPr>
      </w:pPr>
      <w:r w:rsidRPr="007D1A45">
        <w:rPr>
          <w:rFonts w:ascii="Times New Roman" w:hAnsi="Times New Roman" w:cs="Times New Roman"/>
          <w:sz w:val="18"/>
          <w:szCs w:val="18"/>
        </w:rPr>
        <w:t>Телефон:      (495)380-04-83</w:t>
      </w:r>
    </w:p>
    <w:p w:rsidR="00460FC3" w:rsidRPr="007D1A45" w:rsidRDefault="007B6FF5" w:rsidP="007B6FF5">
      <w:pPr>
        <w:pStyle w:val="a4"/>
        <w:rPr>
          <w:rFonts w:ascii="Times New Roman" w:hAnsi="Times New Roman" w:cs="Times New Roman"/>
          <w:sz w:val="20"/>
          <w:szCs w:val="20"/>
        </w:rPr>
      </w:pPr>
      <w:r w:rsidRPr="007D1A45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  <w:lang w:val="en-US"/>
        </w:rPr>
        <w:t>09</w:t>
      </w:r>
      <w:r w:rsidRPr="007D1A45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августа</w:t>
      </w:r>
      <w:r w:rsidRPr="007D1A45">
        <w:rPr>
          <w:rFonts w:ascii="Times New Roman" w:hAnsi="Times New Roman" w:cs="Times New Roman"/>
          <w:sz w:val="18"/>
          <w:szCs w:val="18"/>
        </w:rPr>
        <w:t xml:space="preserve"> 2017 г.</w:t>
      </w:r>
    </w:p>
    <w:sectPr w:rsidR="00460FC3" w:rsidRPr="007D1A45" w:rsidSect="00D918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C3"/>
    <w:rsid w:val="000B0A93"/>
    <w:rsid w:val="00144275"/>
    <w:rsid w:val="00171441"/>
    <w:rsid w:val="00193D3C"/>
    <w:rsid w:val="001B0E35"/>
    <w:rsid w:val="001E3D74"/>
    <w:rsid w:val="001F1ED0"/>
    <w:rsid w:val="002049E1"/>
    <w:rsid w:val="002E227D"/>
    <w:rsid w:val="002E37D3"/>
    <w:rsid w:val="00460FC3"/>
    <w:rsid w:val="0053419C"/>
    <w:rsid w:val="005B7F93"/>
    <w:rsid w:val="006305CD"/>
    <w:rsid w:val="00652E19"/>
    <w:rsid w:val="00696B6E"/>
    <w:rsid w:val="006D5830"/>
    <w:rsid w:val="00720887"/>
    <w:rsid w:val="007B55A0"/>
    <w:rsid w:val="007B6FF5"/>
    <w:rsid w:val="007D1A45"/>
    <w:rsid w:val="00876E45"/>
    <w:rsid w:val="00883D57"/>
    <w:rsid w:val="008E0688"/>
    <w:rsid w:val="008F025E"/>
    <w:rsid w:val="008F4737"/>
    <w:rsid w:val="00917910"/>
    <w:rsid w:val="00961FC7"/>
    <w:rsid w:val="00B0130F"/>
    <w:rsid w:val="00B65EFE"/>
    <w:rsid w:val="00B83943"/>
    <w:rsid w:val="00BC348D"/>
    <w:rsid w:val="00C17D07"/>
    <w:rsid w:val="00C44B9A"/>
    <w:rsid w:val="00C97F45"/>
    <w:rsid w:val="00CD2B89"/>
    <w:rsid w:val="00D91856"/>
    <w:rsid w:val="00DB7F8E"/>
    <w:rsid w:val="00DE7E5D"/>
    <w:rsid w:val="00E510EF"/>
    <w:rsid w:val="00E567BD"/>
    <w:rsid w:val="00EA75A1"/>
    <w:rsid w:val="00EC77FB"/>
    <w:rsid w:val="00F25E11"/>
    <w:rsid w:val="00F54E13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25E11"/>
    <w:rPr>
      <w:b/>
      <w:bCs/>
      <w:color w:val="106BBE"/>
    </w:rPr>
  </w:style>
  <w:style w:type="paragraph" w:customStyle="1" w:styleId="balans1">
    <w:name w:val="balans1"/>
    <w:basedOn w:val="a"/>
    <w:next w:val="a"/>
    <w:uiPriority w:val="99"/>
    <w:rsid w:val="00F25E11"/>
    <w:pPr>
      <w:pBdr>
        <w:bottom w:val="single" w:sz="2" w:space="0" w:color="auto"/>
        <w:between w:val="single" w:sz="2" w:space="0" w:color="auto"/>
      </w:pBdr>
      <w:tabs>
        <w:tab w:val="left" w:pos="397"/>
        <w:tab w:val="center" w:pos="3345"/>
        <w:tab w:val="center" w:pos="3969"/>
      </w:tabs>
      <w:autoSpaceDE w:val="0"/>
      <w:autoSpaceDN w:val="0"/>
      <w:spacing w:after="0" w:line="160" w:lineRule="atLeast"/>
      <w:ind w:left="57" w:right="57"/>
    </w:pPr>
    <w:rPr>
      <w:rFonts w:ascii="FranklinGothicBookC" w:eastAsia="Times New Roman" w:hAnsi="FranklinGothicBookC" w:cs="FranklinGothicBookC"/>
      <w:spacing w:val="-15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9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F4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93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670FB-3FE7-42B8-BABA-FE2E1714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35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17</cp:revision>
  <cp:lastPrinted>2017-08-11T09:10:00Z</cp:lastPrinted>
  <dcterms:created xsi:type="dcterms:W3CDTF">2017-08-10T14:31:00Z</dcterms:created>
  <dcterms:modified xsi:type="dcterms:W3CDTF">2017-08-11T14:34:00Z</dcterms:modified>
</cp:coreProperties>
</file>