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C0" w:rsidRPr="002535C0" w:rsidRDefault="002535C0" w:rsidP="002535C0">
      <w:pPr>
        <w:jc w:val="center"/>
        <w:rPr>
          <w:rFonts w:ascii="Arial" w:hAnsi="Arial" w:cs="Arial"/>
          <w:b/>
          <w:sz w:val="26"/>
          <w:szCs w:val="26"/>
        </w:rPr>
      </w:pPr>
      <w:r w:rsidRPr="002535C0">
        <w:rPr>
          <w:rFonts w:ascii="Arial" w:hAnsi="Arial" w:cs="Arial"/>
          <w:b/>
          <w:sz w:val="26"/>
          <w:szCs w:val="26"/>
        </w:rPr>
        <w:t xml:space="preserve">Отчет  об уровне достаточности капитала для покрытия рисков, </w:t>
      </w:r>
    </w:p>
    <w:p w:rsidR="002535C0" w:rsidRPr="002535C0" w:rsidRDefault="002535C0" w:rsidP="002535C0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  <w:b/>
          <w:sz w:val="26"/>
          <w:szCs w:val="26"/>
        </w:rPr>
        <w:t>величине резервов на возможные потери по ссудам и иным активам</w:t>
      </w:r>
      <w:r w:rsidRPr="002535C0">
        <w:rPr>
          <w:rFonts w:ascii="Arial" w:hAnsi="Arial" w:cs="Arial"/>
        </w:rPr>
        <w:br/>
        <w:t>(публикуемая форма)</w:t>
      </w:r>
    </w:p>
    <w:p w:rsidR="002535C0" w:rsidRPr="00763384" w:rsidRDefault="002535C0" w:rsidP="00685CA4">
      <w:pPr>
        <w:jc w:val="center"/>
        <w:rPr>
          <w:rFonts w:ascii="Arial" w:hAnsi="Arial" w:cs="Arial"/>
        </w:rPr>
      </w:pPr>
      <w:r w:rsidRPr="002535C0">
        <w:rPr>
          <w:rFonts w:ascii="Arial" w:hAnsi="Arial" w:cs="Arial"/>
        </w:rPr>
        <w:t xml:space="preserve">по состоянию на </w:t>
      </w:r>
      <w:r w:rsidR="007F1546" w:rsidRPr="003C7383">
        <w:rPr>
          <w:rFonts w:ascii="Arial" w:hAnsi="Arial" w:cs="Arial"/>
        </w:rPr>
        <w:t>0</w:t>
      </w:r>
      <w:r w:rsidRPr="003C7383">
        <w:rPr>
          <w:rFonts w:ascii="Arial" w:hAnsi="Arial" w:cs="Arial"/>
        </w:rPr>
        <w:t>1.0</w:t>
      </w:r>
      <w:r w:rsidR="009263C5" w:rsidRPr="003C7383">
        <w:rPr>
          <w:rFonts w:ascii="Arial" w:hAnsi="Arial" w:cs="Arial"/>
        </w:rPr>
        <w:t>3</w:t>
      </w:r>
      <w:r w:rsidRPr="003C7383">
        <w:rPr>
          <w:rFonts w:ascii="Arial" w:hAnsi="Arial" w:cs="Arial"/>
        </w:rPr>
        <w:t>.2016 года</w:t>
      </w: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Кредитной организации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Акционерный коммерческий банк Держава публичное акционерное общество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/ АКБ Держава ПАО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 xml:space="preserve"> Почтовый адрес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>119435, г</w:t>
      </w:r>
      <w:proofErr w:type="gramStart"/>
      <w:r w:rsidRPr="002535C0">
        <w:rPr>
          <w:rFonts w:ascii="Arial" w:hAnsi="Arial" w:cs="Arial"/>
          <w:sz w:val="24"/>
          <w:szCs w:val="24"/>
        </w:rPr>
        <w:t>.М</w:t>
      </w:r>
      <w:proofErr w:type="gramEnd"/>
      <w:r w:rsidRPr="002535C0">
        <w:rPr>
          <w:rFonts w:ascii="Arial" w:hAnsi="Arial" w:cs="Arial"/>
          <w:sz w:val="24"/>
          <w:szCs w:val="24"/>
        </w:rPr>
        <w:t>осква, Б.Саввинский пер., д.2, стр.9.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Код формы по ОКУД 0409808</w:t>
      </w:r>
    </w:p>
    <w:p w:rsidR="002535C0" w:rsidRPr="00CF0923" w:rsidRDefault="002535C0" w:rsidP="00CF0923">
      <w:pPr>
        <w:pStyle w:val="a6"/>
        <w:rPr>
          <w:rFonts w:ascii="Arial" w:hAnsi="Arial" w:cs="Arial"/>
          <w:sz w:val="24"/>
          <w:szCs w:val="24"/>
        </w:rPr>
      </w:pP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35C0">
        <w:rPr>
          <w:rFonts w:ascii="Arial" w:hAnsi="Arial" w:cs="Arial"/>
          <w:sz w:val="24"/>
          <w:szCs w:val="24"/>
        </w:rPr>
        <w:tab/>
      </w:r>
      <w:r w:rsidR="00CF0923">
        <w:rPr>
          <w:rFonts w:ascii="Arial" w:hAnsi="Arial" w:cs="Arial"/>
          <w:sz w:val="24"/>
          <w:szCs w:val="24"/>
        </w:rPr>
        <w:tab/>
        <w:t xml:space="preserve">      </w:t>
      </w:r>
      <w:r w:rsidRPr="00CF0923">
        <w:rPr>
          <w:rFonts w:ascii="Arial" w:hAnsi="Arial" w:cs="Arial"/>
          <w:sz w:val="24"/>
          <w:szCs w:val="24"/>
        </w:rPr>
        <w:t xml:space="preserve">                                                 Квартальная (Полугодовая) (Годовая)</w:t>
      </w:r>
    </w:p>
    <w:p w:rsidR="002535C0" w:rsidRPr="002535C0" w:rsidRDefault="002535C0" w:rsidP="002535C0">
      <w:pPr>
        <w:pStyle w:val="a6"/>
        <w:rPr>
          <w:rFonts w:ascii="Arial" w:hAnsi="Arial" w:cs="Arial"/>
          <w:sz w:val="24"/>
          <w:szCs w:val="24"/>
        </w:rPr>
      </w:pPr>
    </w:p>
    <w:p w:rsidR="002B3A87" w:rsidRDefault="002B3A87"/>
    <w:p w:rsidR="00DF7AA5" w:rsidRPr="00CF0923" w:rsidRDefault="00DF7AA5" w:rsidP="00DF7AA5">
      <w:pPr>
        <w:pStyle w:val="a3"/>
        <w:jc w:val="left"/>
        <w:rPr>
          <w:rFonts w:ascii="Arial" w:hAnsi="Arial" w:cs="Arial"/>
          <w:b/>
        </w:rPr>
      </w:pPr>
      <w:r w:rsidRPr="00CF0923">
        <w:rPr>
          <w:rFonts w:ascii="Arial" w:hAnsi="Arial" w:cs="Arial"/>
          <w:b/>
        </w:rPr>
        <w:t xml:space="preserve">Раздел 5. Основные характеристики </w:t>
      </w:r>
      <w:r w:rsidR="002535C0" w:rsidRPr="00CF0923">
        <w:rPr>
          <w:rFonts w:ascii="Arial" w:hAnsi="Arial" w:cs="Arial"/>
          <w:b/>
        </w:rPr>
        <w:t>инструментов капитала</w:t>
      </w:r>
    </w:p>
    <w:p w:rsidR="00DF7AA5" w:rsidRPr="00C0703B" w:rsidRDefault="00DF7AA5" w:rsidP="002B3A87">
      <w:pPr>
        <w:adjustRightInd w:val="0"/>
        <w:jc w:val="both"/>
      </w:pPr>
    </w:p>
    <w:tbl>
      <w:tblPr>
        <w:tblW w:w="14752" w:type="dxa"/>
        <w:tblInd w:w="98" w:type="dxa"/>
        <w:tblLayout w:type="fixed"/>
        <w:tblLook w:val="04A0"/>
      </w:tblPr>
      <w:tblGrid>
        <w:gridCol w:w="960"/>
        <w:gridCol w:w="4720"/>
        <w:gridCol w:w="1842"/>
        <w:gridCol w:w="1843"/>
        <w:gridCol w:w="1843"/>
        <w:gridCol w:w="1765"/>
        <w:gridCol w:w="1779"/>
      </w:tblGrid>
      <w:tr w:rsidR="00685CA4" w:rsidRPr="00685CA4" w:rsidTr="00C258A8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Номер строки</w:t>
            </w:r>
            <w:bookmarkEnd w:id="0"/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характеристики инструмента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характеристики инструмента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"Матрикс"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ООО "УК "Мир Финансов"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End w:id="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10302738B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bookmarkEnd w:id="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Применимое право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Россия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Регулятивные условия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  <w:bookmarkEnd w:id="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End w:id="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bookmarkEnd w:id="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 индивидуальной основе и уровне банковской группы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bookmarkEnd w:id="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субординированный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кредит (депозит, заем)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bookmarkEnd w:id="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Стоимость инструмента, включенная в расчет капитала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тыс. рублей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685CA4" w:rsidRPr="00685CA4" w:rsidRDefault="009263C5" w:rsidP="007F1546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7383">
              <w:rPr>
                <w:rFonts w:ascii="Arial" w:hAnsi="Arial" w:cs="Arial"/>
                <w:color w:val="000000"/>
                <w:sz w:val="16"/>
                <w:szCs w:val="16"/>
              </w:rPr>
              <w:t xml:space="preserve">27 783 </w:t>
            </w:r>
            <w:r w:rsidR="00685CA4" w:rsidRPr="003C7383">
              <w:rPr>
                <w:rFonts w:ascii="Arial" w:hAnsi="Arial" w:cs="Arial"/>
                <w:color w:val="000000"/>
                <w:sz w:val="16"/>
                <w:szCs w:val="16"/>
              </w:rPr>
              <w:t>тыс. рублей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bookmarkEnd w:id="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Номинальная стоимость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500 032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10 000 тыс. Российских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200 000 тыс. Российских рублей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300 000  тыс. Российских рублей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370 тыс. Долларов США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bookmarkEnd w:id="1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инструмента для целей бухгалтерского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акционерный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обязательство, учитываемое по справедливой стоимости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bookmarkEnd w:id="1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выпуска (привлечения, размещения)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18.04.2011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15.09.2014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24.10.2014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08.12.2014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23.11.2015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bookmarkEnd w:id="1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срока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бессрочный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срочный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1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bookmarkEnd w:id="1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Дата погашения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без ограничения срока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15.03.2024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24.04.2024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08.06.2024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23.05.2025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1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bookmarkEnd w:id="1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Наличие права досрочного выкупа (погашения) инструмента, согласованного </w:t>
            </w: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Банком России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bookmarkEnd w:id="1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займа в состав источников дополнительного капитала Банка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ранее чем через 5 (пять) лет </w:t>
            </w:r>
            <w:proofErr w:type="gram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 даты включения</w:t>
            </w:r>
            <w:proofErr w:type="gram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депозита в состав источников дополнительного капитала Банка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bookmarkEnd w:id="1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30"/>
        </w:trPr>
        <w:tc>
          <w:tcPr>
            <w:tcW w:w="14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</w:pPr>
            <w:r w:rsidRPr="00685CA4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Проценты/дивиденды/купонный доход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bookmarkEnd w:id="1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Тип ставки по инструменту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фиксированная ставка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bookmarkEnd w:id="1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14.85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</w:t>
            </w:r>
            <w:bookmarkEnd w:id="1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19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bookmarkEnd w:id="2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выплат дивидендов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по усмотрению кредитной организации (головной кредитной организации и (или) участника банковской группы)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выплата осуществляется обязательно</w:t>
            </w:r>
          </w:p>
        </w:tc>
      </w:tr>
      <w:tr w:rsidR="00685CA4" w:rsidRPr="00685CA4" w:rsidTr="00C258A8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bookmarkEnd w:id="2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bookmarkEnd w:id="2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Характер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некумулятивный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2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bookmarkEnd w:id="2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Конвертируемость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конвертируемый</w:t>
            </w:r>
          </w:p>
        </w:tc>
      </w:tr>
      <w:tr w:rsidR="00685CA4" w:rsidRPr="00685CA4" w:rsidTr="00C258A8">
        <w:trPr>
          <w:trHeight w:val="3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4" w:name="RANGE!A3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bookmarkEnd w:id="2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Мена финансового инструмента капитала осуществляется в случае, если значение норматива достаточности базового капитала (Н 1.1) достиг уровня ниже 2 процентов или от Агентства по страхованию вкладов получено уведомление о принятии решения о реализации плана мер по предупреждению банкротства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5" w:name="RANGE!A3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bookmarkEnd w:id="2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Полная либо частичная конвертация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полностью или частично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6" w:name="RANGE!A3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bookmarkEnd w:id="2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Ставка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7" w:name="RANGE!A3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bookmarkEnd w:id="2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Обязательность конвертации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8" w:name="RANGE!A34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  <w:bookmarkEnd w:id="28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базовый капитал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9" w:name="RANGE!A35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bookmarkEnd w:id="29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АКБ "Держава" ПАО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0" w:name="RANGE!A36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bookmarkEnd w:id="30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Возможность списания инструмента на покрытие убытков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</w:p>
        </w:tc>
      </w:tr>
      <w:tr w:rsidR="00685CA4" w:rsidRPr="00685CA4" w:rsidTr="00C258A8">
        <w:trPr>
          <w:trHeight w:val="18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1" w:name="RANGE!A37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bookmarkEnd w:id="31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685CA4">
              <w:rPr>
                <w:rFonts w:ascii="Arial" w:hAnsi="Arial" w:cs="Arial"/>
                <w:sz w:val="16"/>
                <w:szCs w:val="16"/>
              </w:rPr>
              <w:t>Наименование уполномоченного органа Банка - общее собрание акционеров. Списание предусмотрено законодательно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2" w:name="RANGE!A38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bookmarkEnd w:id="32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Полное или частичное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RANGE!A39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bookmarkEnd w:id="33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Постоянное или временное списание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постоянный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4" w:name="RANGE!A40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bookmarkEnd w:id="34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Механизм 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RANGE!A41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bookmarkEnd w:id="35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Субординированность</w:t>
            </w:r>
            <w:proofErr w:type="spellEnd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инструмента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  <w:tr w:rsidR="00685CA4" w:rsidRPr="00685CA4" w:rsidTr="00C258A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6" w:name="RANGE!A42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bookmarkEnd w:id="36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Соответствие требованиям Положения Банка России N 395-П и Положения Банка России N 509-П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</w:p>
        </w:tc>
      </w:tr>
      <w:tr w:rsidR="00685CA4" w:rsidRPr="00685CA4" w:rsidTr="00C258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7" w:name="RANGE!A43"/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bookmarkEnd w:id="37"/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Описание несоответствий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CA4" w:rsidRPr="00685CA4" w:rsidRDefault="00685CA4" w:rsidP="00685CA4">
            <w:pPr>
              <w:autoSpaceDE/>
              <w:autoSpaceDN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5CA4">
              <w:rPr>
                <w:rFonts w:ascii="Arial" w:hAnsi="Arial" w:cs="Arial"/>
                <w:color w:val="000000"/>
                <w:sz w:val="16"/>
                <w:szCs w:val="16"/>
              </w:rPr>
              <w:t>не применимо</w:t>
            </w:r>
          </w:p>
        </w:tc>
      </w:tr>
    </w:tbl>
    <w:p w:rsidR="002B3A87" w:rsidRPr="002B3A87" w:rsidRDefault="002B3A87" w:rsidP="00685CA4">
      <w:pPr>
        <w:adjustRightInd w:val="0"/>
        <w:jc w:val="both"/>
      </w:pPr>
    </w:p>
    <w:sectPr w:rsidR="002B3A87" w:rsidRPr="002B3A87" w:rsidSect="00DF7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3BF"/>
    <w:multiLevelType w:val="hybridMultilevel"/>
    <w:tmpl w:val="337A56D2"/>
    <w:lvl w:ilvl="0" w:tplc="4AE6C6A0">
      <w:numFmt w:val="bullet"/>
      <w:pStyle w:val="-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">
    <w:nsid w:val="735F4538"/>
    <w:multiLevelType w:val="hybridMultilevel"/>
    <w:tmpl w:val="8BA0E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707"/>
    <w:rsid w:val="00011FE2"/>
    <w:rsid w:val="000835A3"/>
    <w:rsid w:val="00096DB0"/>
    <w:rsid w:val="002040F1"/>
    <w:rsid w:val="002535C0"/>
    <w:rsid w:val="00295B87"/>
    <w:rsid w:val="00297A30"/>
    <w:rsid w:val="002B3A87"/>
    <w:rsid w:val="00324091"/>
    <w:rsid w:val="003C7383"/>
    <w:rsid w:val="00572EBC"/>
    <w:rsid w:val="005C22A0"/>
    <w:rsid w:val="005C545E"/>
    <w:rsid w:val="00685CA4"/>
    <w:rsid w:val="00763384"/>
    <w:rsid w:val="007F1546"/>
    <w:rsid w:val="008C4FBA"/>
    <w:rsid w:val="009263C5"/>
    <w:rsid w:val="00987046"/>
    <w:rsid w:val="009E10CE"/>
    <w:rsid w:val="009F1767"/>
    <w:rsid w:val="00AB02B2"/>
    <w:rsid w:val="00B45D74"/>
    <w:rsid w:val="00B5664C"/>
    <w:rsid w:val="00BA739A"/>
    <w:rsid w:val="00C0703B"/>
    <w:rsid w:val="00C258A8"/>
    <w:rsid w:val="00C80707"/>
    <w:rsid w:val="00CA53DA"/>
    <w:rsid w:val="00CF0923"/>
    <w:rsid w:val="00DF7AA5"/>
    <w:rsid w:val="00EF007F"/>
    <w:rsid w:val="00F2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0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a"/>
    <w:link w:val="10"/>
    <w:qFormat/>
    <w:rsid w:val="00C80707"/>
    <w:pPr>
      <w:keepLines w:val="0"/>
      <w:autoSpaceDE/>
      <w:autoSpaceDN/>
      <w:spacing w:before="240" w:after="60"/>
      <w:ind w:firstLine="567"/>
      <w:jc w:val="both"/>
      <w:outlineLvl w:val="0"/>
    </w:pPr>
    <w:rPr>
      <w:rFonts w:ascii="Cambria" w:eastAsia="Times New Roman" w:hAnsi="Cambria" w:cs="Times New Roman"/>
      <w:color w:val="auto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-">
    <w:name w:val="Абзац -"/>
    <w:basedOn w:val="a"/>
    <w:rsid w:val="009E10CE"/>
    <w:pPr>
      <w:numPr>
        <w:numId w:val="2"/>
      </w:numPr>
      <w:tabs>
        <w:tab w:val="clear" w:pos="1273"/>
        <w:tab w:val="num" w:pos="1276"/>
      </w:tabs>
      <w:autoSpaceDE/>
      <w:autoSpaceDN/>
      <w:spacing w:before="40" w:after="40"/>
      <w:ind w:left="1276" w:hanging="227"/>
      <w:jc w:val="both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9E10CE"/>
    <w:pPr>
      <w:autoSpaceDE/>
      <w:autoSpaceDN/>
      <w:spacing w:before="0"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E10CE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2B3A87"/>
    <w:rPr>
      <w:color w:val="106BBE"/>
    </w:rPr>
  </w:style>
  <w:style w:type="paragraph" w:customStyle="1" w:styleId="Default">
    <w:name w:val="Default"/>
    <w:rsid w:val="00253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2535C0"/>
    <w:pPr>
      <w:autoSpaceDE/>
      <w:autoSpaceDN/>
      <w:spacing w:before="0" w:after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535C0"/>
    <w:rPr>
      <w:rFonts w:ascii="Consolas" w:hAnsi="Consolas" w:cs="Consolas"/>
      <w:sz w:val="21"/>
      <w:szCs w:val="21"/>
    </w:rPr>
  </w:style>
  <w:style w:type="character" w:customStyle="1" w:styleId="a8">
    <w:name w:val="Цветовое выделение"/>
    <w:uiPriority w:val="99"/>
    <w:rsid w:val="002535C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DushOV</dc:creator>
  <cp:lastModifiedBy>taharitonova</cp:lastModifiedBy>
  <cp:revision>5</cp:revision>
  <dcterms:created xsi:type="dcterms:W3CDTF">2016-03-09T09:48:00Z</dcterms:created>
  <dcterms:modified xsi:type="dcterms:W3CDTF">2016-03-09T14:46:00Z</dcterms:modified>
</cp:coreProperties>
</file>