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5C0" w:rsidRPr="002E0B81" w:rsidRDefault="002535C0" w:rsidP="002535C0">
      <w:pPr>
        <w:jc w:val="center"/>
        <w:rPr>
          <w:rFonts w:ascii="Arial" w:hAnsi="Arial" w:cs="Arial"/>
          <w:b/>
          <w:sz w:val="26"/>
          <w:szCs w:val="26"/>
        </w:rPr>
      </w:pPr>
      <w:r w:rsidRPr="002E0B81">
        <w:rPr>
          <w:rFonts w:ascii="Arial" w:hAnsi="Arial" w:cs="Arial"/>
          <w:b/>
          <w:sz w:val="26"/>
          <w:szCs w:val="26"/>
        </w:rPr>
        <w:t>Отчет  об уровне достаточности капитала для покрытия рисков</w:t>
      </w:r>
    </w:p>
    <w:p w:rsidR="002535C0" w:rsidRPr="002E0B81" w:rsidRDefault="002535C0" w:rsidP="002535C0">
      <w:pPr>
        <w:jc w:val="center"/>
        <w:rPr>
          <w:rFonts w:ascii="Arial" w:hAnsi="Arial" w:cs="Arial"/>
        </w:rPr>
      </w:pPr>
      <w:r w:rsidRPr="002E0B81">
        <w:rPr>
          <w:rFonts w:ascii="Arial" w:hAnsi="Arial" w:cs="Arial"/>
        </w:rPr>
        <w:t>(публикуемая форма)</w:t>
      </w:r>
    </w:p>
    <w:p w:rsidR="002535C0" w:rsidRPr="002E0B81" w:rsidRDefault="002535C0" w:rsidP="00685CA4">
      <w:pPr>
        <w:jc w:val="center"/>
        <w:rPr>
          <w:rFonts w:ascii="Arial" w:hAnsi="Arial" w:cs="Arial"/>
        </w:rPr>
      </w:pPr>
      <w:r w:rsidRPr="002E0B81">
        <w:rPr>
          <w:rFonts w:ascii="Arial" w:hAnsi="Arial" w:cs="Arial"/>
        </w:rPr>
        <w:t xml:space="preserve">по состоянию на </w:t>
      </w:r>
      <w:r w:rsidR="001073D2">
        <w:rPr>
          <w:rFonts w:ascii="Arial" w:hAnsi="Arial" w:cs="Arial"/>
        </w:rPr>
        <w:t>09</w:t>
      </w:r>
      <w:r w:rsidRPr="002E0B81">
        <w:rPr>
          <w:rFonts w:ascii="Arial" w:hAnsi="Arial" w:cs="Arial"/>
        </w:rPr>
        <w:t>.</w:t>
      </w:r>
      <w:r w:rsidR="00622A84" w:rsidRPr="002E0B81">
        <w:rPr>
          <w:rFonts w:ascii="Arial" w:hAnsi="Arial" w:cs="Arial"/>
        </w:rPr>
        <w:t>1</w:t>
      </w:r>
      <w:r w:rsidR="001073D2">
        <w:rPr>
          <w:rFonts w:ascii="Arial" w:hAnsi="Arial" w:cs="Arial"/>
        </w:rPr>
        <w:t>0</w:t>
      </w:r>
      <w:r w:rsidRPr="002E0B81">
        <w:rPr>
          <w:rFonts w:ascii="Arial" w:hAnsi="Arial" w:cs="Arial"/>
        </w:rPr>
        <w:t>.20</w:t>
      </w:r>
      <w:r w:rsidR="001073D2">
        <w:rPr>
          <w:rFonts w:ascii="Arial" w:hAnsi="Arial" w:cs="Arial"/>
        </w:rPr>
        <w:t>20</w:t>
      </w:r>
      <w:r w:rsidRPr="002E0B81">
        <w:rPr>
          <w:rFonts w:ascii="Arial" w:hAnsi="Arial" w:cs="Arial"/>
        </w:rPr>
        <w:t xml:space="preserve"> года</w:t>
      </w:r>
    </w:p>
    <w:p w:rsidR="002535C0" w:rsidRPr="002E0B81" w:rsidRDefault="002535C0" w:rsidP="002535C0">
      <w:pPr>
        <w:pStyle w:val="a6"/>
        <w:rPr>
          <w:rFonts w:ascii="Arial" w:hAnsi="Arial" w:cs="Arial"/>
          <w:sz w:val="24"/>
          <w:szCs w:val="24"/>
        </w:rPr>
      </w:pPr>
    </w:p>
    <w:p w:rsidR="002535C0" w:rsidRPr="002E0B81" w:rsidRDefault="002535C0" w:rsidP="002535C0">
      <w:pPr>
        <w:pStyle w:val="a6"/>
        <w:rPr>
          <w:rFonts w:ascii="Arial" w:hAnsi="Arial" w:cs="Arial"/>
          <w:sz w:val="24"/>
          <w:szCs w:val="24"/>
        </w:rPr>
      </w:pPr>
    </w:p>
    <w:p w:rsidR="002535C0" w:rsidRPr="002E0B81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E0B81">
        <w:rPr>
          <w:rFonts w:ascii="Arial" w:hAnsi="Arial" w:cs="Arial"/>
          <w:sz w:val="24"/>
          <w:szCs w:val="24"/>
        </w:rPr>
        <w:t>Кредитной организации</w:t>
      </w:r>
    </w:p>
    <w:p w:rsidR="002535C0" w:rsidRPr="002E0B81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E0B81">
        <w:rPr>
          <w:rFonts w:ascii="Arial" w:hAnsi="Arial" w:cs="Arial"/>
          <w:sz w:val="24"/>
          <w:szCs w:val="24"/>
        </w:rPr>
        <w:t>Акционерный коммерческий банк Держава публичное акционерное общество</w:t>
      </w:r>
    </w:p>
    <w:p w:rsidR="002535C0" w:rsidRPr="002E0B81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E0B81">
        <w:rPr>
          <w:rFonts w:ascii="Arial" w:hAnsi="Arial" w:cs="Arial"/>
          <w:sz w:val="24"/>
          <w:szCs w:val="24"/>
        </w:rPr>
        <w:t>/ АКБ Держава ПАО</w:t>
      </w:r>
    </w:p>
    <w:p w:rsidR="002535C0" w:rsidRPr="002E0B81" w:rsidRDefault="002535C0" w:rsidP="002535C0">
      <w:pPr>
        <w:pStyle w:val="a6"/>
        <w:rPr>
          <w:rFonts w:ascii="Arial" w:hAnsi="Arial" w:cs="Arial"/>
          <w:sz w:val="24"/>
          <w:szCs w:val="24"/>
        </w:rPr>
      </w:pPr>
    </w:p>
    <w:p w:rsidR="002535C0" w:rsidRPr="002E0B81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E0B81">
        <w:rPr>
          <w:rFonts w:ascii="Arial" w:hAnsi="Arial" w:cs="Arial"/>
          <w:sz w:val="24"/>
          <w:szCs w:val="24"/>
        </w:rPr>
        <w:t>Почтовый адрес</w:t>
      </w:r>
    </w:p>
    <w:p w:rsidR="002535C0" w:rsidRPr="002E0B81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E0B81">
        <w:rPr>
          <w:rFonts w:ascii="Arial" w:hAnsi="Arial" w:cs="Arial"/>
          <w:sz w:val="24"/>
          <w:szCs w:val="24"/>
        </w:rPr>
        <w:t>119435, г.Москва, Б.Саввинский пер., д.2, стр.9.</w:t>
      </w:r>
    </w:p>
    <w:p w:rsidR="002535C0" w:rsidRPr="002E0B81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E0B81">
        <w:rPr>
          <w:rFonts w:ascii="Arial" w:hAnsi="Arial" w:cs="Arial"/>
          <w:sz w:val="24"/>
          <w:szCs w:val="24"/>
        </w:rPr>
        <w:tab/>
      </w:r>
      <w:r w:rsidRPr="002E0B81">
        <w:rPr>
          <w:rFonts w:ascii="Arial" w:hAnsi="Arial" w:cs="Arial"/>
          <w:sz w:val="24"/>
          <w:szCs w:val="24"/>
        </w:rPr>
        <w:tab/>
      </w:r>
      <w:r w:rsidRPr="002E0B81">
        <w:rPr>
          <w:rFonts w:ascii="Arial" w:hAnsi="Arial" w:cs="Arial"/>
          <w:sz w:val="24"/>
          <w:szCs w:val="24"/>
        </w:rPr>
        <w:tab/>
      </w:r>
      <w:r w:rsidRPr="002E0B81">
        <w:rPr>
          <w:rFonts w:ascii="Arial" w:hAnsi="Arial" w:cs="Arial"/>
          <w:sz w:val="24"/>
          <w:szCs w:val="24"/>
        </w:rPr>
        <w:tab/>
      </w:r>
      <w:r w:rsidRPr="002E0B81">
        <w:rPr>
          <w:rFonts w:ascii="Arial" w:hAnsi="Arial" w:cs="Arial"/>
          <w:sz w:val="24"/>
          <w:szCs w:val="24"/>
        </w:rPr>
        <w:tab/>
      </w:r>
      <w:r w:rsidRPr="002E0B81">
        <w:rPr>
          <w:rFonts w:ascii="Arial" w:hAnsi="Arial" w:cs="Arial"/>
          <w:sz w:val="24"/>
          <w:szCs w:val="24"/>
        </w:rPr>
        <w:tab/>
      </w:r>
      <w:r w:rsidRPr="002E0B81">
        <w:rPr>
          <w:rFonts w:ascii="Arial" w:hAnsi="Arial" w:cs="Arial"/>
          <w:sz w:val="24"/>
          <w:szCs w:val="24"/>
        </w:rPr>
        <w:tab/>
      </w:r>
      <w:r w:rsidRPr="002E0B81">
        <w:rPr>
          <w:rFonts w:ascii="Arial" w:hAnsi="Arial" w:cs="Arial"/>
          <w:sz w:val="24"/>
          <w:szCs w:val="24"/>
        </w:rPr>
        <w:tab/>
      </w:r>
      <w:r w:rsidRPr="002E0B81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Код формы по ОКУД 0409808</w:t>
      </w:r>
    </w:p>
    <w:p w:rsidR="002535C0" w:rsidRPr="002E0B81" w:rsidRDefault="002535C0" w:rsidP="00CF0923">
      <w:pPr>
        <w:pStyle w:val="a6"/>
        <w:rPr>
          <w:rFonts w:ascii="Arial" w:hAnsi="Arial" w:cs="Arial"/>
          <w:sz w:val="24"/>
          <w:szCs w:val="24"/>
        </w:rPr>
      </w:pPr>
      <w:r w:rsidRPr="002E0B81">
        <w:rPr>
          <w:rFonts w:ascii="Arial" w:hAnsi="Arial" w:cs="Arial"/>
          <w:sz w:val="24"/>
          <w:szCs w:val="24"/>
        </w:rPr>
        <w:tab/>
      </w:r>
      <w:r w:rsidRPr="002E0B81">
        <w:rPr>
          <w:rFonts w:ascii="Arial" w:hAnsi="Arial" w:cs="Arial"/>
          <w:sz w:val="24"/>
          <w:szCs w:val="24"/>
        </w:rPr>
        <w:tab/>
      </w:r>
      <w:r w:rsidRPr="002E0B81">
        <w:rPr>
          <w:rFonts w:ascii="Arial" w:hAnsi="Arial" w:cs="Arial"/>
          <w:sz w:val="24"/>
          <w:szCs w:val="24"/>
        </w:rPr>
        <w:tab/>
      </w:r>
      <w:r w:rsidRPr="002E0B81">
        <w:rPr>
          <w:rFonts w:ascii="Arial" w:hAnsi="Arial" w:cs="Arial"/>
          <w:sz w:val="24"/>
          <w:szCs w:val="24"/>
        </w:rPr>
        <w:tab/>
      </w:r>
      <w:r w:rsidRPr="002E0B81">
        <w:rPr>
          <w:rFonts w:ascii="Arial" w:hAnsi="Arial" w:cs="Arial"/>
          <w:sz w:val="24"/>
          <w:szCs w:val="24"/>
        </w:rPr>
        <w:tab/>
      </w:r>
      <w:r w:rsidRPr="002E0B81">
        <w:rPr>
          <w:rFonts w:ascii="Arial" w:hAnsi="Arial" w:cs="Arial"/>
          <w:sz w:val="24"/>
          <w:szCs w:val="24"/>
        </w:rPr>
        <w:tab/>
      </w:r>
      <w:r w:rsidRPr="002E0B81">
        <w:rPr>
          <w:rFonts w:ascii="Arial" w:hAnsi="Arial" w:cs="Arial"/>
          <w:sz w:val="24"/>
          <w:szCs w:val="24"/>
        </w:rPr>
        <w:tab/>
      </w:r>
      <w:r w:rsidRPr="002E0B81">
        <w:rPr>
          <w:rFonts w:ascii="Arial" w:hAnsi="Arial" w:cs="Arial"/>
          <w:sz w:val="24"/>
          <w:szCs w:val="24"/>
        </w:rPr>
        <w:tab/>
      </w:r>
      <w:r w:rsidR="00CF0923" w:rsidRPr="002E0B81">
        <w:rPr>
          <w:rFonts w:ascii="Arial" w:hAnsi="Arial" w:cs="Arial"/>
          <w:sz w:val="24"/>
          <w:szCs w:val="24"/>
        </w:rPr>
        <w:tab/>
      </w:r>
      <w:r w:rsidR="00F324E7" w:rsidRPr="001073D2">
        <w:rPr>
          <w:rFonts w:ascii="Arial" w:hAnsi="Arial" w:cs="Arial"/>
          <w:sz w:val="24"/>
          <w:szCs w:val="24"/>
        </w:rPr>
        <w:tab/>
      </w:r>
      <w:r w:rsidR="00F324E7" w:rsidRPr="001073D2">
        <w:rPr>
          <w:rFonts w:ascii="Arial" w:hAnsi="Arial" w:cs="Arial"/>
          <w:sz w:val="24"/>
          <w:szCs w:val="24"/>
        </w:rPr>
        <w:tab/>
        <w:t xml:space="preserve">    </w:t>
      </w:r>
      <w:r w:rsidR="00CF0923" w:rsidRPr="002E0B81">
        <w:rPr>
          <w:rFonts w:ascii="Arial" w:hAnsi="Arial" w:cs="Arial"/>
          <w:sz w:val="24"/>
          <w:szCs w:val="24"/>
        </w:rPr>
        <w:t xml:space="preserve">      </w:t>
      </w:r>
      <w:r w:rsidRPr="002E0B81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F324E7" w:rsidRPr="00F324E7">
        <w:rPr>
          <w:rFonts w:ascii="Arial" w:hAnsi="Arial" w:cs="Arial"/>
          <w:sz w:val="24"/>
          <w:szCs w:val="24"/>
        </w:rPr>
        <w:t>Квартальная (Годовая)</w:t>
      </w:r>
    </w:p>
    <w:p w:rsidR="002535C0" w:rsidRPr="002E0B81" w:rsidRDefault="002535C0" w:rsidP="002535C0">
      <w:pPr>
        <w:pStyle w:val="a6"/>
        <w:rPr>
          <w:rFonts w:ascii="Arial" w:hAnsi="Arial" w:cs="Arial"/>
          <w:sz w:val="24"/>
          <w:szCs w:val="24"/>
        </w:rPr>
      </w:pPr>
    </w:p>
    <w:p w:rsidR="00DF7AA5" w:rsidRPr="002E0B81" w:rsidRDefault="00DC4853" w:rsidP="00DF7AA5">
      <w:pPr>
        <w:pStyle w:val="a3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Раздел </w:t>
      </w:r>
      <w:r w:rsidRPr="00F324E7">
        <w:rPr>
          <w:rFonts w:ascii="Arial" w:hAnsi="Arial" w:cs="Arial"/>
          <w:b/>
        </w:rPr>
        <w:t>4</w:t>
      </w:r>
      <w:r w:rsidR="00DF7AA5" w:rsidRPr="002E0B81">
        <w:rPr>
          <w:rFonts w:ascii="Arial" w:hAnsi="Arial" w:cs="Arial"/>
          <w:b/>
        </w:rPr>
        <w:t xml:space="preserve">. Основные характеристики </w:t>
      </w:r>
      <w:r w:rsidR="002535C0" w:rsidRPr="002E0B81">
        <w:rPr>
          <w:rFonts w:ascii="Arial" w:hAnsi="Arial" w:cs="Arial"/>
          <w:b/>
        </w:rPr>
        <w:t>инструментов капитала</w:t>
      </w:r>
    </w:p>
    <w:p w:rsidR="00DF7AA5" w:rsidRPr="002E0B81" w:rsidRDefault="00DF7AA5" w:rsidP="002B3A87">
      <w:pPr>
        <w:adjustRightInd w:val="0"/>
        <w:jc w:val="both"/>
      </w:pPr>
    </w:p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9"/>
        <w:gridCol w:w="3251"/>
        <w:gridCol w:w="1842"/>
        <w:gridCol w:w="1843"/>
        <w:gridCol w:w="1843"/>
        <w:gridCol w:w="1843"/>
        <w:gridCol w:w="1842"/>
        <w:gridCol w:w="1843"/>
      </w:tblGrid>
      <w:tr w:rsidR="00E51A95" w:rsidRPr="002E0B81" w:rsidTr="00E51A95">
        <w:trPr>
          <w:trHeight w:val="615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RANGE!A3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Номер строки</w:t>
            </w:r>
            <w:bookmarkEnd w:id="0"/>
          </w:p>
        </w:tc>
        <w:tc>
          <w:tcPr>
            <w:tcW w:w="3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характеристики инструмента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</w:tr>
      <w:tr w:rsidR="00E51A95" w:rsidRPr="002E0B81" w:rsidTr="00EC53ED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675170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EC53ED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EC53ED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1D7650" w:rsidP="00EC53ED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51A95" w:rsidRPr="002E0B81" w:rsidTr="00E51A95">
        <w:trPr>
          <w:trHeight w:val="6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" w:name="RANGE!A5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bookmarkEnd w:id="1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Сокращенное фирменное наименование эмитента инструмента капитала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DB661F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ООО "УК "Мир Финансов"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DB661F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DB661F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ООО "УК "Мир Финансов"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DB661F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ООО "УК "Мир Финансов"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1D7650" w:rsidP="00DB661F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ООО "УК "Мир Финансов"</w:t>
            </w:r>
          </w:p>
        </w:tc>
      </w:tr>
      <w:tr w:rsidR="00E51A95" w:rsidRPr="002E0B81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" w:name="RANGE!A6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bookmarkEnd w:id="2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DC4853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Идентификационный номер инструмента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капитала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10302738B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40302738B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6842C6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6842C6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6842C6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</w:tr>
      <w:tr w:rsidR="00E51A95" w:rsidRPr="002E0B81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" w:name="RANGE!A7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bookmarkEnd w:id="3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DC4853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Право, п</w:t>
            </w: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рименимое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 инструментам капитала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E51A95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</w:tr>
      <w:tr w:rsidR="00EC53ED" w:rsidRPr="002E0B81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53ED" w:rsidRPr="00503AB2" w:rsidRDefault="00EC53ED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3AB2">
              <w:rPr>
                <w:rFonts w:ascii="Arial" w:hAnsi="Arial" w:cs="Arial"/>
                <w:color w:val="000000"/>
                <w:sz w:val="16"/>
                <w:szCs w:val="16"/>
              </w:rPr>
              <w:t>3а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53ED" w:rsidRPr="00503AB2" w:rsidRDefault="00EC53ED" w:rsidP="00DC4853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3AB2">
              <w:rPr>
                <w:rFonts w:ascii="Arial" w:hAnsi="Arial" w:cs="Arial"/>
                <w:sz w:val="16"/>
                <w:szCs w:val="16"/>
              </w:rPr>
              <w:t>к иным инструментам общей способности к поглощению убытков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53ED" w:rsidRPr="00EC53ED" w:rsidRDefault="00EC53ED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41F3"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53ED" w:rsidRPr="00EC53ED" w:rsidRDefault="00EC53ED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41F3"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53ED" w:rsidRPr="00EC53ED" w:rsidRDefault="00EC53ED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41F3"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53ED" w:rsidRPr="00EC53ED" w:rsidRDefault="00EC53ED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41F3"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53ED" w:rsidRPr="00EC53ED" w:rsidRDefault="00EC53ED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41F3"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53ED" w:rsidRPr="00EC53ED" w:rsidRDefault="00EC53ED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41F3"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</w:tr>
      <w:tr w:rsidR="00EC53ED" w:rsidRPr="002E0B81" w:rsidTr="00EC53ED">
        <w:trPr>
          <w:trHeight w:val="330"/>
        </w:trPr>
        <w:tc>
          <w:tcPr>
            <w:tcW w:w="1502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53ED" w:rsidRPr="002E0B81" w:rsidRDefault="00EC53ED" w:rsidP="00E2391D">
            <w:pPr>
              <w:tabs>
                <w:tab w:val="left" w:pos="8593"/>
                <w:tab w:val="left" w:pos="9031"/>
              </w:tabs>
              <w:autoSpaceDE/>
              <w:autoSpaceDN/>
              <w:spacing w:before="0" w:after="0"/>
              <w:jc w:val="center"/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</w:pPr>
            <w:r w:rsidRPr="002E0B81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Регулятивные условия</w:t>
            </w:r>
          </w:p>
        </w:tc>
      </w:tr>
      <w:tr w:rsidR="00E51A95" w:rsidRPr="002E0B81" w:rsidTr="00E51A95">
        <w:trPr>
          <w:trHeight w:val="6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4" w:name="RANGE!A9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bookmarkEnd w:id="4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Уровень капитала, в который инструмент включается в течение переходного периода "Базель III"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6842C6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6842C6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6842C6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6842C6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</w:tr>
      <w:tr w:rsidR="00E51A95" w:rsidRPr="002E0B81" w:rsidTr="00E51A95">
        <w:trPr>
          <w:trHeight w:val="6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5" w:name="RANGE!A10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</w:t>
            </w:r>
            <w:bookmarkEnd w:id="5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Уровень капитала, в который инструмент включается после окончания переходного периода "Базель III"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базовый капитал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дополнительный капитал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дополнительный капитал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дополнительный капитал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7510D9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добавочный капитал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E51A95" w:rsidP="007510D9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добавочный капитал</w:t>
            </w:r>
          </w:p>
        </w:tc>
      </w:tr>
      <w:tr w:rsidR="00E51A95" w:rsidRPr="002E0B81" w:rsidTr="00E51A95">
        <w:trPr>
          <w:trHeight w:val="6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6" w:name="RANGE!A11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bookmarkEnd w:id="6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Уровень консолидации, на котором инструмент включается в капитал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6842C6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6842C6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6842C6" w:rsidP="00622A8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6842C6" w:rsidP="00622A8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</w:tr>
      <w:tr w:rsidR="00E51A95" w:rsidRPr="002E0B81" w:rsidTr="00E51A95">
        <w:trPr>
          <w:trHeight w:val="6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" w:name="RANGE!A12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bookmarkEnd w:id="7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Тип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обыкновенные акции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субординированный кредит (депозит, заем)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FF5CCE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субординированный облигационный заем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FF5CCE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субординированный кредит (депозит, заем)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FF5CCE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субординированный кредит (депозит, заем)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E51A95" w:rsidP="00FF5CCE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субординированный кредит (депозит, заем)</w:t>
            </w:r>
          </w:p>
        </w:tc>
      </w:tr>
      <w:tr w:rsidR="00E51A95" w:rsidRPr="002E0B81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661268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8" w:name="RANGE!A13"/>
            <w:r w:rsidRPr="0066126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bookmarkEnd w:id="8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661268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268">
              <w:rPr>
                <w:rFonts w:ascii="Arial" w:hAnsi="Arial" w:cs="Arial"/>
                <w:color w:val="000000"/>
                <w:sz w:val="16"/>
                <w:szCs w:val="16"/>
              </w:rPr>
              <w:t>Стоимость инструмента, включенная в расчет капитала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661268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268">
              <w:rPr>
                <w:rFonts w:ascii="Arial" w:hAnsi="Arial" w:cs="Arial"/>
                <w:color w:val="000000"/>
                <w:sz w:val="16"/>
                <w:szCs w:val="16"/>
              </w:rPr>
              <w:t>500 032 тыс.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661268" w:rsidRDefault="00661268" w:rsidP="00622A8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268">
              <w:rPr>
                <w:rFonts w:ascii="Arial" w:hAnsi="Arial" w:cs="Arial"/>
                <w:color w:val="000000"/>
                <w:sz w:val="16"/>
                <w:szCs w:val="16"/>
              </w:rPr>
              <w:t>23 647</w:t>
            </w:r>
            <w:r w:rsidR="001D7650" w:rsidRPr="00661268">
              <w:rPr>
                <w:rFonts w:ascii="Arial" w:hAnsi="Arial" w:cs="Arial"/>
                <w:color w:val="000000"/>
                <w:sz w:val="16"/>
                <w:szCs w:val="16"/>
              </w:rPr>
              <w:t xml:space="preserve"> тыс. рублей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hideMark/>
          </w:tcPr>
          <w:p w:rsidR="001D7650" w:rsidRPr="00661268" w:rsidRDefault="001D7650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268">
              <w:rPr>
                <w:rFonts w:ascii="Arial" w:hAnsi="Arial" w:cs="Arial"/>
                <w:color w:val="000000"/>
                <w:sz w:val="16"/>
                <w:szCs w:val="16"/>
              </w:rPr>
              <w:t>500 000 тыс. руб.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</w:tcPr>
          <w:p w:rsidR="001D7650" w:rsidRPr="00661268" w:rsidRDefault="00661268" w:rsidP="00622A8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268">
              <w:rPr>
                <w:rFonts w:ascii="Arial" w:hAnsi="Arial" w:cs="Arial"/>
                <w:color w:val="000000"/>
                <w:sz w:val="16"/>
                <w:szCs w:val="16"/>
              </w:rPr>
              <w:t>67 747</w:t>
            </w:r>
            <w:r w:rsidR="001D7650" w:rsidRPr="00661268">
              <w:rPr>
                <w:rFonts w:ascii="Arial" w:hAnsi="Arial" w:cs="Arial"/>
                <w:color w:val="000000"/>
                <w:sz w:val="16"/>
                <w:szCs w:val="16"/>
              </w:rPr>
              <w:t xml:space="preserve"> тыс. рублей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1D7650" w:rsidRPr="00661268" w:rsidRDefault="00661268" w:rsidP="00C36A83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268">
              <w:rPr>
                <w:rFonts w:ascii="Arial" w:hAnsi="Arial" w:cs="Arial"/>
                <w:color w:val="000000"/>
                <w:sz w:val="16"/>
                <w:szCs w:val="16"/>
              </w:rPr>
              <w:t>440 993</w:t>
            </w:r>
            <w:r w:rsidR="001D7650" w:rsidRPr="00661268">
              <w:rPr>
                <w:rFonts w:ascii="Arial" w:hAnsi="Arial" w:cs="Arial"/>
                <w:color w:val="000000"/>
                <w:sz w:val="16"/>
                <w:szCs w:val="16"/>
              </w:rPr>
              <w:t xml:space="preserve"> тыс. рублей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1D7650" w:rsidRPr="00661268" w:rsidRDefault="00661268" w:rsidP="00C36A83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268">
              <w:rPr>
                <w:rFonts w:ascii="Arial" w:hAnsi="Arial" w:cs="Arial"/>
                <w:color w:val="000000"/>
                <w:sz w:val="16"/>
                <w:szCs w:val="16"/>
              </w:rPr>
              <w:t>425 000 тыс. рублей</w:t>
            </w:r>
          </w:p>
        </w:tc>
      </w:tr>
      <w:tr w:rsidR="00E51A95" w:rsidRPr="002E0B81" w:rsidTr="00E51A95">
        <w:trPr>
          <w:trHeight w:val="6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661268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9" w:name="RANGE!A14"/>
            <w:r w:rsidRPr="0066126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bookmarkEnd w:id="9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661268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268">
              <w:rPr>
                <w:rFonts w:ascii="Arial" w:hAnsi="Arial" w:cs="Arial"/>
                <w:color w:val="000000"/>
                <w:sz w:val="16"/>
                <w:szCs w:val="16"/>
              </w:rPr>
              <w:t>Номинальная стоимость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661268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268">
              <w:rPr>
                <w:rFonts w:ascii="Arial" w:hAnsi="Arial" w:cs="Arial"/>
                <w:color w:val="000000"/>
                <w:sz w:val="16"/>
                <w:szCs w:val="16"/>
              </w:rPr>
              <w:t>500 032 тыс. Российских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661268" w:rsidRDefault="001D7650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268">
              <w:rPr>
                <w:rFonts w:ascii="Arial" w:hAnsi="Arial" w:cs="Arial"/>
                <w:color w:val="000000"/>
                <w:sz w:val="16"/>
                <w:szCs w:val="16"/>
              </w:rPr>
              <w:t>370 тыс. Долларов США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661268" w:rsidRDefault="001D7650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268">
              <w:rPr>
                <w:rFonts w:ascii="Arial" w:hAnsi="Arial" w:cs="Arial"/>
                <w:color w:val="000000"/>
                <w:sz w:val="16"/>
                <w:szCs w:val="16"/>
              </w:rPr>
              <w:t xml:space="preserve">1 тыс. </w:t>
            </w:r>
          </w:p>
          <w:p w:rsidR="001D7650" w:rsidRPr="00661268" w:rsidRDefault="001D7650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268">
              <w:rPr>
                <w:rFonts w:ascii="Arial" w:hAnsi="Arial" w:cs="Arial"/>
                <w:color w:val="000000"/>
                <w:sz w:val="16"/>
                <w:szCs w:val="16"/>
              </w:rPr>
              <w:t xml:space="preserve"> Российских рублей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661268" w:rsidRDefault="001D7650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268">
              <w:rPr>
                <w:rFonts w:ascii="Arial" w:hAnsi="Arial" w:cs="Arial"/>
                <w:color w:val="000000"/>
                <w:sz w:val="16"/>
                <w:szCs w:val="16"/>
              </w:rPr>
              <w:t xml:space="preserve">1 060 тыс. Долларов США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661268" w:rsidRDefault="001D7650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268">
              <w:rPr>
                <w:rFonts w:ascii="Arial" w:hAnsi="Arial" w:cs="Arial"/>
                <w:color w:val="000000"/>
                <w:sz w:val="16"/>
                <w:szCs w:val="16"/>
              </w:rPr>
              <w:t xml:space="preserve">6 900 тыс. Долларов США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661268" w:rsidRDefault="00661268" w:rsidP="00781381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268">
              <w:rPr>
                <w:rFonts w:ascii="Arial" w:hAnsi="Arial" w:cs="Arial"/>
                <w:color w:val="000000"/>
                <w:sz w:val="16"/>
                <w:szCs w:val="16"/>
              </w:rPr>
              <w:t xml:space="preserve">425 000 тыс. </w:t>
            </w:r>
            <w:r w:rsidR="00781381" w:rsidRPr="00661268">
              <w:rPr>
                <w:rFonts w:ascii="Arial" w:hAnsi="Arial" w:cs="Arial"/>
                <w:color w:val="000000"/>
                <w:sz w:val="16"/>
                <w:szCs w:val="16"/>
              </w:rPr>
              <w:t xml:space="preserve">Российских </w:t>
            </w:r>
            <w:r w:rsidRPr="00661268">
              <w:rPr>
                <w:rFonts w:ascii="Arial" w:hAnsi="Arial" w:cs="Arial"/>
                <w:color w:val="000000"/>
                <w:sz w:val="16"/>
                <w:szCs w:val="16"/>
              </w:rPr>
              <w:t>рублей</w:t>
            </w:r>
          </w:p>
        </w:tc>
      </w:tr>
      <w:tr w:rsidR="00E51A95" w:rsidRPr="002E0B81" w:rsidTr="00E51A95">
        <w:trPr>
          <w:trHeight w:val="6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0" w:name="RANGE!A15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bookmarkEnd w:id="10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Классификация инструмента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капитала</w:t>
            </w: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 xml:space="preserve"> для целей бухгалтерского учета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акционерный капитал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790B1D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B1D">
              <w:rPr>
                <w:rFonts w:ascii="Arial" w:hAnsi="Arial" w:cs="Arial"/>
                <w:color w:val="000000"/>
                <w:sz w:val="16"/>
                <w:szCs w:val="16"/>
              </w:rPr>
              <w:t>обязательство, учитываемое по амортизированной стоимости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790B1D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B1D">
              <w:rPr>
                <w:rFonts w:ascii="Arial" w:hAnsi="Arial" w:cs="Arial"/>
                <w:color w:val="000000"/>
                <w:sz w:val="16"/>
                <w:szCs w:val="16"/>
              </w:rPr>
              <w:t>обязательство, учитываемое по амортизированной стоимости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790B1D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B1D">
              <w:rPr>
                <w:rFonts w:ascii="Arial" w:hAnsi="Arial" w:cs="Arial"/>
                <w:color w:val="000000"/>
                <w:sz w:val="16"/>
                <w:szCs w:val="16"/>
              </w:rPr>
              <w:t>обязательство, учитываемое по амортизированной стоимости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790B1D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B1D">
              <w:rPr>
                <w:rFonts w:ascii="Arial" w:hAnsi="Arial" w:cs="Arial"/>
                <w:color w:val="000000"/>
                <w:sz w:val="16"/>
                <w:szCs w:val="16"/>
              </w:rPr>
              <w:t>обязательство, учитываемое по амортизированной стоимости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790B1D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B1D">
              <w:rPr>
                <w:rFonts w:ascii="Arial" w:hAnsi="Arial" w:cs="Arial"/>
                <w:color w:val="000000"/>
                <w:sz w:val="16"/>
                <w:szCs w:val="16"/>
              </w:rPr>
              <w:t>обязательство, учитываемое по амортизированной стоимости</w:t>
            </w:r>
          </w:p>
        </w:tc>
      </w:tr>
      <w:tr w:rsidR="00E51A95" w:rsidRPr="002E0B81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1" w:name="RANGE!A16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bookmarkEnd w:id="11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Дата выпуска (привлечения, размещения)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E0B81">
              <w:rPr>
                <w:rFonts w:ascii="Arial" w:hAnsi="Arial" w:cs="Arial"/>
                <w:sz w:val="16"/>
                <w:szCs w:val="16"/>
              </w:rPr>
              <w:t>18.04.2011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B1D">
              <w:rPr>
                <w:rFonts w:ascii="Arial" w:hAnsi="Arial" w:cs="Arial"/>
                <w:color w:val="000000"/>
                <w:sz w:val="16"/>
                <w:szCs w:val="16"/>
              </w:rPr>
              <w:t>16.12.2015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FC6C4F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17.0</w:t>
            </w:r>
            <w:r w:rsidRPr="002E0B8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.2016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67517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29.05.2017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622A8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24.10.2017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18643F" w:rsidP="00622A8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11.10.2019</w:t>
            </w:r>
          </w:p>
        </w:tc>
      </w:tr>
      <w:tr w:rsidR="00E51A95" w:rsidRPr="002E0B81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2" w:name="RANGE!A17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bookmarkEnd w:id="12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Наличие срока по инструменту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бессрочный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срочный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срочный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67517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срочный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622A8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бессрочный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661268" w:rsidP="00622A8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бессрочный</w:t>
            </w:r>
          </w:p>
        </w:tc>
      </w:tr>
      <w:tr w:rsidR="00E51A95" w:rsidRPr="002E0B81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3" w:name="RANGE!A18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bookmarkEnd w:id="13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Дата погашения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без ограничения срока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23.05.2025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1073D2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1073D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  <w:r w:rsidR="001073D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.20</w:t>
            </w:r>
            <w:r w:rsidR="001073D2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67517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30.11.2026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622A8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без ограничения срока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661268" w:rsidP="00622A8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без ограничения срока</w:t>
            </w:r>
          </w:p>
        </w:tc>
      </w:tr>
      <w:tr w:rsidR="00E51A95" w:rsidRPr="002E0B81" w:rsidTr="00E51A95">
        <w:trPr>
          <w:trHeight w:val="6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4" w:name="RANGE!A19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bookmarkEnd w:id="14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Наличие права досрочного выкупа (погашения) инструмента, согласованного c Банком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67517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EC53ED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661268" w:rsidP="00EC53ED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E51A95" w:rsidRPr="002E0B81" w:rsidTr="00E51A95">
        <w:trPr>
          <w:trHeight w:val="15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5" w:name="RANGE!A20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bookmarkEnd w:id="15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Первоначальная дата (даты) возможной реализации права досрочного выкупа (погашения) инструмента, условия реализации такого права и сумма выкупа (погашения)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ранее чем через 5 (пять) лет с даты включения депозита в состав источников дополнительного капитала Банка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0048B3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в любую дату -  если после государственной регистрации отчета об итогах выпуска Облигаций в нормативные правовые акты Российской Федерации внесены изменения, существенно ухудшающие условия эмиссии для Эмитента и Владельца(ев) Облигаций;</w:t>
            </w:r>
          </w:p>
          <w:p w:rsidR="001D7650" w:rsidRPr="002E0B81" w:rsidRDefault="001D7650" w:rsidP="000048B3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ранее чем через 5 лет с даты включения </w:t>
            </w: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Облигаций в состав источников дополнительного капитала.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B908D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не ранее чем через 5 (пять) лет с даты включения депозита в состав источников дополнительного капитала Банка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B908D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ранее чем через 5 (пять) лет с даты включения депозита в состав источников добавочного капитала Банка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661268" w:rsidP="00B908D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ранее чем через 5 (пять) лет с даты включения депозита в состав источников добавочного капитала Банка</w:t>
            </w:r>
          </w:p>
        </w:tc>
      </w:tr>
      <w:tr w:rsidR="00E51A95" w:rsidRPr="002E0B81" w:rsidTr="00E51A95">
        <w:trPr>
          <w:trHeight w:val="6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6" w:name="RANGE!A21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bookmarkEnd w:id="16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Последующая дата (даты) реализации права досрочного выкупа (погашения)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6842C6" w:rsidP="000048B3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6842C6" w:rsidP="000048B3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6842C6" w:rsidP="00622A8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6842C6" w:rsidP="00622A8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</w:tr>
      <w:tr w:rsidR="00840F49" w:rsidRPr="002E0B81" w:rsidTr="001E25C1">
        <w:trPr>
          <w:trHeight w:val="330"/>
        </w:trPr>
        <w:tc>
          <w:tcPr>
            <w:tcW w:w="1502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40F49" w:rsidRPr="002E0B81" w:rsidRDefault="00840F49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</w:pPr>
            <w:r w:rsidRPr="002E0B81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Проценты/дивиденды/купонный доход</w:t>
            </w:r>
          </w:p>
        </w:tc>
      </w:tr>
      <w:tr w:rsidR="00E51A95" w:rsidRPr="002E0B81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7" w:name="RANGE!A23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bookmarkEnd w:id="17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Тип ставки по инструменту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фиксированная ставка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FF5CCE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 xml:space="preserve">фиксированная ставка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FF5CCE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фиксированная ставка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FF5CCE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фиксированная ставка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F974B5" w:rsidP="00FF5CCE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фиксированная ставка</w:t>
            </w:r>
          </w:p>
        </w:tc>
      </w:tr>
      <w:tr w:rsidR="00E51A95" w:rsidRPr="002E0B81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8" w:name="RANGE!A24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bookmarkEnd w:id="18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Ставка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15.00</w:t>
            </w:r>
            <w:bookmarkStart w:id="19" w:name="_GoBack"/>
            <w:bookmarkEnd w:id="19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67517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011008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14.00</w:t>
            </w:r>
          </w:p>
        </w:tc>
      </w:tr>
      <w:tr w:rsidR="00E51A95" w:rsidRPr="002E0B81" w:rsidTr="00E51A95">
        <w:trPr>
          <w:trHeight w:val="6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0" w:name="RANGE!A25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bookmarkEnd w:id="20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Наличие условий прекращения выплат дивидендов по обыкновенным акциям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6842C6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6842C6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6842C6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6842C6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</w:tr>
      <w:tr w:rsidR="00E51A95" w:rsidRPr="002E0B81" w:rsidTr="00E51A95">
        <w:trPr>
          <w:trHeight w:val="125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1" w:name="RANGE!A26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bookmarkEnd w:id="21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Обязательность выплат дивидендов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полностью по усмотрению кредитной организации (головной кредитной организации и (или) участника банковской группы)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выплата осуществляется обязательно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частично по усмотрению кредитной организации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выплата осуществляется обязательно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EC53ED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выплата осуществляется обязательно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1B6227" w:rsidP="00EC53ED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выплата осуществляется обязательно</w:t>
            </w:r>
          </w:p>
        </w:tc>
      </w:tr>
      <w:tr w:rsidR="00E51A95" w:rsidRPr="002E0B81" w:rsidTr="00E51A95">
        <w:trPr>
          <w:trHeight w:val="64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2" w:name="RANGE!A27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bookmarkEnd w:id="22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Наличие условий, предусматривающих увеличение платежей по инструменту или иных стимулов к досрочному выкупу (погашению)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67517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EC53ED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1B6227" w:rsidP="00EC53ED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E51A95" w:rsidRPr="002E0B81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3" w:name="RANGE!A28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bookmarkEnd w:id="23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Характер выплат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EC53ED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267243" w:rsidP="00EC53ED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</w:tr>
      <w:tr w:rsidR="00E51A95" w:rsidRPr="002E0B81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4" w:name="RANGE!A29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bookmarkEnd w:id="24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Конвертируемость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неконвертируемый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конвертируемый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неконвертируемый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конвертируемый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EC53ED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конвертируемый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840F49" w:rsidP="00EC53ED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конвертируемый</w:t>
            </w:r>
          </w:p>
        </w:tc>
      </w:tr>
      <w:tr w:rsidR="00E51A95" w:rsidRPr="002E0B81" w:rsidTr="00E51A95">
        <w:trPr>
          <w:trHeight w:val="39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5" w:name="RANGE!A30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24</w:t>
            </w:r>
            <w:bookmarkEnd w:id="25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Условия, при наступлении которых осуществляется конвертация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E0B81">
              <w:rPr>
                <w:rFonts w:ascii="Arial" w:hAnsi="Arial" w:cs="Arial"/>
                <w:sz w:val="16"/>
                <w:szCs w:val="16"/>
              </w:rPr>
              <w:t>Мена финансового инструмента капитала осуществляется в случае, если значение норматива достаточности базового капитала (Н 1.1) достиг уровня ниже 2 процентов или от Агентства по страхованию вкладов получено уведомление о принятии решения о реализации плана мер по предупреждению банкротства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6842C6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sz w:val="16"/>
                <w:szCs w:val="16"/>
              </w:rPr>
              <w:t>Мена финансового инструмента капитала осуществляется в случае, если значение норматива достаточности базового капитала (Н 1.1) достиг уровня ниже 2 процентов или от Агентства по страхованию вкладов получено уведомление о принятии решения о реализации плана мер по предупреждению банкротства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CF2BAC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sz w:val="16"/>
                <w:szCs w:val="16"/>
              </w:rPr>
              <w:t>Мена финансового инструмента капитала осуществляется в случае, если значение норматива достаточности базового капитала (Н 1.1) достиг уровня ниже 5.125 процентов или от Агентства по страхованию вкладов получено уведомление о принятии решения о реализации плана мер по предупреждению банкротства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E5394B" w:rsidP="00CF2BAC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E0B81">
              <w:rPr>
                <w:rFonts w:ascii="Arial" w:hAnsi="Arial" w:cs="Arial"/>
                <w:sz w:val="16"/>
                <w:szCs w:val="16"/>
              </w:rPr>
              <w:t>Мена финансового инструмента капитала осуществляется в случае, если значение норматива достаточности базового капитала (Н 1.1) достиг уровня ниже 5.125 процентов или от Агентства по страхованию вкладов получено уведомление о принятии решения о реализации плана мер по предупреждению банкротства</w:t>
            </w:r>
          </w:p>
        </w:tc>
      </w:tr>
      <w:tr w:rsidR="00E51A95" w:rsidRPr="002E0B81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6" w:name="RANGE!A31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bookmarkEnd w:id="26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Полная либо частичная конвертация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6842C6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DB661F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</w:tr>
      <w:tr w:rsidR="00E51A95" w:rsidRPr="002E0B81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7" w:name="RANGE!A32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  <w:bookmarkEnd w:id="27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Ставка конвертации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0B81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6842C6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622A8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D91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376D91" w:rsidRDefault="00DB661F" w:rsidP="00622A84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376D91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</w:tr>
      <w:tr w:rsidR="00E51A95" w:rsidRPr="002E0B81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8" w:name="RANGE!A33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bookmarkEnd w:id="28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Обязательность конвертации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обязательная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6842C6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обязательная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E5394B" w:rsidP="00622A8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обязательная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DB661F" w:rsidP="00622A8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обязательная</w:t>
            </w:r>
          </w:p>
        </w:tc>
      </w:tr>
      <w:tr w:rsidR="00E51A95" w:rsidRPr="002E0B81" w:rsidTr="00E51A95">
        <w:trPr>
          <w:trHeight w:val="6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9" w:name="RANGE!A34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bookmarkEnd w:id="29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Уровень капитала, в инструмент которого конвертируется инструмент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базовый капитал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6842C6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базовый капитал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EC53ED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базовый капитал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DB661F" w:rsidP="00EC53ED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базовый капитал</w:t>
            </w:r>
          </w:p>
        </w:tc>
      </w:tr>
      <w:tr w:rsidR="00E51A95" w:rsidRPr="002E0B81" w:rsidTr="00E51A95">
        <w:trPr>
          <w:trHeight w:val="6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0" w:name="RANGE!A35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  <w:bookmarkEnd w:id="30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Сокращенное фирменное наименование эмитента инструмента, в который конвертируется инструмент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6842C6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EC53ED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DB661F" w:rsidP="00EC53ED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</w:tr>
      <w:tr w:rsidR="00E51A95" w:rsidRPr="002E0B81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1" w:name="RANGE!A36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bookmarkEnd w:id="31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Возможность списания инструмента на покрытие убытков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67517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EC53ED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6C3AE1" w:rsidP="00EC53ED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</w:tr>
      <w:tr w:rsidR="00E51A95" w:rsidRPr="002E0B81" w:rsidTr="00E51A95">
        <w:trPr>
          <w:trHeight w:val="117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2" w:name="RANGE!A37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bookmarkEnd w:id="32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Условия, при наступлении которых осуществляется списание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E0B81">
              <w:rPr>
                <w:rFonts w:ascii="Arial" w:hAnsi="Arial" w:cs="Arial"/>
                <w:sz w:val="16"/>
                <w:szCs w:val="16"/>
              </w:rPr>
              <w:t>При принятии Банком России решения об уменьшении размера уставного капитала кредитных организаций до величины собственных средств (капитала) или до одного рубля. Списание предусмотрено законодательно.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законодательно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836F0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законодательно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836F0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законодательно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законодательно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0A2D53" w:rsidRDefault="000A2D53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законодательно</w:t>
            </w:r>
          </w:p>
        </w:tc>
      </w:tr>
      <w:tr w:rsidR="00E51A95" w:rsidRPr="002E0B81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3" w:name="RANGE!A38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  <w:bookmarkEnd w:id="33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Полное или частичное списание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1D07D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всегда частично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DB661F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DB661F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DB661F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DB661F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0A2D53" w:rsidP="00DB661F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</w:tr>
      <w:tr w:rsidR="00E51A95" w:rsidRPr="002E0B81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4" w:name="RANGE!A39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  <w:bookmarkEnd w:id="34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Постоянное или временное списание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постоянный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постоянный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836F0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постоянный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67517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постоянный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постоянный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0A2D53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постоянный</w:t>
            </w:r>
          </w:p>
        </w:tc>
      </w:tr>
      <w:tr w:rsidR="00E51A95" w:rsidRPr="002E0B81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5" w:name="RANGE!A40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  <w:bookmarkEnd w:id="35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Механизм восстановления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1D07D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6842C6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6842C6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6842C6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6842C6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</w:tr>
      <w:tr w:rsidR="00C2530F" w:rsidRPr="002E0B81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30F" w:rsidRPr="002E0B81" w:rsidRDefault="00C2530F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30F" w:rsidRPr="002E0B81" w:rsidRDefault="00C2530F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Тип субординации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30F" w:rsidRPr="00C2530F" w:rsidRDefault="00C2530F" w:rsidP="00C2530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7D4"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30F" w:rsidRPr="00C2530F" w:rsidRDefault="00C2530F" w:rsidP="00C2530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7D4"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2530F" w:rsidRPr="00C2530F" w:rsidRDefault="00C2530F" w:rsidP="00C2530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7D4"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2530F" w:rsidRPr="00C2530F" w:rsidRDefault="00C2530F" w:rsidP="00C2530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7D4"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30F" w:rsidRPr="00C2530F" w:rsidRDefault="00C2530F" w:rsidP="00C2530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7D4"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530F" w:rsidRPr="002E0B81" w:rsidRDefault="00C2530F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</w:tr>
      <w:tr w:rsidR="00E51A95" w:rsidRPr="002E0B81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6" w:name="RANGE!A41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  <w:bookmarkEnd w:id="36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Субординированность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6842C6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6842C6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6842C6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6842C6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</w:tr>
      <w:tr w:rsidR="00E51A95" w:rsidRPr="002E0B81" w:rsidTr="00E51A95">
        <w:trPr>
          <w:trHeight w:val="4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7" w:name="RANGE!A42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  <w:bookmarkEnd w:id="37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742A25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Соответствие требованиям Положения Банка России N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646</w:t>
            </w: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-П и Положения Банка России N 509-П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67517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EC53ED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0A2D53" w:rsidRDefault="000A2D53" w:rsidP="00EC53ED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</w:tr>
      <w:tr w:rsidR="00E51A95" w:rsidRPr="00685CA4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8" w:name="RANGE!A43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  <w:bookmarkEnd w:id="38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Описание несоответствий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6842C6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6842C6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685CA4" w:rsidRDefault="006842C6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6842C6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</w:tr>
    </w:tbl>
    <w:p w:rsidR="002B3A87" w:rsidRPr="002B3A87" w:rsidRDefault="002B3A87" w:rsidP="001F7C80">
      <w:pPr>
        <w:adjustRightInd w:val="0"/>
        <w:jc w:val="both"/>
      </w:pPr>
    </w:p>
    <w:sectPr w:rsidR="002B3A87" w:rsidRPr="002B3A87" w:rsidSect="006B3A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713BF"/>
    <w:multiLevelType w:val="hybridMultilevel"/>
    <w:tmpl w:val="337A56D2"/>
    <w:lvl w:ilvl="0" w:tplc="4AE6C6A0">
      <w:numFmt w:val="bullet"/>
      <w:pStyle w:val="-"/>
      <w:lvlText w:val="-"/>
      <w:lvlJc w:val="left"/>
      <w:pPr>
        <w:tabs>
          <w:tab w:val="num" w:pos="1273"/>
        </w:tabs>
        <w:ind w:left="1273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88"/>
        </w:tabs>
        <w:ind w:left="3088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08"/>
        </w:tabs>
        <w:ind w:left="380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48"/>
        </w:tabs>
        <w:ind w:left="5248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68"/>
        </w:tabs>
        <w:ind w:left="5968" w:hanging="360"/>
      </w:pPr>
    </w:lvl>
  </w:abstractNum>
  <w:abstractNum w:abstractNumId="1" w15:restartNumberingAfterBreak="0">
    <w:nsid w:val="735F4538"/>
    <w:multiLevelType w:val="hybridMultilevel"/>
    <w:tmpl w:val="8BA0E9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07"/>
    <w:rsid w:val="000048B3"/>
    <w:rsid w:val="00011008"/>
    <w:rsid w:val="00011FE2"/>
    <w:rsid w:val="000835A3"/>
    <w:rsid w:val="00096DB0"/>
    <w:rsid w:val="000A2D53"/>
    <w:rsid w:val="000D377C"/>
    <w:rsid w:val="000F4FC5"/>
    <w:rsid w:val="001073D2"/>
    <w:rsid w:val="00116717"/>
    <w:rsid w:val="00125A03"/>
    <w:rsid w:val="0018643F"/>
    <w:rsid w:val="001B536A"/>
    <w:rsid w:val="001B6227"/>
    <w:rsid w:val="001D07D4"/>
    <w:rsid w:val="001D5554"/>
    <w:rsid w:val="001D7650"/>
    <w:rsid w:val="001F4E7E"/>
    <w:rsid w:val="001F7C80"/>
    <w:rsid w:val="002040F1"/>
    <w:rsid w:val="0021605C"/>
    <w:rsid w:val="002535C0"/>
    <w:rsid w:val="00267243"/>
    <w:rsid w:val="00295B87"/>
    <w:rsid w:val="00297A30"/>
    <w:rsid w:val="002B3A87"/>
    <w:rsid w:val="002E0B81"/>
    <w:rsid w:val="00324091"/>
    <w:rsid w:val="003533D0"/>
    <w:rsid w:val="0036293F"/>
    <w:rsid w:val="00376D91"/>
    <w:rsid w:val="003871AE"/>
    <w:rsid w:val="00390A92"/>
    <w:rsid w:val="003C7383"/>
    <w:rsid w:val="003D5A35"/>
    <w:rsid w:val="003E21FB"/>
    <w:rsid w:val="003E522D"/>
    <w:rsid w:val="00407E40"/>
    <w:rsid w:val="00411ADE"/>
    <w:rsid w:val="00423291"/>
    <w:rsid w:val="004674B9"/>
    <w:rsid w:val="004B5001"/>
    <w:rsid w:val="0050202F"/>
    <w:rsid w:val="00503AB2"/>
    <w:rsid w:val="005130D7"/>
    <w:rsid w:val="00572EBC"/>
    <w:rsid w:val="005C22A0"/>
    <w:rsid w:val="005C2E08"/>
    <w:rsid w:val="005C545E"/>
    <w:rsid w:val="005F4AF0"/>
    <w:rsid w:val="00622A84"/>
    <w:rsid w:val="006372C3"/>
    <w:rsid w:val="00661268"/>
    <w:rsid w:val="00665C50"/>
    <w:rsid w:val="00675170"/>
    <w:rsid w:val="006842C6"/>
    <w:rsid w:val="00685CA4"/>
    <w:rsid w:val="006B3A8B"/>
    <w:rsid w:val="006B4DC8"/>
    <w:rsid w:val="006C3AE1"/>
    <w:rsid w:val="006D575F"/>
    <w:rsid w:val="006F235D"/>
    <w:rsid w:val="00736B98"/>
    <w:rsid w:val="00742A25"/>
    <w:rsid w:val="00743F73"/>
    <w:rsid w:val="007510D9"/>
    <w:rsid w:val="00763384"/>
    <w:rsid w:val="00766908"/>
    <w:rsid w:val="00781381"/>
    <w:rsid w:val="007834D8"/>
    <w:rsid w:val="00790B1D"/>
    <w:rsid w:val="007F1546"/>
    <w:rsid w:val="00836F00"/>
    <w:rsid w:val="00840F49"/>
    <w:rsid w:val="008412E6"/>
    <w:rsid w:val="00844EC1"/>
    <w:rsid w:val="008930EF"/>
    <w:rsid w:val="008C4FBA"/>
    <w:rsid w:val="009263C5"/>
    <w:rsid w:val="00956851"/>
    <w:rsid w:val="00975BE9"/>
    <w:rsid w:val="00987046"/>
    <w:rsid w:val="009A468E"/>
    <w:rsid w:val="009E10CE"/>
    <w:rsid w:val="009F079F"/>
    <w:rsid w:val="009F1767"/>
    <w:rsid w:val="009F77C3"/>
    <w:rsid w:val="00A323C3"/>
    <w:rsid w:val="00A513B1"/>
    <w:rsid w:val="00A77108"/>
    <w:rsid w:val="00AA4876"/>
    <w:rsid w:val="00AB02B2"/>
    <w:rsid w:val="00AC2DC5"/>
    <w:rsid w:val="00B40FF6"/>
    <w:rsid w:val="00B45D74"/>
    <w:rsid w:val="00B5664C"/>
    <w:rsid w:val="00B771CE"/>
    <w:rsid w:val="00B852E5"/>
    <w:rsid w:val="00B908D4"/>
    <w:rsid w:val="00BA739A"/>
    <w:rsid w:val="00BC4D20"/>
    <w:rsid w:val="00BD3261"/>
    <w:rsid w:val="00BF3DF2"/>
    <w:rsid w:val="00C056AF"/>
    <w:rsid w:val="00C0703B"/>
    <w:rsid w:val="00C16ACF"/>
    <w:rsid w:val="00C2530F"/>
    <w:rsid w:val="00C258A8"/>
    <w:rsid w:val="00C36A83"/>
    <w:rsid w:val="00C73E4B"/>
    <w:rsid w:val="00C80707"/>
    <w:rsid w:val="00C875D4"/>
    <w:rsid w:val="00CA2259"/>
    <w:rsid w:val="00CA53DA"/>
    <w:rsid w:val="00CA6CCD"/>
    <w:rsid w:val="00CE712E"/>
    <w:rsid w:val="00CF0923"/>
    <w:rsid w:val="00CF2BAC"/>
    <w:rsid w:val="00D32A42"/>
    <w:rsid w:val="00D862B2"/>
    <w:rsid w:val="00D87079"/>
    <w:rsid w:val="00DB661F"/>
    <w:rsid w:val="00DC4853"/>
    <w:rsid w:val="00DF7AA5"/>
    <w:rsid w:val="00E2391D"/>
    <w:rsid w:val="00E51A95"/>
    <w:rsid w:val="00E5394B"/>
    <w:rsid w:val="00E60197"/>
    <w:rsid w:val="00E82BA4"/>
    <w:rsid w:val="00E93A97"/>
    <w:rsid w:val="00EA2139"/>
    <w:rsid w:val="00EC3573"/>
    <w:rsid w:val="00EC53ED"/>
    <w:rsid w:val="00EF007F"/>
    <w:rsid w:val="00F13BCF"/>
    <w:rsid w:val="00F25FE1"/>
    <w:rsid w:val="00F324E7"/>
    <w:rsid w:val="00F34CBD"/>
    <w:rsid w:val="00F61DDE"/>
    <w:rsid w:val="00F74AED"/>
    <w:rsid w:val="00F974B5"/>
    <w:rsid w:val="00FA2F6E"/>
    <w:rsid w:val="00FC6C4F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EF6F07-3C1D-4B03-B66E-B09F4163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70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3"/>
    <w:next w:val="a"/>
    <w:link w:val="10"/>
    <w:qFormat/>
    <w:rsid w:val="00C80707"/>
    <w:pPr>
      <w:keepLines w:val="0"/>
      <w:autoSpaceDE/>
      <w:autoSpaceDN/>
      <w:spacing w:before="240" w:after="60"/>
      <w:ind w:firstLine="567"/>
      <w:jc w:val="both"/>
      <w:outlineLvl w:val="0"/>
    </w:pPr>
    <w:rPr>
      <w:rFonts w:ascii="Cambria" w:eastAsia="Times New Roman" w:hAnsi="Cambria" w:cs="Times New Roman"/>
      <w:color w:val="auto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7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7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07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-">
    <w:name w:val="Абзац -"/>
    <w:basedOn w:val="a"/>
    <w:rsid w:val="009E10CE"/>
    <w:pPr>
      <w:numPr>
        <w:numId w:val="2"/>
      </w:numPr>
      <w:tabs>
        <w:tab w:val="clear" w:pos="1273"/>
        <w:tab w:val="num" w:pos="1276"/>
      </w:tabs>
      <w:autoSpaceDE/>
      <w:autoSpaceDN/>
      <w:spacing w:before="40" w:after="40"/>
      <w:ind w:left="1276" w:hanging="227"/>
      <w:jc w:val="both"/>
    </w:pPr>
    <w:rPr>
      <w:sz w:val="20"/>
      <w:szCs w:val="20"/>
    </w:rPr>
  </w:style>
  <w:style w:type="paragraph" w:styleId="a3">
    <w:name w:val="Subtitle"/>
    <w:basedOn w:val="a"/>
    <w:next w:val="a"/>
    <w:link w:val="a4"/>
    <w:qFormat/>
    <w:rsid w:val="009E10CE"/>
    <w:pPr>
      <w:autoSpaceDE/>
      <w:autoSpaceDN/>
      <w:spacing w:before="0"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9E10CE"/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2B3A87"/>
    <w:rPr>
      <w:color w:val="106BBE"/>
    </w:rPr>
  </w:style>
  <w:style w:type="paragraph" w:customStyle="1" w:styleId="Default">
    <w:name w:val="Default"/>
    <w:rsid w:val="00253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Plain Text"/>
    <w:basedOn w:val="a"/>
    <w:link w:val="a7"/>
    <w:uiPriority w:val="99"/>
    <w:unhideWhenUsed/>
    <w:rsid w:val="002535C0"/>
    <w:pPr>
      <w:autoSpaceDE/>
      <w:autoSpaceDN/>
      <w:spacing w:before="0" w:after="0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2535C0"/>
    <w:rPr>
      <w:rFonts w:ascii="Consolas" w:hAnsi="Consolas" w:cs="Consolas"/>
      <w:sz w:val="21"/>
      <w:szCs w:val="21"/>
    </w:rPr>
  </w:style>
  <w:style w:type="character" w:customStyle="1" w:styleId="a8">
    <w:name w:val="Цветовое выделение"/>
    <w:uiPriority w:val="99"/>
    <w:rsid w:val="002535C0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D862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62B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D862B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862B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86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862B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862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A5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3D238-09BD-4ED0-9AED-61914CDF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DushOV</dc:creator>
  <cp:lastModifiedBy>Душенька Оксана Васильевна</cp:lastModifiedBy>
  <cp:revision>3</cp:revision>
  <cp:lastPrinted>2019-11-13T14:40:00Z</cp:lastPrinted>
  <dcterms:created xsi:type="dcterms:W3CDTF">2020-10-15T14:52:00Z</dcterms:created>
  <dcterms:modified xsi:type="dcterms:W3CDTF">2020-10-15T14:59:00Z</dcterms:modified>
</cp:coreProperties>
</file>