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0E" w:rsidRPr="001A150E" w:rsidRDefault="001A150E" w:rsidP="001A150E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sub_4001"/>
      <w:r w:rsidRPr="001A1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УТВЕРЖДЕНО</w:t>
      </w:r>
    </w:p>
    <w:p w:rsidR="001A150E" w:rsidRPr="001A150E" w:rsidRDefault="001A150E" w:rsidP="001A150E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50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 директоров АКБ «Держава» ПАО</w:t>
      </w:r>
    </w:p>
    <w:p w:rsidR="001A150E" w:rsidRPr="00604C92" w:rsidRDefault="001A150E" w:rsidP="00604C92">
      <w:pPr>
        <w:tabs>
          <w:tab w:val="left" w:pos="7088"/>
        </w:tabs>
        <w:spacing w:after="0" w:line="240" w:lineRule="auto"/>
        <w:ind w:firstLine="524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150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б</w:t>
      </w:r>
      <w:proofErr w:type="gramEnd"/>
      <w:r w:rsidRPr="001A150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A150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1A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4C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D2E00" w:rsidRPr="00604C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21 </w:t>
      </w:r>
      <w:r w:rsidR="00C034DF" w:rsidRPr="00604C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марта</w:t>
      </w:r>
      <w:r w:rsidRPr="00604C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C034DF" w:rsidRPr="00604C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604C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1A150E" w:rsidRPr="001A150E" w:rsidRDefault="001A150E" w:rsidP="001A150E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150E" w:rsidRPr="001A150E" w:rsidRDefault="001A150E" w:rsidP="001A150E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5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директоров</w:t>
      </w:r>
    </w:p>
    <w:p w:rsidR="001A150E" w:rsidRPr="001A150E" w:rsidRDefault="001A150E" w:rsidP="001A150E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50E">
        <w:rPr>
          <w:rFonts w:ascii="Times New Roman" w:eastAsia="Times New Roman" w:hAnsi="Times New Roman" w:cs="Times New Roman"/>
          <w:color w:val="000000"/>
          <w:sz w:val="24"/>
          <w:szCs w:val="24"/>
        </w:rPr>
        <w:t>АКБ «Держава» ПАО</w:t>
      </w:r>
    </w:p>
    <w:p w:rsidR="001A150E" w:rsidRPr="001A150E" w:rsidRDefault="001A150E" w:rsidP="001A150E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150E" w:rsidRPr="001A150E" w:rsidRDefault="001A150E" w:rsidP="001A150E">
      <w:pPr>
        <w:pStyle w:val="Style3"/>
        <w:widowControl/>
        <w:spacing w:line="240" w:lineRule="auto"/>
        <w:ind w:left="4741" w:right="5" w:firstLine="504"/>
        <w:jc w:val="left"/>
      </w:pPr>
      <w:r w:rsidRPr="001A150E">
        <w:rPr>
          <w:rFonts w:eastAsia="Times New Roman"/>
          <w:color w:val="000000"/>
        </w:rPr>
        <w:t>___________________С.Л. Ентц</w:t>
      </w:r>
    </w:p>
    <w:p w:rsidR="00FD19D4" w:rsidRPr="001A150E" w:rsidRDefault="00FD19D4" w:rsidP="001A150E">
      <w:pPr>
        <w:spacing w:after="0" w:line="240" w:lineRule="auto"/>
        <w:ind w:left="18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19D4" w:rsidRPr="001A150E" w:rsidRDefault="00FD19D4" w:rsidP="001A15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19D4" w:rsidRPr="007D2708" w:rsidRDefault="00FD19D4" w:rsidP="00327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19D4" w:rsidRPr="007D2708" w:rsidRDefault="00FD19D4" w:rsidP="00327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5291" w:rsidRPr="007D2708" w:rsidRDefault="00A75291" w:rsidP="00A75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19D4" w:rsidRPr="007D2708" w:rsidRDefault="00FD19D4" w:rsidP="00327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19D4" w:rsidRPr="007D2708" w:rsidRDefault="00FD19D4" w:rsidP="00327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44E9" w:rsidRPr="007D2708" w:rsidRDefault="002244E9" w:rsidP="00327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44E9" w:rsidRPr="007D2708" w:rsidRDefault="002244E9" w:rsidP="00327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44E9" w:rsidRPr="007D2708" w:rsidRDefault="002244E9" w:rsidP="00327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19D4" w:rsidRPr="007D2708" w:rsidRDefault="00FD19D4" w:rsidP="00327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19D4" w:rsidRPr="007D2708" w:rsidRDefault="00FD19D4" w:rsidP="00327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19D4" w:rsidRPr="00D43517" w:rsidRDefault="00FD19D4" w:rsidP="00327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19D4" w:rsidRPr="00D43517" w:rsidRDefault="00FD19D4" w:rsidP="003277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51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1A681D" w:rsidRPr="00D43517" w:rsidRDefault="00FD19D4" w:rsidP="003277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517">
        <w:rPr>
          <w:rFonts w:ascii="Times New Roman" w:hAnsi="Times New Roman" w:cs="Times New Roman"/>
          <w:b/>
          <w:bCs/>
          <w:sz w:val="28"/>
          <w:szCs w:val="28"/>
        </w:rPr>
        <w:t xml:space="preserve">О КОМИТЕТЕ СОВЕТА ДИРЕКТОРОВ </w:t>
      </w:r>
      <w:r w:rsidR="001A681D" w:rsidRPr="00D43517">
        <w:rPr>
          <w:rFonts w:ascii="Times New Roman" w:hAnsi="Times New Roman" w:cs="Times New Roman"/>
          <w:b/>
          <w:bCs/>
          <w:sz w:val="28"/>
          <w:szCs w:val="28"/>
        </w:rPr>
        <w:t xml:space="preserve">ПО АУДИТУ </w:t>
      </w:r>
    </w:p>
    <w:p w:rsidR="00FD19D4" w:rsidRPr="00D43517" w:rsidRDefault="00FD19D4" w:rsidP="003277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517">
        <w:rPr>
          <w:rFonts w:ascii="Times New Roman" w:hAnsi="Times New Roman" w:cs="Times New Roman"/>
          <w:b/>
          <w:bCs/>
          <w:sz w:val="28"/>
          <w:szCs w:val="28"/>
        </w:rPr>
        <w:t>АКБ «ДЕРЖАВА» ПАО</w:t>
      </w:r>
    </w:p>
    <w:p w:rsidR="00FD19D4" w:rsidRPr="00D95A29" w:rsidRDefault="00FD19D4" w:rsidP="003277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19D4" w:rsidRPr="00D95A29" w:rsidRDefault="00FD19D4" w:rsidP="003277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19D4" w:rsidRPr="00D95A29" w:rsidRDefault="00FD19D4" w:rsidP="0032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19D4" w:rsidRPr="00D95A29" w:rsidRDefault="00FD19D4" w:rsidP="00327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3517" w:rsidRPr="00D43517" w:rsidRDefault="00FD19D4" w:rsidP="00327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3517">
        <w:rPr>
          <w:rFonts w:ascii="Times New Roman" w:hAnsi="Times New Roman" w:cs="Times New Roman"/>
          <w:sz w:val="24"/>
          <w:szCs w:val="24"/>
        </w:rPr>
        <w:t xml:space="preserve">Москва, </w:t>
      </w:r>
    </w:p>
    <w:p w:rsidR="00FD19D4" w:rsidRPr="00D43517" w:rsidRDefault="00FE7DE8" w:rsidP="00327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351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9D4" w:rsidRPr="00D95A29" w:rsidRDefault="00FD19D4" w:rsidP="0032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A29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5522591"/>
        <w:docPartObj>
          <w:docPartGallery w:val="Table of Contents"/>
          <w:docPartUnique/>
        </w:docPartObj>
      </w:sdtPr>
      <w:sdtContent>
        <w:p w:rsidR="005A46B4" w:rsidRPr="00D95A29" w:rsidRDefault="005A46B4" w:rsidP="00327761">
          <w:pPr>
            <w:pStyle w:val="ae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D95A2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D2708" w:rsidRPr="00D95A29" w:rsidRDefault="002B19B2">
          <w:pPr>
            <w:pStyle w:val="21"/>
            <w:tabs>
              <w:tab w:val="right" w:leader="dot" w:pos="9990"/>
            </w:tabs>
            <w:rPr>
              <w:rFonts w:eastAsiaTheme="minorEastAsia"/>
              <w:noProof/>
              <w:lang w:eastAsia="ru-RU"/>
            </w:rPr>
          </w:pPr>
          <w:r w:rsidRPr="00D95A29">
            <w:rPr>
              <w:rFonts w:ascii="Times New Roman" w:hAnsi="Times New Roman" w:cs="Times New Roman"/>
            </w:rPr>
            <w:fldChar w:fldCharType="begin"/>
          </w:r>
          <w:r w:rsidR="005A46B4" w:rsidRPr="00D95A29">
            <w:rPr>
              <w:rFonts w:ascii="Times New Roman" w:hAnsi="Times New Roman" w:cs="Times New Roman"/>
            </w:rPr>
            <w:instrText xml:space="preserve"> TOC \o "1-3" \h \z \u </w:instrText>
          </w:r>
          <w:r w:rsidRPr="00D95A29">
            <w:rPr>
              <w:rFonts w:ascii="Times New Roman" w:hAnsi="Times New Roman" w:cs="Times New Roman"/>
            </w:rPr>
            <w:fldChar w:fldCharType="separate"/>
          </w:r>
          <w:hyperlink w:anchor="_Toc469301222" w:history="1">
            <w:r w:rsidR="007D2708" w:rsidRPr="00D95A29">
              <w:rPr>
                <w:rStyle w:val="af"/>
                <w:rFonts w:ascii="Times New Roman" w:hAnsi="Times New Roman" w:cs="Times New Roman"/>
                <w:noProof/>
              </w:rPr>
              <w:t>1. Общие положения</w:t>
            </w:r>
            <w:r w:rsidR="007D2708" w:rsidRPr="00D95A29">
              <w:rPr>
                <w:noProof/>
                <w:webHidden/>
              </w:rPr>
              <w:tab/>
            </w:r>
            <w:r w:rsidRPr="00D95A29">
              <w:rPr>
                <w:noProof/>
                <w:webHidden/>
              </w:rPr>
              <w:fldChar w:fldCharType="begin"/>
            </w:r>
            <w:r w:rsidR="007D2708" w:rsidRPr="00D95A29">
              <w:rPr>
                <w:noProof/>
                <w:webHidden/>
              </w:rPr>
              <w:instrText xml:space="preserve"> PAGEREF _Toc469301222 \h </w:instrText>
            </w:r>
            <w:r w:rsidRPr="00D95A29">
              <w:rPr>
                <w:noProof/>
                <w:webHidden/>
              </w:rPr>
            </w:r>
            <w:r w:rsidRPr="00D95A29">
              <w:rPr>
                <w:noProof/>
                <w:webHidden/>
              </w:rPr>
              <w:fldChar w:fldCharType="separate"/>
            </w:r>
            <w:r w:rsidR="00D43517">
              <w:rPr>
                <w:noProof/>
                <w:webHidden/>
              </w:rPr>
              <w:t>3</w:t>
            </w:r>
            <w:r w:rsidRPr="00D95A29">
              <w:rPr>
                <w:noProof/>
                <w:webHidden/>
              </w:rPr>
              <w:fldChar w:fldCharType="end"/>
            </w:r>
          </w:hyperlink>
        </w:p>
        <w:p w:rsidR="007D2708" w:rsidRPr="00D95A29" w:rsidRDefault="002B19B2">
          <w:pPr>
            <w:pStyle w:val="21"/>
            <w:tabs>
              <w:tab w:val="right" w:leader="dot" w:pos="9990"/>
            </w:tabs>
            <w:rPr>
              <w:rFonts w:eastAsiaTheme="minorEastAsia"/>
              <w:noProof/>
              <w:lang w:eastAsia="ru-RU"/>
            </w:rPr>
          </w:pPr>
          <w:hyperlink w:anchor="_Toc469301223" w:history="1">
            <w:r w:rsidR="007D2708" w:rsidRPr="00D95A29">
              <w:rPr>
                <w:rStyle w:val="af"/>
                <w:rFonts w:ascii="Times New Roman" w:hAnsi="Times New Roman" w:cs="Times New Roman"/>
                <w:noProof/>
              </w:rPr>
              <w:t>2. Компетенция и обязанности Комитета</w:t>
            </w:r>
            <w:r w:rsidR="007D2708" w:rsidRPr="00D95A29">
              <w:rPr>
                <w:noProof/>
                <w:webHidden/>
              </w:rPr>
              <w:tab/>
            </w:r>
            <w:r w:rsidRPr="00D95A29">
              <w:rPr>
                <w:noProof/>
                <w:webHidden/>
              </w:rPr>
              <w:fldChar w:fldCharType="begin"/>
            </w:r>
            <w:r w:rsidR="007D2708" w:rsidRPr="00D95A29">
              <w:rPr>
                <w:noProof/>
                <w:webHidden/>
              </w:rPr>
              <w:instrText xml:space="preserve"> PAGEREF _Toc469301223 \h </w:instrText>
            </w:r>
            <w:r w:rsidRPr="00D95A29">
              <w:rPr>
                <w:noProof/>
                <w:webHidden/>
              </w:rPr>
            </w:r>
            <w:r w:rsidRPr="00D95A29">
              <w:rPr>
                <w:noProof/>
                <w:webHidden/>
              </w:rPr>
              <w:fldChar w:fldCharType="separate"/>
            </w:r>
            <w:r w:rsidR="00D43517">
              <w:rPr>
                <w:noProof/>
                <w:webHidden/>
              </w:rPr>
              <w:t>3</w:t>
            </w:r>
            <w:r w:rsidRPr="00D95A29">
              <w:rPr>
                <w:noProof/>
                <w:webHidden/>
              </w:rPr>
              <w:fldChar w:fldCharType="end"/>
            </w:r>
          </w:hyperlink>
        </w:p>
        <w:p w:rsidR="007D2708" w:rsidRPr="00D95A29" w:rsidRDefault="002B19B2">
          <w:pPr>
            <w:pStyle w:val="21"/>
            <w:tabs>
              <w:tab w:val="right" w:leader="dot" w:pos="9990"/>
            </w:tabs>
            <w:rPr>
              <w:rFonts w:eastAsiaTheme="minorEastAsia"/>
              <w:noProof/>
              <w:lang w:eastAsia="ru-RU"/>
            </w:rPr>
          </w:pPr>
          <w:hyperlink w:anchor="_Toc469301224" w:history="1">
            <w:r w:rsidR="007D2708" w:rsidRPr="00D95A29">
              <w:rPr>
                <w:rStyle w:val="af"/>
                <w:rFonts w:ascii="Times New Roman" w:hAnsi="Times New Roman" w:cs="Times New Roman"/>
                <w:noProof/>
              </w:rPr>
              <w:t>3. Состав Комитета</w:t>
            </w:r>
            <w:r w:rsidR="007D2708" w:rsidRPr="00D95A29">
              <w:rPr>
                <w:noProof/>
                <w:webHidden/>
              </w:rPr>
              <w:tab/>
            </w:r>
            <w:r w:rsidRPr="00D95A29">
              <w:rPr>
                <w:noProof/>
                <w:webHidden/>
              </w:rPr>
              <w:fldChar w:fldCharType="begin"/>
            </w:r>
            <w:r w:rsidR="007D2708" w:rsidRPr="00D95A29">
              <w:rPr>
                <w:noProof/>
                <w:webHidden/>
              </w:rPr>
              <w:instrText xml:space="preserve"> PAGEREF _Toc469301224 \h </w:instrText>
            </w:r>
            <w:r w:rsidRPr="00D95A29">
              <w:rPr>
                <w:noProof/>
                <w:webHidden/>
              </w:rPr>
            </w:r>
            <w:r w:rsidRPr="00D95A29">
              <w:rPr>
                <w:noProof/>
                <w:webHidden/>
              </w:rPr>
              <w:fldChar w:fldCharType="separate"/>
            </w:r>
            <w:r w:rsidR="00D43517">
              <w:rPr>
                <w:noProof/>
                <w:webHidden/>
              </w:rPr>
              <w:t>5</w:t>
            </w:r>
            <w:r w:rsidRPr="00D95A29">
              <w:rPr>
                <w:noProof/>
                <w:webHidden/>
              </w:rPr>
              <w:fldChar w:fldCharType="end"/>
            </w:r>
          </w:hyperlink>
        </w:p>
        <w:p w:rsidR="007D2708" w:rsidRPr="00D95A29" w:rsidRDefault="002B19B2">
          <w:pPr>
            <w:pStyle w:val="21"/>
            <w:tabs>
              <w:tab w:val="right" w:leader="dot" w:pos="9990"/>
            </w:tabs>
            <w:rPr>
              <w:rFonts w:eastAsiaTheme="minorEastAsia"/>
              <w:noProof/>
              <w:lang w:eastAsia="ru-RU"/>
            </w:rPr>
          </w:pPr>
          <w:hyperlink w:anchor="_Toc469301225" w:history="1">
            <w:r w:rsidR="007D2708" w:rsidRPr="00D95A29">
              <w:rPr>
                <w:rStyle w:val="af"/>
                <w:rFonts w:ascii="Times New Roman" w:hAnsi="Times New Roman" w:cs="Times New Roman"/>
                <w:noProof/>
              </w:rPr>
              <w:t>4. Порядок работы Комитета</w:t>
            </w:r>
            <w:r w:rsidR="007D2708" w:rsidRPr="00D95A29">
              <w:rPr>
                <w:noProof/>
                <w:webHidden/>
              </w:rPr>
              <w:tab/>
            </w:r>
            <w:r w:rsidRPr="00D95A29">
              <w:rPr>
                <w:noProof/>
                <w:webHidden/>
              </w:rPr>
              <w:fldChar w:fldCharType="begin"/>
            </w:r>
            <w:r w:rsidR="007D2708" w:rsidRPr="00D95A29">
              <w:rPr>
                <w:noProof/>
                <w:webHidden/>
              </w:rPr>
              <w:instrText xml:space="preserve"> PAGEREF _Toc469301225 \h </w:instrText>
            </w:r>
            <w:r w:rsidRPr="00D95A29">
              <w:rPr>
                <w:noProof/>
                <w:webHidden/>
              </w:rPr>
            </w:r>
            <w:r w:rsidRPr="00D95A29">
              <w:rPr>
                <w:noProof/>
                <w:webHidden/>
              </w:rPr>
              <w:fldChar w:fldCharType="separate"/>
            </w:r>
            <w:r w:rsidR="00D43517">
              <w:rPr>
                <w:noProof/>
                <w:webHidden/>
              </w:rPr>
              <w:t>5</w:t>
            </w:r>
            <w:r w:rsidRPr="00D95A29">
              <w:rPr>
                <w:noProof/>
                <w:webHidden/>
              </w:rPr>
              <w:fldChar w:fldCharType="end"/>
            </w:r>
          </w:hyperlink>
        </w:p>
        <w:p w:rsidR="007D2708" w:rsidRPr="00D95A29" w:rsidRDefault="002B19B2">
          <w:pPr>
            <w:pStyle w:val="21"/>
            <w:tabs>
              <w:tab w:val="right" w:leader="dot" w:pos="9990"/>
            </w:tabs>
            <w:rPr>
              <w:rFonts w:eastAsiaTheme="minorEastAsia"/>
              <w:noProof/>
              <w:lang w:eastAsia="ru-RU"/>
            </w:rPr>
          </w:pPr>
          <w:hyperlink w:anchor="_Toc469301226" w:history="1">
            <w:r w:rsidR="007D2708" w:rsidRPr="00D95A29">
              <w:rPr>
                <w:rStyle w:val="af"/>
                <w:rFonts w:ascii="Times New Roman" w:hAnsi="Times New Roman" w:cs="Times New Roman"/>
                <w:noProof/>
              </w:rPr>
              <w:t>5. Оценка деятельности и вознаграждение членов Комитета</w:t>
            </w:r>
            <w:r w:rsidR="007D2708" w:rsidRPr="00D95A29">
              <w:rPr>
                <w:noProof/>
                <w:webHidden/>
              </w:rPr>
              <w:tab/>
            </w:r>
            <w:r w:rsidRPr="00D95A29">
              <w:rPr>
                <w:noProof/>
                <w:webHidden/>
              </w:rPr>
              <w:fldChar w:fldCharType="begin"/>
            </w:r>
            <w:r w:rsidR="007D2708" w:rsidRPr="00D95A29">
              <w:rPr>
                <w:noProof/>
                <w:webHidden/>
              </w:rPr>
              <w:instrText xml:space="preserve"> PAGEREF _Toc469301226 \h </w:instrText>
            </w:r>
            <w:r w:rsidRPr="00D95A29">
              <w:rPr>
                <w:noProof/>
                <w:webHidden/>
              </w:rPr>
            </w:r>
            <w:r w:rsidRPr="00D95A29">
              <w:rPr>
                <w:noProof/>
                <w:webHidden/>
              </w:rPr>
              <w:fldChar w:fldCharType="separate"/>
            </w:r>
            <w:r w:rsidR="00D43517">
              <w:rPr>
                <w:noProof/>
                <w:webHidden/>
              </w:rPr>
              <w:t>7</w:t>
            </w:r>
            <w:r w:rsidRPr="00D95A29">
              <w:rPr>
                <w:noProof/>
                <w:webHidden/>
              </w:rPr>
              <w:fldChar w:fldCharType="end"/>
            </w:r>
          </w:hyperlink>
        </w:p>
        <w:p w:rsidR="007D2708" w:rsidRPr="00D95A29" w:rsidRDefault="002B19B2">
          <w:pPr>
            <w:pStyle w:val="21"/>
            <w:tabs>
              <w:tab w:val="right" w:leader="dot" w:pos="9990"/>
            </w:tabs>
            <w:rPr>
              <w:rFonts w:eastAsiaTheme="minorEastAsia"/>
              <w:noProof/>
              <w:lang w:eastAsia="ru-RU"/>
            </w:rPr>
          </w:pPr>
          <w:hyperlink w:anchor="_Toc469301227" w:history="1">
            <w:r w:rsidR="007D2708" w:rsidRPr="00D95A29">
              <w:rPr>
                <w:rStyle w:val="af"/>
                <w:rFonts w:ascii="Times New Roman" w:hAnsi="Times New Roman" w:cs="Times New Roman"/>
                <w:noProof/>
              </w:rPr>
              <w:t>6. Утверждение и изменение Положения</w:t>
            </w:r>
            <w:r w:rsidR="007D2708" w:rsidRPr="00D95A29">
              <w:rPr>
                <w:noProof/>
                <w:webHidden/>
              </w:rPr>
              <w:tab/>
            </w:r>
            <w:r w:rsidRPr="00D95A29">
              <w:rPr>
                <w:noProof/>
                <w:webHidden/>
              </w:rPr>
              <w:fldChar w:fldCharType="begin"/>
            </w:r>
            <w:r w:rsidR="007D2708" w:rsidRPr="00D95A29">
              <w:rPr>
                <w:noProof/>
                <w:webHidden/>
              </w:rPr>
              <w:instrText xml:space="preserve"> PAGEREF _Toc469301227 \h </w:instrText>
            </w:r>
            <w:r w:rsidRPr="00D95A29">
              <w:rPr>
                <w:noProof/>
                <w:webHidden/>
              </w:rPr>
            </w:r>
            <w:r w:rsidRPr="00D95A29">
              <w:rPr>
                <w:noProof/>
                <w:webHidden/>
              </w:rPr>
              <w:fldChar w:fldCharType="separate"/>
            </w:r>
            <w:r w:rsidR="00D43517">
              <w:rPr>
                <w:noProof/>
                <w:webHidden/>
              </w:rPr>
              <w:t>7</w:t>
            </w:r>
            <w:r w:rsidRPr="00D95A29">
              <w:rPr>
                <w:noProof/>
                <w:webHidden/>
              </w:rPr>
              <w:fldChar w:fldCharType="end"/>
            </w:r>
          </w:hyperlink>
        </w:p>
        <w:p w:rsidR="005A46B4" w:rsidRPr="00D95A29" w:rsidRDefault="002B19B2" w:rsidP="00327761">
          <w:pPr>
            <w:spacing w:after="0" w:line="240" w:lineRule="auto"/>
            <w:rPr>
              <w:rFonts w:ascii="Times New Roman" w:hAnsi="Times New Roman" w:cs="Times New Roman"/>
            </w:rPr>
          </w:pPr>
          <w:r w:rsidRPr="00D95A29">
            <w:rPr>
              <w:rFonts w:ascii="Times New Roman" w:hAnsi="Times New Roman" w:cs="Times New Roman"/>
            </w:rPr>
            <w:fldChar w:fldCharType="end"/>
          </w:r>
        </w:p>
      </w:sdtContent>
    </w:sdt>
    <w:p w:rsidR="00EC47C7" w:rsidRPr="00D95A29" w:rsidRDefault="00EC47C7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6B4" w:rsidRPr="00D95A29" w:rsidRDefault="005A46B4" w:rsidP="00327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  <w:sectPr w:rsidR="005A46B4" w:rsidRPr="00D95A29" w:rsidSect="00C0603C">
          <w:footerReference w:type="default" r:id="rId8"/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CE0264" w:rsidRPr="00D95A29" w:rsidRDefault="002244E9" w:rsidP="0032776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469301222"/>
      <w:r w:rsidRPr="00D95A29">
        <w:rPr>
          <w:rFonts w:ascii="Times New Roman" w:hAnsi="Times New Roman" w:cs="Times New Roman"/>
          <w:color w:val="auto"/>
        </w:rPr>
        <w:lastRenderedPageBreak/>
        <w:t>1</w:t>
      </w:r>
      <w:r w:rsidR="00CE0264" w:rsidRPr="00D95A29">
        <w:rPr>
          <w:rFonts w:ascii="Times New Roman" w:hAnsi="Times New Roman" w:cs="Times New Roman"/>
          <w:color w:val="auto"/>
        </w:rPr>
        <w:t>. Общие положения</w:t>
      </w:r>
      <w:bookmarkEnd w:id="1"/>
    </w:p>
    <w:bookmarkEnd w:id="0"/>
    <w:p w:rsidR="00CE0264" w:rsidRPr="00D95A29" w:rsidRDefault="00CE0264" w:rsidP="00327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264" w:rsidRPr="00D95A29" w:rsidRDefault="00CE0264" w:rsidP="00327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011"/>
      <w:r w:rsidRPr="00D95A29">
        <w:rPr>
          <w:rFonts w:ascii="Times New Roman" w:hAnsi="Times New Roman" w:cs="Times New Roman"/>
          <w:sz w:val="24"/>
          <w:szCs w:val="24"/>
        </w:rPr>
        <w:t>1.1</w:t>
      </w:r>
      <w:r w:rsidR="00EB0440" w:rsidRPr="00D95A2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0603C" w:rsidRPr="00D95A29">
        <w:rPr>
          <w:rFonts w:ascii="Times New Roman" w:hAnsi="Times New Roman" w:cs="Times New Roman"/>
          <w:sz w:val="24"/>
          <w:szCs w:val="24"/>
        </w:rPr>
        <w:t>П</w:t>
      </w:r>
      <w:r w:rsidR="00EB0440" w:rsidRPr="00D95A29">
        <w:rPr>
          <w:rFonts w:ascii="Times New Roman" w:hAnsi="Times New Roman" w:cs="Times New Roman"/>
          <w:sz w:val="24"/>
          <w:szCs w:val="24"/>
        </w:rPr>
        <w:t>оложение</w:t>
      </w:r>
      <w:r w:rsidR="00C0603C" w:rsidRPr="00D95A29">
        <w:rPr>
          <w:rFonts w:ascii="Times New Roman" w:hAnsi="Times New Roman" w:cs="Times New Roman"/>
          <w:sz w:val="24"/>
          <w:szCs w:val="24"/>
        </w:rPr>
        <w:t xml:space="preserve"> о Комитете Совета директоров </w:t>
      </w:r>
      <w:r w:rsidR="00463970" w:rsidRPr="00D95A29">
        <w:rPr>
          <w:rFonts w:ascii="Times New Roman" w:hAnsi="Times New Roman" w:cs="Times New Roman"/>
          <w:sz w:val="24"/>
          <w:szCs w:val="24"/>
        </w:rPr>
        <w:t xml:space="preserve">по аудиту </w:t>
      </w:r>
      <w:r w:rsidR="00C0603C" w:rsidRPr="00D95A29">
        <w:rPr>
          <w:rFonts w:ascii="Times New Roman" w:hAnsi="Times New Roman" w:cs="Times New Roman"/>
          <w:sz w:val="24"/>
          <w:szCs w:val="24"/>
        </w:rPr>
        <w:t>АКБ «Держава» ПАО</w:t>
      </w:r>
      <w:r w:rsidR="00EB0440" w:rsidRPr="00D95A29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Pr="00D95A29">
        <w:rPr>
          <w:rFonts w:ascii="Times New Roman" w:hAnsi="Times New Roman" w:cs="Times New Roman"/>
          <w:sz w:val="24"/>
          <w:szCs w:val="24"/>
        </w:rPr>
        <w:t>Положение</w:t>
      </w:r>
      <w:r w:rsidR="00EB0440" w:rsidRPr="00D95A29">
        <w:rPr>
          <w:rFonts w:ascii="Times New Roman" w:hAnsi="Times New Roman" w:cs="Times New Roman"/>
          <w:sz w:val="24"/>
          <w:szCs w:val="24"/>
        </w:rPr>
        <w:t>»</w:t>
      </w:r>
      <w:r w:rsidRPr="00D95A29">
        <w:rPr>
          <w:rFonts w:ascii="Times New Roman" w:hAnsi="Times New Roman" w:cs="Times New Roman"/>
          <w:sz w:val="24"/>
          <w:szCs w:val="24"/>
        </w:rPr>
        <w:t>) определяет основные цели деятельн</w:t>
      </w:r>
      <w:r w:rsidR="00EB0440" w:rsidRPr="00D95A29">
        <w:rPr>
          <w:rFonts w:ascii="Times New Roman" w:hAnsi="Times New Roman" w:cs="Times New Roman"/>
          <w:sz w:val="24"/>
          <w:szCs w:val="24"/>
        </w:rPr>
        <w:t>ости, компетенцию и полномочия К</w:t>
      </w:r>
      <w:r w:rsidRPr="00D95A29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EB0440" w:rsidRPr="00D95A29">
        <w:rPr>
          <w:rFonts w:ascii="Times New Roman" w:hAnsi="Times New Roman" w:cs="Times New Roman"/>
          <w:sz w:val="24"/>
          <w:szCs w:val="24"/>
        </w:rPr>
        <w:t>С</w:t>
      </w:r>
      <w:r w:rsidRPr="00D95A29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EB0440" w:rsidRPr="00D95A29">
        <w:rPr>
          <w:rFonts w:ascii="Times New Roman" w:hAnsi="Times New Roman" w:cs="Times New Roman"/>
          <w:sz w:val="24"/>
          <w:szCs w:val="24"/>
        </w:rPr>
        <w:t>АКБ «Держава»</w:t>
      </w:r>
      <w:r w:rsidR="00EE0BA5" w:rsidRPr="00D95A29">
        <w:rPr>
          <w:rFonts w:ascii="Times New Roman" w:hAnsi="Times New Roman" w:cs="Times New Roman"/>
          <w:sz w:val="24"/>
          <w:szCs w:val="24"/>
        </w:rPr>
        <w:t xml:space="preserve"> ПАО (далее – Банк) </w:t>
      </w:r>
      <w:r w:rsidR="00EB0440" w:rsidRPr="00D95A29">
        <w:rPr>
          <w:rFonts w:ascii="Times New Roman" w:hAnsi="Times New Roman" w:cs="Times New Roman"/>
          <w:sz w:val="24"/>
          <w:szCs w:val="24"/>
        </w:rPr>
        <w:t xml:space="preserve">по </w:t>
      </w:r>
      <w:r w:rsidR="00C034DF">
        <w:rPr>
          <w:rFonts w:ascii="Times New Roman" w:hAnsi="Times New Roman" w:cs="Times New Roman"/>
          <w:sz w:val="24"/>
          <w:szCs w:val="24"/>
        </w:rPr>
        <w:t xml:space="preserve">аудиту </w:t>
      </w:r>
      <w:r w:rsidR="00EB0440" w:rsidRPr="00D95A29">
        <w:rPr>
          <w:rFonts w:ascii="Times New Roman" w:hAnsi="Times New Roman" w:cs="Times New Roman"/>
          <w:sz w:val="24"/>
          <w:szCs w:val="24"/>
        </w:rPr>
        <w:t>(далее – «</w:t>
      </w:r>
      <w:r w:rsidRPr="00D95A29">
        <w:rPr>
          <w:rFonts w:ascii="Times New Roman" w:hAnsi="Times New Roman" w:cs="Times New Roman"/>
          <w:sz w:val="24"/>
          <w:szCs w:val="24"/>
        </w:rPr>
        <w:t>Комитет</w:t>
      </w:r>
      <w:r w:rsidR="00EB0440" w:rsidRPr="00D95A29">
        <w:rPr>
          <w:rFonts w:ascii="Times New Roman" w:hAnsi="Times New Roman" w:cs="Times New Roman"/>
          <w:sz w:val="24"/>
          <w:szCs w:val="24"/>
        </w:rPr>
        <w:t>»</w:t>
      </w:r>
      <w:r w:rsidRPr="00D95A29">
        <w:rPr>
          <w:rFonts w:ascii="Times New Roman" w:hAnsi="Times New Roman" w:cs="Times New Roman"/>
          <w:sz w:val="24"/>
          <w:szCs w:val="24"/>
        </w:rPr>
        <w:t>), а также порядок формирования состава Комитета и порядок его работы.</w:t>
      </w:r>
    </w:p>
    <w:p w:rsidR="0022354E" w:rsidRPr="00D95A29" w:rsidRDefault="00CE0264" w:rsidP="003277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12"/>
      <w:bookmarkEnd w:id="2"/>
      <w:r w:rsidRPr="00D95A29">
        <w:rPr>
          <w:rFonts w:ascii="Times New Roman" w:hAnsi="Times New Roman" w:cs="Times New Roman"/>
          <w:sz w:val="24"/>
          <w:szCs w:val="24"/>
        </w:rPr>
        <w:t xml:space="preserve">1.2. </w:t>
      </w:r>
      <w:r w:rsidR="0022354E" w:rsidRPr="00D95A29">
        <w:rPr>
          <w:rFonts w:ascii="Times New Roman" w:hAnsi="Times New Roman" w:cs="Times New Roman"/>
          <w:sz w:val="24"/>
          <w:szCs w:val="24"/>
        </w:rPr>
        <w:t>Настоящ</w:t>
      </w:r>
      <w:r w:rsidR="00DB64B6" w:rsidRPr="00D95A29">
        <w:rPr>
          <w:rFonts w:ascii="Times New Roman" w:hAnsi="Times New Roman" w:cs="Times New Roman"/>
          <w:sz w:val="24"/>
          <w:szCs w:val="24"/>
        </w:rPr>
        <w:t>ее</w:t>
      </w:r>
      <w:r w:rsidR="0022354E" w:rsidRPr="00D95A29">
        <w:rPr>
          <w:rFonts w:ascii="Times New Roman" w:hAnsi="Times New Roman" w:cs="Times New Roman"/>
          <w:sz w:val="24"/>
          <w:szCs w:val="24"/>
        </w:rPr>
        <w:t xml:space="preserve"> Положение разработано в соответствии с действующим законодательством Российской Федерации, нормативными правовыми актами Банка России и внутренними нормативными документами Банка, в том числе, но не ограничиваясь: </w:t>
      </w:r>
    </w:p>
    <w:p w:rsidR="0022354E" w:rsidRPr="00D95A29" w:rsidRDefault="0022354E" w:rsidP="00327761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29">
        <w:rPr>
          <w:rFonts w:ascii="Times New Roman" w:hAnsi="Times New Roman" w:cs="Times New Roman"/>
          <w:sz w:val="24"/>
          <w:szCs w:val="24"/>
        </w:rPr>
        <w:t>Федеральным законом от 02.12.1990 № 395-I «О банках и банковской деятельности»;</w:t>
      </w:r>
    </w:p>
    <w:p w:rsidR="0022354E" w:rsidRPr="00D95A29" w:rsidRDefault="0022354E" w:rsidP="00327761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29">
        <w:rPr>
          <w:rFonts w:ascii="Times New Roman" w:hAnsi="Times New Roman" w:cs="Times New Roman"/>
          <w:sz w:val="24"/>
          <w:szCs w:val="24"/>
        </w:rPr>
        <w:t>Положением Банка России от 16 декабря 2003 г. № 242-П «Об организации внутреннего контроля в кредитных организациях и банковских группах»;</w:t>
      </w:r>
    </w:p>
    <w:p w:rsidR="0022354E" w:rsidRPr="00D95A29" w:rsidRDefault="0022354E" w:rsidP="00327761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A29">
        <w:rPr>
          <w:rFonts w:ascii="Times New Roman" w:hAnsi="Times New Roman" w:cs="Times New Roman"/>
          <w:sz w:val="24"/>
          <w:szCs w:val="24"/>
        </w:rPr>
        <w:t>Письмом Банка России от</w:t>
      </w:r>
      <w:r w:rsidRPr="00D95A29">
        <w:rPr>
          <w:rFonts w:ascii="Times New Roman" w:hAnsi="Times New Roman" w:cs="Times New Roman"/>
          <w:bCs/>
          <w:sz w:val="24"/>
          <w:szCs w:val="24"/>
        </w:rPr>
        <w:t xml:space="preserve"> 15.09.2016 № ИН-015-52/66</w:t>
      </w:r>
      <w:r w:rsidR="00EB5D8A" w:rsidRPr="00D95A29">
        <w:rPr>
          <w:rFonts w:ascii="Times New Roman" w:hAnsi="Times New Roman" w:cs="Times New Roman"/>
          <w:bCs/>
          <w:sz w:val="24"/>
          <w:szCs w:val="24"/>
        </w:rPr>
        <w:t xml:space="preserve"> «О </w:t>
      </w:r>
      <w:proofErr w:type="gramStart"/>
      <w:r w:rsidR="00EB5D8A" w:rsidRPr="00D95A29">
        <w:rPr>
          <w:rFonts w:ascii="Times New Roman" w:hAnsi="Times New Roman" w:cs="Times New Roman"/>
          <w:bCs/>
          <w:sz w:val="24"/>
          <w:szCs w:val="24"/>
        </w:rPr>
        <w:t>положениях</w:t>
      </w:r>
      <w:proofErr w:type="gramEnd"/>
      <w:r w:rsidR="00EB5D8A" w:rsidRPr="00D95A29">
        <w:rPr>
          <w:rFonts w:ascii="Times New Roman" w:hAnsi="Times New Roman" w:cs="Times New Roman"/>
          <w:bCs/>
          <w:sz w:val="24"/>
          <w:szCs w:val="24"/>
        </w:rPr>
        <w:t xml:space="preserve"> о совете директоров и о комитетах совета директоров публичного акционерного общества»</w:t>
      </w:r>
      <w:r w:rsidRPr="00D95A29">
        <w:rPr>
          <w:rFonts w:ascii="Times New Roman" w:hAnsi="Times New Roman" w:cs="Times New Roman"/>
          <w:bCs/>
          <w:sz w:val="24"/>
          <w:szCs w:val="24"/>
        </w:rPr>
        <w:t>;</w:t>
      </w:r>
    </w:p>
    <w:p w:rsidR="00C0603C" w:rsidRPr="00D95A29" w:rsidRDefault="00C0603C" w:rsidP="00327761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D95A29">
        <w:rPr>
          <w:rStyle w:val="11"/>
          <w:rFonts w:ascii="Times New Roman" w:hAnsi="Times New Roman" w:cs="Times New Roman"/>
          <w:color w:val="auto"/>
          <w:sz w:val="24"/>
          <w:szCs w:val="24"/>
        </w:rPr>
        <w:t>Уставом Банка</w:t>
      </w:r>
      <w:r w:rsidR="0022354E" w:rsidRPr="00D95A29">
        <w:rPr>
          <w:rStyle w:val="11"/>
          <w:rFonts w:ascii="Times New Roman" w:hAnsi="Times New Roman" w:cs="Times New Roman"/>
          <w:color w:val="auto"/>
          <w:sz w:val="24"/>
          <w:szCs w:val="24"/>
        </w:rPr>
        <w:t>;</w:t>
      </w:r>
    </w:p>
    <w:p w:rsidR="00C0603C" w:rsidRPr="00D95A29" w:rsidRDefault="009A0900" w:rsidP="00327761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29">
        <w:rPr>
          <w:rFonts w:ascii="Times New Roman" w:hAnsi="Times New Roman" w:cs="Times New Roman"/>
          <w:sz w:val="24"/>
          <w:szCs w:val="24"/>
        </w:rPr>
        <w:t>Политик</w:t>
      </w:r>
      <w:r w:rsidR="0022354E" w:rsidRPr="00D95A29">
        <w:rPr>
          <w:rFonts w:ascii="Times New Roman" w:hAnsi="Times New Roman" w:cs="Times New Roman"/>
          <w:sz w:val="24"/>
          <w:szCs w:val="24"/>
        </w:rPr>
        <w:t>ой</w:t>
      </w:r>
      <w:r w:rsidRPr="00D95A29">
        <w:rPr>
          <w:rFonts w:ascii="Times New Roman" w:hAnsi="Times New Roman" w:cs="Times New Roman"/>
          <w:sz w:val="24"/>
          <w:szCs w:val="24"/>
        </w:rPr>
        <w:t xml:space="preserve"> в области оплаты труда АКБ «Держава» ПАО</w:t>
      </w:r>
      <w:r w:rsidR="0014701B" w:rsidRPr="00D95A29">
        <w:rPr>
          <w:rFonts w:ascii="Times New Roman" w:hAnsi="Times New Roman" w:cs="Times New Roman"/>
          <w:sz w:val="24"/>
          <w:szCs w:val="24"/>
        </w:rPr>
        <w:t>.</w:t>
      </w:r>
    </w:p>
    <w:p w:rsidR="00463970" w:rsidRPr="00D95A29" w:rsidRDefault="0022354E" w:rsidP="004639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A29">
        <w:rPr>
          <w:rFonts w:ascii="Times New Roman" w:hAnsi="Times New Roman" w:cs="Times New Roman"/>
          <w:sz w:val="24"/>
          <w:szCs w:val="24"/>
        </w:rPr>
        <w:t>1.3.</w:t>
      </w:r>
      <w:bookmarkStart w:id="4" w:name="sub_2012"/>
      <w:bookmarkStart w:id="5" w:name="sub_4013"/>
      <w:bookmarkEnd w:id="3"/>
      <w:r w:rsidR="00463970" w:rsidRPr="00D95A29">
        <w:rPr>
          <w:rFonts w:ascii="Times New Roman" w:hAnsi="Times New Roman" w:cs="Times New Roman"/>
          <w:sz w:val="24"/>
          <w:szCs w:val="24"/>
        </w:rPr>
        <w:t xml:space="preserve"> Комитет является коллегиальным совещательным органом, созданным в целях содействия эффективному выполнению функций Совета директоров в части </w:t>
      </w:r>
      <w:proofErr w:type="gramStart"/>
      <w:r w:rsidR="00463970" w:rsidRPr="00D95A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63970" w:rsidRPr="00D95A29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Банка</w:t>
      </w:r>
      <w:r w:rsidR="00A5694A" w:rsidRPr="00D95A29">
        <w:rPr>
          <w:rFonts w:ascii="Times New Roman" w:hAnsi="Times New Roman" w:cs="Times New Roman"/>
          <w:sz w:val="24"/>
          <w:szCs w:val="24"/>
        </w:rPr>
        <w:t>.</w:t>
      </w:r>
      <w:r w:rsidR="00463970" w:rsidRPr="00D95A29">
        <w:rPr>
          <w:rFonts w:ascii="Times New Roman" w:hAnsi="Times New Roman" w:cs="Times New Roman"/>
          <w:sz w:val="24"/>
          <w:szCs w:val="24"/>
        </w:rPr>
        <w:t xml:space="preserve"> Деятельность Комитета осуществляется в соответствии с компетенцией, определенной Положением. Комитет не является органом управления Банка согласно законодательству Российской Федерации.</w:t>
      </w:r>
    </w:p>
    <w:bookmarkEnd w:id="4"/>
    <w:p w:rsidR="00CE0264" w:rsidRPr="00D95A29" w:rsidRDefault="00EB0440" w:rsidP="00327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A29">
        <w:rPr>
          <w:rFonts w:ascii="Times New Roman" w:hAnsi="Times New Roman" w:cs="Times New Roman"/>
          <w:sz w:val="24"/>
          <w:szCs w:val="24"/>
        </w:rPr>
        <w:t>1.</w:t>
      </w:r>
      <w:r w:rsidR="00DB64B6" w:rsidRPr="00D95A29">
        <w:rPr>
          <w:rFonts w:ascii="Times New Roman" w:hAnsi="Times New Roman" w:cs="Times New Roman"/>
          <w:sz w:val="24"/>
          <w:szCs w:val="24"/>
        </w:rPr>
        <w:t>4</w:t>
      </w:r>
      <w:r w:rsidRPr="00D95A29">
        <w:rPr>
          <w:rFonts w:ascii="Times New Roman" w:hAnsi="Times New Roman" w:cs="Times New Roman"/>
          <w:sz w:val="24"/>
          <w:szCs w:val="24"/>
        </w:rPr>
        <w:t>. Комитет предоставляет С</w:t>
      </w:r>
      <w:r w:rsidR="00CE0264" w:rsidRPr="00D95A29">
        <w:rPr>
          <w:rFonts w:ascii="Times New Roman" w:hAnsi="Times New Roman" w:cs="Times New Roman"/>
          <w:sz w:val="24"/>
          <w:szCs w:val="24"/>
        </w:rPr>
        <w:t>овету директоров заключения и рекомендации по рассматриваемым вопросам в рамках своей компетенции. Комитет предо</w:t>
      </w:r>
      <w:r w:rsidRPr="00D95A29">
        <w:rPr>
          <w:rFonts w:ascii="Times New Roman" w:hAnsi="Times New Roman" w:cs="Times New Roman"/>
          <w:sz w:val="24"/>
          <w:szCs w:val="24"/>
        </w:rPr>
        <w:t>ставляет С</w:t>
      </w:r>
      <w:r w:rsidR="00CE0264" w:rsidRPr="00D95A29">
        <w:rPr>
          <w:rFonts w:ascii="Times New Roman" w:hAnsi="Times New Roman" w:cs="Times New Roman"/>
          <w:sz w:val="24"/>
          <w:szCs w:val="24"/>
        </w:rPr>
        <w:t>овету директоров годовой отчет о проделанной работе, а также отчет о своей деятельнос</w:t>
      </w:r>
      <w:r w:rsidRPr="00D95A29">
        <w:rPr>
          <w:rFonts w:ascii="Times New Roman" w:hAnsi="Times New Roman" w:cs="Times New Roman"/>
          <w:sz w:val="24"/>
          <w:szCs w:val="24"/>
        </w:rPr>
        <w:t>ти в любое время по требованию С</w:t>
      </w:r>
      <w:r w:rsidR="00CE0264" w:rsidRPr="00D95A29">
        <w:rPr>
          <w:rFonts w:ascii="Times New Roman" w:hAnsi="Times New Roman" w:cs="Times New Roman"/>
          <w:sz w:val="24"/>
          <w:szCs w:val="24"/>
        </w:rPr>
        <w:t>овета директоров.</w:t>
      </w:r>
    </w:p>
    <w:p w:rsidR="00CE0264" w:rsidRPr="00D95A29" w:rsidRDefault="00CE0264" w:rsidP="00327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014"/>
      <w:bookmarkEnd w:id="5"/>
      <w:r w:rsidRPr="00D95A29">
        <w:rPr>
          <w:rFonts w:ascii="Times New Roman" w:hAnsi="Times New Roman" w:cs="Times New Roman"/>
          <w:sz w:val="24"/>
          <w:szCs w:val="24"/>
        </w:rPr>
        <w:t>1.</w:t>
      </w:r>
      <w:r w:rsidR="00DB64B6" w:rsidRPr="00D95A29">
        <w:rPr>
          <w:rFonts w:ascii="Times New Roman" w:hAnsi="Times New Roman" w:cs="Times New Roman"/>
          <w:sz w:val="24"/>
          <w:szCs w:val="24"/>
        </w:rPr>
        <w:t>5</w:t>
      </w:r>
      <w:r w:rsidRPr="00D95A29">
        <w:rPr>
          <w:rFonts w:ascii="Times New Roman" w:hAnsi="Times New Roman" w:cs="Times New Roman"/>
          <w:sz w:val="24"/>
          <w:szCs w:val="24"/>
        </w:rPr>
        <w:t xml:space="preserve">. При осуществлении своей деятельности Комитет руководствуется законодательством Российской Федерации, </w:t>
      </w:r>
      <w:r w:rsidR="00BB7E2C" w:rsidRPr="00D95A29">
        <w:rPr>
          <w:rFonts w:ascii="Times New Roman" w:hAnsi="Times New Roman" w:cs="Times New Roman"/>
          <w:sz w:val="24"/>
          <w:szCs w:val="24"/>
        </w:rPr>
        <w:t>У</w:t>
      </w:r>
      <w:r w:rsidRPr="00D95A29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EE0BA5" w:rsidRPr="00D95A29">
        <w:rPr>
          <w:rFonts w:ascii="Times New Roman" w:hAnsi="Times New Roman" w:cs="Times New Roman"/>
          <w:sz w:val="24"/>
          <w:szCs w:val="24"/>
        </w:rPr>
        <w:t>Банка</w:t>
      </w:r>
      <w:r w:rsidRPr="00D95A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00" w:history="1">
        <w:r w:rsidRPr="00D95A2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EE0BA5" w:rsidRPr="00D95A29">
        <w:rPr>
          <w:rFonts w:ascii="Times New Roman" w:hAnsi="Times New Roman" w:cs="Times New Roman"/>
          <w:sz w:val="24"/>
          <w:szCs w:val="24"/>
        </w:rPr>
        <w:t xml:space="preserve"> о С</w:t>
      </w:r>
      <w:r w:rsidRPr="00D95A29">
        <w:rPr>
          <w:rFonts w:ascii="Times New Roman" w:hAnsi="Times New Roman" w:cs="Times New Roman"/>
          <w:sz w:val="24"/>
          <w:szCs w:val="24"/>
        </w:rPr>
        <w:t xml:space="preserve">овете директоров </w:t>
      </w:r>
      <w:r w:rsidR="00EE0BA5" w:rsidRPr="00D95A29">
        <w:rPr>
          <w:rFonts w:ascii="Times New Roman" w:hAnsi="Times New Roman" w:cs="Times New Roman"/>
          <w:sz w:val="24"/>
          <w:szCs w:val="24"/>
        </w:rPr>
        <w:t>Банка</w:t>
      </w:r>
      <w:r w:rsidRPr="00D95A29">
        <w:rPr>
          <w:rFonts w:ascii="Times New Roman" w:hAnsi="Times New Roman" w:cs="Times New Roman"/>
          <w:sz w:val="24"/>
          <w:szCs w:val="24"/>
        </w:rPr>
        <w:t xml:space="preserve">, настоящим Положением и иными внутренними документами </w:t>
      </w:r>
      <w:r w:rsidR="00EE0BA5" w:rsidRPr="00D95A29">
        <w:rPr>
          <w:rFonts w:ascii="Times New Roman" w:hAnsi="Times New Roman" w:cs="Times New Roman"/>
          <w:sz w:val="24"/>
          <w:szCs w:val="24"/>
        </w:rPr>
        <w:t>Банка</w:t>
      </w:r>
      <w:r w:rsidRPr="00D95A29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9" w:history="1">
        <w:r w:rsidRPr="00D95A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95A29">
        <w:rPr>
          <w:rFonts w:ascii="Times New Roman" w:hAnsi="Times New Roman" w:cs="Times New Roman"/>
          <w:sz w:val="24"/>
          <w:szCs w:val="24"/>
        </w:rPr>
        <w:t xml:space="preserve"> корпоративного управления, рекомендованным к применению </w:t>
      </w:r>
      <w:hyperlink r:id="rId10" w:history="1">
        <w:r w:rsidRPr="00D95A29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D95A29">
        <w:rPr>
          <w:rFonts w:ascii="Times New Roman" w:hAnsi="Times New Roman" w:cs="Times New Roman"/>
          <w:sz w:val="24"/>
          <w:szCs w:val="24"/>
        </w:rPr>
        <w:t xml:space="preserve"> Банка Рос</w:t>
      </w:r>
      <w:r w:rsidR="00431FFB" w:rsidRPr="00D95A29">
        <w:rPr>
          <w:rFonts w:ascii="Times New Roman" w:hAnsi="Times New Roman" w:cs="Times New Roman"/>
          <w:sz w:val="24"/>
          <w:szCs w:val="24"/>
        </w:rPr>
        <w:t>сии от 10.04.2014 №</w:t>
      </w:r>
      <w:r w:rsidR="00EE0BA5" w:rsidRPr="00D95A29">
        <w:rPr>
          <w:rFonts w:ascii="Times New Roman" w:hAnsi="Times New Roman" w:cs="Times New Roman"/>
          <w:sz w:val="24"/>
          <w:szCs w:val="24"/>
        </w:rPr>
        <w:t> 06-52/2463 «</w:t>
      </w:r>
      <w:r w:rsidRPr="00D95A29">
        <w:rPr>
          <w:rFonts w:ascii="Times New Roman" w:hAnsi="Times New Roman" w:cs="Times New Roman"/>
          <w:sz w:val="24"/>
          <w:szCs w:val="24"/>
        </w:rPr>
        <w:t>О Ко</w:t>
      </w:r>
      <w:r w:rsidR="00EE0BA5" w:rsidRPr="00D95A29">
        <w:rPr>
          <w:rFonts w:ascii="Times New Roman" w:hAnsi="Times New Roman" w:cs="Times New Roman"/>
          <w:sz w:val="24"/>
          <w:szCs w:val="24"/>
        </w:rPr>
        <w:t>дексе корпоративного управления»</w:t>
      </w:r>
      <w:r w:rsidRPr="00D95A29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EB5D8A" w:rsidRPr="00D95A29" w:rsidRDefault="00EB5D8A" w:rsidP="00327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264" w:rsidRPr="00D95A29" w:rsidRDefault="002244E9" w:rsidP="0032776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_Toc469301223"/>
      <w:bookmarkStart w:id="8" w:name="sub_4002"/>
      <w:r w:rsidRPr="00D95A29">
        <w:rPr>
          <w:rFonts w:ascii="Times New Roman" w:hAnsi="Times New Roman" w:cs="Times New Roman"/>
          <w:color w:val="auto"/>
        </w:rPr>
        <w:t>2</w:t>
      </w:r>
      <w:r w:rsidR="00CE0264" w:rsidRPr="00D95A29">
        <w:rPr>
          <w:rFonts w:ascii="Times New Roman" w:hAnsi="Times New Roman" w:cs="Times New Roman"/>
          <w:color w:val="auto"/>
        </w:rPr>
        <w:t>. Компетенция и обязанности Комитета</w:t>
      </w:r>
      <w:bookmarkEnd w:id="7"/>
    </w:p>
    <w:bookmarkEnd w:id="8"/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21"/>
      <w:r w:rsidRPr="00D95A29">
        <w:rPr>
          <w:rFonts w:ascii="Times New Roman" w:hAnsi="Times New Roman" w:cs="Times New Roman"/>
          <w:sz w:val="24"/>
          <w:szCs w:val="24"/>
        </w:rPr>
        <w:t>2.1. Компетенция и обязанности Комитета распространяются на следующие ключевые области: бухгалтерская (финансовая) отчетность и консолидированная финансовая отчетность, управление рисками, внутренний контроль и корпоративное управление (в части задач внутреннего аудита), внутренний и внешний аудит, а также противодействие противоправным действиям.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22"/>
      <w:bookmarkEnd w:id="9"/>
      <w:r w:rsidRPr="00D95A29">
        <w:rPr>
          <w:rFonts w:ascii="Times New Roman" w:hAnsi="Times New Roman" w:cs="Times New Roman"/>
          <w:sz w:val="24"/>
          <w:szCs w:val="24"/>
        </w:rPr>
        <w:t>2.2. К компетенции и обязанностям Комитета относятся: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221"/>
      <w:bookmarkEnd w:id="10"/>
      <w:r w:rsidRPr="00D95A29">
        <w:rPr>
          <w:rFonts w:ascii="Times New Roman" w:hAnsi="Times New Roman" w:cs="Times New Roman"/>
          <w:sz w:val="24"/>
          <w:szCs w:val="24"/>
        </w:rPr>
        <w:t>2.2.1. В области бухгалтерской (финансовой) отчетности и консолидированной финансовой отчетности: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2211"/>
      <w:bookmarkEnd w:id="11"/>
      <w:r w:rsidRPr="00D95A2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95A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5A29">
        <w:rPr>
          <w:rFonts w:ascii="Times New Roman" w:hAnsi="Times New Roman" w:cs="Times New Roman"/>
          <w:sz w:val="24"/>
          <w:szCs w:val="24"/>
        </w:rPr>
        <w:t xml:space="preserve"> обеспечением полноты, точности и достоверности бухгалтерской (финансовой) отчетности и консолидированной финансовой отчетности Банка;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212"/>
      <w:bookmarkEnd w:id="12"/>
      <w:r w:rsidRPr="00D95A29">
        <w:rPr>
          <w:rFonts w:ascii="Times New Roman" w:hAnsi="Times New Roman" w:cs="Times New Roman"/>
          <w:sz w:val="24"/>
          <w:szCs w:val="24"/>
        </w:rPr>
        <w:t>2) анализ существенных аспектов учетной политики Банка;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2213"/>
      <w:bookmarkEnd w:id="13"/>
      <w:r w:rsidRPr="00D95A29">
        <w:rPr>
          <w:rFonts w:ascii="Times New Roman" w:hAnsi="Times New Roman" w:cs="Times New Roman"/>
          <w:sz w:val="24"/>
          <w:szCs w:val="24"/>
        </w:rPr>
        <w:t>3) участие в рассмотрении существенных вопросов и суждений в отношении бухгалтерской (финансовой) отчетности и консолидированной финансовой отчетности Банка.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222"/>
      <w:bookmarkEnd w:id="14"/>
      <w:r w:rsidRPr="00D95A29">
        <w:rPr>
          <w:rFonts w:ascii="Times New Roman" w:hAnsi="Times New Roman" w:cs="Times New Roman"/>
          <w:sz w:val="24"/>
          <w:szCs w:val="24"/>
        </w:rPr>
        <w:t>2.2.2. В области управления рисками, внутреннего контроля и в области корпоративного управления: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2221"/>
      <w:bookmarkEnd w:id="15"/>
      <w:r w:rsidRPr="00D95A2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95A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5A29">
        <w:rPr>
          <w:rFonts w:ascii="Times New Roman" w:hAnsi="Times New Roman" w:cs="Times New Roman"/>
          <w:sz w:val="24"/>
          <w:szCs w:val="24"/>
        </w:rPr>
        <w:t xml:space="preserve"> надежностью и эффективностью системы управления рисками и внутреннего контроля и системы корпоративного управления, включая оценку эффективности процедур управления рисками и внутреннего контроля Банка, практики корпоративного управления, и подготовка предложений по их совершенствованию;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2222"/>
      <w:bookmarkEnd w:id="16"/>
      <w:r w:rsidRPr="00D95A29">
        <w:rPr>
          <w:rFonts w:ascii="Times New Roman" w:hAnsi="Times New Roman" w:cs="Times New Roman"/>
          <w:sz w:val="24"/>
          <w:szCs w:val="24"/>
        </w:rPr>
        <w:t>2) анализ и оценка исполнения политики Банка в области управления рисками и внутреннего контроля;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2223"/>
      <w:bookmarkEnd w:id="17"/>
      <w:r w:rsidRPr="00D95A29">
        <w:rPr>
          <w:rFonts w:ascii="Times New Roman" w:hAnsi="Times New Roman" w:cs="Times New Roman"/>
          <w:sz w:val="24"/>
          <w:szCs w:val="24"/>
        </w:rPr>
        <w:t>3) контроль процедур, обеспечивающих соблюдение Банком требований законодательства Российской Федерации, а также этических норм, правил и процедур Банка, требований бирж;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2224"/>
      <w:bookmarkEnd w:id="18"/>
      <w:r w:rsidRPr="00D95A29">
        <w:rPr>
          <w:rFonts w:ascii="Times New Roman" w:hAnsi="Times New Roman" w:cs="Times New Roman"/>
          <w:sz w:val="24"/>
          <w:szCs w:val="24"/>
        </w:rPr>
        <w:t>4) анализ и оценка исполнения политики Банка по управлению конфликтом интересов.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223"/>
      <w:bookmarkEnd w:id="19"/>
      <w:r w:rsidRPr="00D95A29">
        <w:rPr>
          <w:rFonts w:ascii="Times New Roman" w:hAnsi="Times New Roman" w:cs="Times New Roman"/>
          <w:sz w:val="24"/>
          <w:szCs w:val="24"/>
        </w:rPr>
        <w:t>2.2.3. В области проведения внутреннего и внешнего аудита: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2231"/>
      <w:bookmarkEnd w:id="20"/>
      <w:r w:rsidRPr="00D95A29">
        <w:rPr>
          <w:rFonts w:ascii="Times New Roman" w:hAnsi="Times New Roman" w:cs="Times New Roman"/>
          <w:sz w:val="24"/>
          <w:szCs w:val="24"/>
        </w:rPr>
        <w:t>1) обеспечение независимости и объективности осуществления функции внутреннего аудита;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2232"/>
      <w:bookmarkEnd w:id="21"/>
      <w:r w:rsidRPr="00D95A29">
        <w:rPr>
          <w:rFonts w:ascii="Times New Roman" w:hAnsi="Times New Roman" w:cs="Times New Roman"/>
          <w:sz w:val="24"/>
          <w:szCs w:val="24"/>
        </w:rPr>
        <w:t>2) рассмотрение политики Банка в области внутреннего аудита;</w:t>
      </w:r>
    </w:p>
    <w:p w:rsidR="00423D5F" w:rsidRPr="00D95A29" w:rsidRDefault="00030009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2234"/>
      <w:bookmarkEnd w:id="22"/>
      <w:r w:rsidRPr="00D95A29">
        <w:rPr>
          <w:rFonts w:ascii="Times New Roman" w:hAnsi="Times New Roman" w:cs="Times New Roman"/>
          <w:sz w:val="24"/>
          <w:szCs w:val="24"/>
        </w:rPr>
        <w:t>3</w:t>
      </w:r>
      <w:r w:rsidR="00423D5F" w:rsidRPr="00D95A29">
        <w:rPr>
          <w:rFonts w:ascii="Times New Roman" w:hAnsi="Times New Roman" w:cs="Times New Roman"/>
          <w:sz w:val="24"/>
          <w:szCs w:val="24"/>
        </w:rPr>
        <w:t>) рассмотрение плана деятельности</w:t>
      </w:r>
      <w:r w:rsidR="00C034DF">
        <w:rPr>
          <w:rFonts w:ascii="Times New Roman" w:hAnsi="Times New Roman" w:cs="Times New Roman"/>
          <w:sz w:val="24"/>
          <w:szCs w:val="24"/>
        </w:rPr>
        <w:t xml:space="preserve"> и бюджета</w:t>
      </w:r>
      <w:r w:rsidR="00423D5F" w:rsidRPr="00D95A29">
        <w:rPr>
          <w:rFonts w:ascii="Times New Roman" w:hAnsi="Times New Roman" w:cs="Times New Roman"/>
          <w:sz w:val="24"/>
          <w:szCs w:val="24"/>
        </w:rPr>
        <w:t xml:space="preserve"> Службы внутреннего аудита;</w:t>
      </w:r>
    </w:p>
    <w:p w:rsidR="00423D5F" w:rsidRPr="00D95A29" w:rsidRDefault="00030009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2235"/>
      <w:bookmarkEnd w:id="23"/>
      <w:r w:rsidRPr="00D95A29">
        <w:rPr>
          <w:rFonts w:ascii="Times New Roman" w:hAnsi="Times New Roman" w:cs="Times New Roman"/>
          <w:sz w:val="24"/>
          <w:szCs w:val="24"/>
        </w:rPr>
        <w:t>4</w:t>
      </w:r>
      <w:r w:rsidR="00423D5F" w:rsidRPr="00D95A29">
        <w:rPr>
          <w:rFonts w:ascii="Times New Roman" w:hAnsi="Times New Roman" w:cs="Times New Roman"/>
          <w:sz w:val="24"/>
          <w:szCs w:val="24"/>
        </w:rPr>
        <w:t>) рассмотрение вопросов о назначении (освобождении от должности) руководителя Службы внутреннего аудита и размере его вознаграждения;</w:t>
      </w:r>
    </w:p>
    <w:p w:rsidR="00423D5F" w:rsidRPr="00D95A29" w:rsidRDefault="00030009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2236"/>
      <w:bookmarkEnd w:id="24"/>
      <w:r w:rsidRPr="00D95A29">
        <w:rPr>
          <w:rFonts w:ascii="Times New Roman" w:hAnsi="Times New Roman" w:cs="Times New Roman"/>
          <w:sz w:val="24"/>
          <w:szCs w:val="24"/>
        </w:rPr>
        <w:t>5</w:t>
      </w:r>
      <w:r w:rsidR="00423D5F" w:rsidRPr="00D95A29">
        <w:rPr>
          <w:rFonts w:ascii="Times New Roman" w:hAnsi="Times New Roman" w:cs="Times New Roman"/>
          <w:sz w:val="24"/>
          <w:szCs w:val="24"/>
        </w:rPr>
        <w:t>) рассмотрение существующих ограничений полномочий или бюджета на реализацию функции внутреннего аудита, способных негативно повлиять на эффективное осуществление функции внутреннего аудита;</w:t>
      </w:r>
    </w:p>
    <w:p w:rsidR="00423D5F" w:rsidRPr="00D95A29" w:rsidRDefault="00030009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2237"/>
      <w:bookmarkEnd w:id="25"/>
      <w:r w:rsidRPr="00D95A29">
        <w:rPr>
          <w:rFonts w:ascii="Times New Roman" w:hAnsi="Times New Roman" w:cs="Times New Roman"/>
          <w:sz w:val="24"/>
          <w:szCs w:val="24"/>
        </w:rPr>
        <w:t>6</w:t>
      </w:r>
      <w:r w:rsidR="00423D5F" w:rsidRPr="00D95A29">
        <w:rPr>
          <w:rFonts w:ascii="Times New Roman" w:hAnsi="Times New Roman" w:cs="Times New Roman"/>
          <w:sz w:val="24"/>
          <w:szCs w:val="24"/>
        </w:rPr>
        <w:t>) анализ и оценка эффективности осуществления функции внутреннего аудита;</w:t>
      </w:r>
    </w:p>
    <w:p w:rsidR="00423D5F" w:rsidRPr="00D95A29" w:rsidRDefault="00030009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2238"/>
      <w:bookmarkEnd w:id="26"/>
      <w:r w:rsidRPr="00D95A29">
        <w:rPr>
          <w:rFonts w:ascii="Times New Roman" w:hAnsi="Times New Roman" w:cs="Times New Roman"/>
          <w:sz w:val="24"/>
          <w:szCs w:val="24"/>
        </w:rPr>
        <w:t>7</w:t>
      </w:r>
      <w:r w:rsidR="00423D5F" w:rsidRPr="00D95A29">
        <w:rPr>
          <w:rFonts w:ascii="Times New Roman" w:hAnsi="Times New Roman" w:cs="Times New Roman"/>
          <w:sz w:val="24"/>
          <w:szCs w:val="24"/>
        </w:rPr>
        <w:t xml:space="preserve">) оценка независимости, объективности и отсутствия конфликта интересов внешних аудиторов Банка, </w:t>
      </w:r>
      <w:proofErr w:type="gramStart"/>
      <w:r w:rsidR="00423D5F" w:rsidRPr="00D95A29">
        <w:rPr>
          <w:rFonts w:ascii="Times New Roman" w:hAnsi="Times New Roman" w:cs="Times New Roman"/>
          <w:sz w:val="24"/>
          <w:szCs w:val="24"/>
        </w:rPr>
        <w:t>включая оценку кандидатов в</w:t>
      </w:r>
      <w:r w:rsidR="00FF29CA" w:rsidRPr="00D95A29">
        <w:rPr>
          <w:rFonts w:ascii="Times New Roman" w:hAnsi="Times New Roman" w:cs="Times New Roman"/>
          <w:sz w:val="24"/>
          <w:szCs w:val="24"/>
        </w:rPr>
        <w:t>о внешние</w:t>
      </w:r>
      <w:r w:rsidR="00423D5F" w:rsidRPr="00D95A29">
        <w:rPr>
          <w:rFonts w:ascii="Times New Roman" w:hAnsi="Times New Roman" w:cs="Times New Roman"/>
          <w:sz w:val="24"/>
          <w:szCs w:val="24"/>
        </w:rPr>
        <w:t xml:space="preserve"> аудиторы Банка, выработку</w:t>
      </w:r>
      <w:proofErr w:type="gramEnd"/>
      <w:r w:rsidR="00423D5F" w:rsidRPr="00D95A29">
        <w:rPr>
          <w:rFonts w:ascii="Times New Roman" w:hAnsi="Times New Roman" w:cs="Times New Roman"/>
          <w:sz w:val="24"/>
          <w:szCs w:val="24"/>
        </w:rPr>
        <w:t xml:space="preserve"> предложений по утверждению и отстранению внешних аудиторов Банка, по оплате их услуг и условиям их привлечения;</w:t>
      </w:r>
    </w:p>
    <w:p w:rsidR="00423D5F" w:rsidRPr="00D95A29" w:rsidRDefault="00030009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2239"/>
      <w:bookmarkEnd w:id="27"/>
      <w:r w:rsidRPr="00D95A29">
        <w:rPr>
          <w:rFonts w:ascii="Times New Roman" w:hAnsi="Times New Roman" w:cs="Times New Roman"/>
          <w:sz w:val="24"/>
          <w:szCs w:val="24"/>
        </w:rPr>
        <w:t>8</w:t>
      </w:r>
      <w:r w:rsidR="00423D5F" w:rsidRPr="00D95A29">
        <w:rPr>
          <w:rFonts w:ascii="Times New Roman" w:hAnsi="Times New Roman" w:cs="Times New Roman"/>
          <w:sz w:val="24"/>
          <w:szCs w:val="24"/>
        </w:rPr>
        <w:t>) надзор за проведением внешнего аудита и оценка качества выполнения аудиторской проверки и заключений аудиторов;</w:t>
      </w:r>
    </w:p>
    <w:p w:rsidR="00423D5F" w:rsidRPr="00D95A29" w:rsidRDefault="00030009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22310"/>
      <w:bookmarkEnd w:id="28"/>
      <w:r w:rsidRPr="00D95A29">
        <w:rPr>
          <w:rFonts w:ascii="Times New Roman" w:hAnsi="Times New Roman" w:cs="Times New Roman"/>
          <w:sz w:val="24"/>
          <w:szCs w:val="24"/>
        </w:rPr>
        <w:t>9</w:t>
      </w:r>
      <w:r w:rsidR="00423D5F" w:rsidRPr="00D95A29">
        <w:rPr>
          <w:rFonts w:ascii="Times New Roman" w:hAnsi="Times New Roman" w:cs="Times New Roman"/>
          <w:sz w:val="24"/>
          <w:szCs w:val="24"/>
        </w:rPr>
        <w:t>) обеспечение эффективного взаимодействия между Службой внутреннего аудита и внешними аудиторами Банка;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22311"/>
      <w:bookmarkEnd w:id="29"/>
      <w:r w:rsidRPr="00D95A29">
        <w:rPr>
          <w:rFonts w:ascii="Times New Roman" w:hAnsi="Times New Roman" w:cs="Times New Roman"/>
          <w:sz w:val="24"/>
          <w:szCs w:val="24"/>
        </w:rPr>
        <w:t>1</w:t>
      </w:r>
      <w:r w:rsidR="00030009" w:rsidRPr="00D95A29">
        <w:rPr>
          <w:rFonts w:ascii="Times New Roman" w:hAnsi="Times New Roman" w:cs="Times New Roman"/>
          <w:sz w:val="24"/>
          <w:szCs w:val="24"/>
        </w:rPr>
        <w:t>0</w:t>
      </w:r>
      <w:r w:rsidRPr="00D95A29">
        <w:rPr>
          <w:rFonts w:ascii="Times New Roman" w:hAnsi="Times New Roman" w:cs="Times New Roman"/>
          <w:sz w:val="24"/>
          <w:szCs w:val="24"/>
        </w:rPr>
        <w:t xml:space="preserve">) разработка и </w:t>
      </w:r>
      <w:proofErr w:type="gramStart"/>
      <w:r w:rsidRPr="00D95A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5A29">
        <w:rPr>
          <w:rFonts w:ascii="Times New Roman" w:hAnsi="Times New Roman" w:cs="Times New Roman"/>
          <w:sz w:val="24"/>
          <w:szCs w:val="24"/>
        </w:rPr>
        <w:t xml:space="preserve"> исполнением политики Банка, определяющей принципы оказания Банк</w:t>
      </w:r>
      <w:r w:rsidR="00DC6795" w:rsidRPr="00D95A29">
        <w:rPr>
          <w:rFonts w:ascii="Times New Roman" w:hAnsi="Times New Roman" w:cs="Times New Roman"/>
          <w:sz w:val="24"/>
          <w:szCs w:val="24"/>
        </w:rPr>
        <w:t>у</w:t>
      </w:r>
      <w:r w:rsidRPr="00D95A29">
        <w:rPr>
          <w:rFonts w:ascii="Times New Roman" w:hAnsi="Times New Roman" w:cs="Times New Roman"/>
          <w:sz w:val="24"/>
          <w:szCs w:val="24"/>
        </w:rPr>
        <w:t xml:space="preserve"> аудиторских услуг и сопутствующих аудиту услуг.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224"/>
      <w:bookmarkEnd w:id="30"/>
      <w:r w:rsidRPr="00D95A29">
        <w:rPr>
          <w:rFonts w:ascii="Times New Roman" w:hAnsi="Times New Roman" w:cs="Times New Roman"/>
          <w:sz w:val="24"/>
          <w:szCs w:val="24"/>
        </w:rPr>
        <w:t>2.2.4. В области противодействия противоправным и (или) недобросовестным действиям работников Банка и третьих лиц: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2241"/>
      <w:bookmarkEnd w:id="31"/>
      <w:r w:rsidRPr="00D95A29">
        <w:rPr>
          <w:rFonts w:ascii="Times New Roman" w:hAnsi="Times New Roman" w:cs="Times New Roman"/>
          <w:sz w:val="24"/>
          <w:szCs w:val="24"/>
        </w:rPr>
        <w:t>1) оценка и контроль эффективности функционирования системы оповещения о потенциальных случаях недобросовестных действий работников Банка и третьих лиц, а также об иных нарушениях в Банке;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2242"/>
      <w:bookmarkEnd w:id="32"/>
      <w:r w:rsidRPr="00D95A29">
        <w:rPr>
          <w:rFonts w:ascii="Times New Roman" w:hAnsi="Times New Roman" w:cs="Times New Roman"/>
          <w:sz w:val="24"/>
          <w:szCs w:val="24"/>
        </w:rPr>
        <w:t xml:space="preserve">2) надзор за проведением специальных расследований по вопросам потенциальных случаев мошенничества, недобросовестного использования </w:t>
      </w:r>
      <w:proofErr w:type="spellStart"/>
      <w:r w:rsidRPr="00D95A29">
        <w:rPr>
          <w:rFonts w:ascii="Times New Roman" w:hAnsi="Times New Roman" w:cs="Times New Roman"/>
          <w:sz w:val="24"/>
          <w:szCs w:val="24"/>
        </w:rPr>
        <w:t>инсайдерской</w:t>
      </w:r>
      <w:proofErr w:type="spellEnd"/>
      <w:r w:rsidRPr="00D95A29">
        <w:rPr>
          <w:rFonts w:ascii="Times New Roman" w:hAnsi="Times New Roman" w:cs="Times New Roman"/>
          <w:sz w:val="24"/>
          <w:szCs w:val="24"/>
        </w:rPr>
        <w:t xml:space="preserve"> или конфиденциальной информации;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2243"/>
      <w:bookmarkEnd w:id="33"/>
      <w:r w:rsidRPr="00D95A2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95A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5A29">
        <w:rPr>
          <w:rFonts w:ascii="Times New Roman" w:hAnsi="Times New Roman" w:cs="Times New Roman"/>
          <w:sz w:val="24"/>
          <w:szCs w:val="24"/>
        </w:rPr>
        <w:t xml:space="preserve"> реализацией мер, принятых исполнительными органами и иными ключевыми руководящими работниками Банка по фактам информирования о потенциальных случаях недобросовестных действий работников и иных нарушениях.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023"/>
      <w:bookmarkEnd w:id="34"/>
      <w:r w:rsidRPr="00D95A29">
        <w:rPr>
          <w:rFonts w:ascii="Times New Roman" w:hAnsi="Times New Roman" w:cs="Times New Roman"/>
          <w:sz w:val="24"/>
          <w:szCs w:val="24"/>
        </w:rPr>
        <w:t xml:space="preserve">2.3. В компетенцию и обязанности Комитета входит также </w:t>
      </w:r>
      <w:proofErr w:type="gramStart"/>
      <w:r w:rsidRPr="00D95A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5A29">
        <w:rPr>
          <w:rFonts w:ascii="Times New Roman" w:hAnsi="Times New Roman" w:cs="Times New Roman"/>
          <w:sz w:val="24"/>
          <w:szCs w:val="24"/>
        </w:rPr>
        <w:t xml:space="preserve"> соблюдением информационной политики </w:t>
      </w:r>
      <w:r w:rsidR="00EA40B0" w:rsidRPr="00D95A29">
        <w:rPr>
          <w:rFonts w:ascii="Times New Roman" w:hAnsi="Times New Roman" w:cs="Times New Roman"/>
          <w:sz w:val="24"/>
          <w:szCs w:val="24"/>
        </w:rPr>
        <w:t>Банка</w:t>
      </w:r>
      <w:r w:rsidRPr="00D95A29">
        <w:rPr>
          <w:rFonts w:ascii="Times New Roman" w:hAnsi="Times New Roman" w:cs="Times New Roman"/>
          <w:sz w:val="24"/>
          <w:szCs w:val="24"/>
        </w:rPr>
        <w:t>.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024"/>
      <w:bookmarkEnd w:id="35"/>
      <w:r w:rsidRPr="00D95A29">
        <w:rPr>
          <w:rFonts w:ascii="Times New Roman" w:hAnsi="Times New Roman" w:cs="Times New Roman"/>
          <w:sz w:val="24"/>
          <w:szCs w:val="24"/>
        </w:rPr>
        <w:t>2.4. Комитет обязан: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241"/>
      <w:bookmarkEnd w:id="36"/>
      <w:r w:rsidRPr="00D95A29">
        <w:rPr>
          <w:rFonts w:ascii="Times New Roman" w:hAnsi="Times New Roman" w:cs="Times New Roman"/>
          <w:sz w:val="24"/>
          <w:szCs w:val="24"/>
        </w:rPr>
        <w:t xml:space="preserve">1) своевременно информировать </w:t>
      </w:r>
      <w:r w:rsidR="00EA40B0" w:rsidRPr="00D95A29">
        <w:rPr>
          <w:rFonts w:ascii="Times New Roman" w:hAnsi="Times New Roman" w:cs="Times New Roman"/>
          <w:sz w:val="24"/>
          <w:szCs w:val="24"/>
        </w:rPr>
        <w:t>С</w:t>
      </w:r>
      <w:r w:rsidRPr="00D95A29">
        <w:rPr>
          <w:rFonts w:ascii="Times New Roman" w:hAnsi="Times New Roman" w:cs="Times New Roman"/>
          <w:sz w:val="24"/>
          <w:szCs w:val="24"/>
        </w:rPr>
        <w:t xml:space="preserve">овет директоров о своих разумных опасениях и любых нехарактерных для деятельности </w:t>
      </w:r>
      <w:r w:rsidR="00EA40B0" w:rsidRPr="00D95A29">
        <w:rPr>
          <w:rFonts w:ascii="Times New Roman" w:hAnsi="Times New Roman" w:cs="Times New Roman"/>
          <w:sz w:val="24"/>
          <w:szCs w:val="24"/>
        </w:rPr>
        <w:t>Банка</w:t>
      </w:r>
      <w:r w:rsidRPr="00D95A29">
        <w:rPr>
          <w:rFonts w:ascii="Times New Roman" w:hAnsi="Times New Roman" w:cs="Times New Roman"/>
          <w:sz w:val="24"/>
          <w:szCs w:val="24"/>
        </w:rPr>
        <w:t xml:space="preserve"> обстоятельствах, которые стали известны Комитету в связи с реализацией его полномочий;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242"/>
      <w:bookmarkEnd w:id="37"/>
      <w:r w:rsidRPr="00D95A29">
        <w:rPr>
          <w:rFonts w:ascii="Times New Roman" w:hAnsi="Times New Roman" w:cs="Times New Roman"/>
          <w:sz w:val="24"/>
          <w:szCs w:val="24"/>
        </w:rPr>
        <w:t xml:space="preserve">2) представлять </w:t>
      </w:r>
      <w:r w:rsidR="00DC6795" w:rsidRPr="00D95A29">
        <w:rPr>
          <w:rFonts w:ascii="Times New Roman" w:hAnsi="Times New Roman" w:cs="Times New Roman"/>
          <w:sz w:val="24"/>
          <w:szCs w:val="24"/>
        </w:rPr>
        <w:t xml:space="preserve">Совету директоров </w:t>
      </w:r>
      <w:r w:rsidRPr="00D95A29">
        <w:rPr>
          <w:rFonts w:ascii="Times New Roman" w:hAnsi="Times New Roman" w:cs="Times New Roman"/>
          <w:sz w:val="24"/>
          <w:szCs w:val="24"/>
        </w:rPr>
        <w:t xml:space="preserve">отчет о деятельности Комитета и об оценке проведения внутреннего и внешнего аудита </w:t>
      </w:r>
      <w:r w:rsidR="00EA40B0" w:rsidRPr="00D95A29">
        <w:rPr>
          <w:rFonts w:ascii="Times New Roman" w:hAnsi="Times New Roman" w:cs="Times New Roman"/>
          <w:sz w:val="24"/>
          <w:szCs w:val="24"/>
        </w:rPr>
        <w:t>Банка</w:t>
      </w:r>
      <w:r w:rsidRPr="00D95A29">
        <w:rPr>
          <w:rFonts w:ascii="Times New Roman" w:hAnsi="Times New Roman" w:cs="Times New Roman"/>
          <w:sz w:val="24"/>
          <w:szCs w:val="24"/>
        </w:rPr>
        <w:t xml:space="preserve"> для включения в годовой отчет </w:t>
      </w:r>
      <w:r w:rsidR="00EA40B0" w:rsidRPr="00D95A29">
        <w:rPr>
          <w:rFonts w:ascii="Times New Roman" w:hAnsi="Times New Roman" w:cs="Times New Roman"/>
          <w:sz w:val="24"/>
          <w:szCs w:val="24"/>
        </w:rPr>
        <w:t>Банка</w:t>
      </w:r>
      <w:r w:rsidRPr="00D95A29">
        <w:rPr>
          <w:rFonts w:ascii="Times New Roman" w:hAnsi="Times New Roman" w:cs="Times New Roman"/>
          <w:sz w:val="24"/>
          <w:szCs w:val="24"/>
        </w:rPr>
        <w:t>.</w:t>
      </w:r>
    </w:p>
    <w:p w:rsidR="00423D5F" w:rsidRPr="00D95A29" w:rsidRDefault="00423D5F" w:rsidP="00423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025"/>
      <w:bookmarkEnd w:id="38"/>
      <w:r w:rsidRPr="00D95A29">
        <w:rPr>
          <w:rFonts w:ascii="Times New Roman" w:hAnsi="Times New Roman" w:cs="Times New Roman"/>
          <w:sz w:val="24"/>
          <w:szCs w:val="24"/>
        </w:rPr>
        <w:t xml:space="preserve">2.5. Комитет подотчетен в своей деятельности </w:t>
      </w:r>
      <w:r w:rsidR="00EA40B0" w:rsidRPr="00D95A29">
        <w:rPr>
          <w:rFonts w:ascii="Times New Roman" w:hAnsi="Times New Roman" w:cs="Times New Roman"/>
          <w:sz w:val="24"/>
          <w:szCs w:val="24"/>
        </w:rPr>
        <w:t>С</w:t>
      </w:r>
      <w:r w:rsidRPr="00D95A29">
        <w:rPr>
          <w:rFonts w:ascii="Times New Roman" w:hAnsi="Times New Roman" w:cs="Times New Roman"/>
          <w:sz w:val="24"/>
          <w:szCs w:val="24"/>
        </w:rPr>
        <w:t xml:space="preserve">овету директоров </w:t>
      </w:r>
      <w:r w:rsidR="00EA40B0" w:rsidRPr="00D95A29">
        <w:rPr>
          <w:rFonts w:ascii="Times New Roman" w:hAnsi="Times New Roman" w:cs="Times New Roman"/>
          <w:sz w:val="24"/>
          <w:szCs w:val="24"/>
        </w:rPr>
        <w:t>Банка</w:t>
      </w:r>
      <w:r w:rsidRPr="00D95A29">
        <w:rPr>
          <w:rFonts w:ascii="Times New Roman" w:hAnsi="Times New Roman" w:cs="Times New Roman"/>
          <w:sz w:val="24"/>
          <w:szCs w:val="24"/>
        </w:rPr>
        <w:t xml:space="preserve"> и отчитывается перед ним о каждом проведенном заседании Комитета.</w:t>
      </w:r>
    </w:p>
    <w:bookmarkEnd w:id="39"/>
    <w:p w:rsidR="00E93ABE" w:rsidRPr="00D95A29" w:rsidRDefault="00E93ABE" w:rsidP="00327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264" w:rsidRPr="00D95A29" w:rsidRDefault="002244E9" w:rsidP="0032776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0" w:name="_Toc469301224"/>
      <w:bookmarkStart w:id="41" w:name="sub_4003"/>
      <w:r w:rsidRPr="00D95A29">
        <w:rPr>
          <w:rFonts w:ascii="Times New Roman" w:hAnsi="Times New Roman" w:cs="Times New Roman"/>
          <w:color w:val="auto"/>
        </w:rPr>
        <w:t>3</w:t>
      </w:r>
      <w:r w:rsidR="00CE0264" w:rsidRPr="00D95A29">
        <w:rPr>
          <w:rFonts w:ascii="Times New Roman" w:hAnsi="Times New Roman" w:cs="Times New Roman"/>
          <w:color w:val="auto"/>
        </w:rPr>
        <w:t>. Состав Комитета</w:t>
      </w:r>
      <w:bookmarkEnd w:id="40"/>
    </w:p>
    <w:bookmarkEnd w:id="41"/>
    <w:p w:rsidR="00CE0264" w:rsidRPr="00D95A29" w:rsidRDefault="00CE0264" w:rsidP="00327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5E99" w:rsidRPr="00D95A29" w:rsidRDefault="000A5E99" w:rsidP="000A5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031"/>
      <w:r w:rsidRPr="00D95A29">
        <w:rPr>
          <w:rFonts w:ascii="Times New Roman" w:hAnsi="Times New Roman" w:cs="Times New Roman"/>
          <w:sz w:val="24"/>
          <w:szCs w:val="24"/>
        </w:rPr>
        <w:t xml:space="preserve">3.1. Комитет состоит не менее чем из трех членов, которые определяются </w:t>
      </w:r>
      <w:r w:rsidR="00656F5E" w:rsidRPr="00D95A29">
        <w:rPr>
          <w:rFonts w:ascii="Times New Roman" w:hAnsi="Times New Roman" w:cs="Times New Roman"/>
          <w:sz w:val="24"/>
          <w:szCs w:val="24"/>
        </w:rPr>
        <w:t>С</w:t>
      </w:r>
      <w:r w:rsidRPr="00D95A29">
        <w:rPr>
          <w:rFonts w:ascii="Times New Roman" w:hAnsi="Times New Roman" w:cs="Times New Roman"/>
          <w:sz w:val="24"/>
          <w:szCs w:val="24"/>
        </w:rPr>
        <w:t xml:space="preserve">оветом директоров из своего состава по представлению </w:t>
      </w:r>
      <w:r w:rsidR="00656F5E" w:rsidRPr="00D95A29">
        <w:rPr>
          <w:rFonts w:ascii="Times New Roman" w:hAnsi="Times New Roman" w:cs="Times New Roman"/>
          <w:sz w:val="24"/>
          <w:szCs w:val="24"/>
        </w:rPr>
        <w:t>П</w:t>
      </w:r>
      <w:r w:rsidRPr="00D95A29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656F5E" w:rsidRPr="00D95A29">
        <w:rPr>
          <w:rFonts w:ascii="Times New Roman" w:hAnsi="Times New Roman" w:cs="Times New Roman"/>
          <w:sz w:val="24"/>
          <w:szCs w:val="24"/>
        </w:rPr>
        <w:t>С</w:t>
      </w:r>
      <w:r w:rsidRPr="00D95A29">
        <w:rPr>
          <w:rFonts w:ascii="Times New Roman" w:hAnsi="Times New Roman" w:cs="Times New Roman"/>
          <w:sz w:val="24"/>
          <w:szCs w:val="24"/>
        </w:rPr>
        <w:t xml:space="preserve">овета директоров сроком до следующего годового </w:t>
      </w:r>
      <w:r w:rsidR="00656F5E" w:rsidRPr="00D95A29">
        <w:rPr>
          <w:rFonts w:ascii="Times New Roman" w:hAnsi="Times New Roman" w:cs="Times New Roman"/>
          <w:sz w:val="24"/>
          <w:szCs w:val="24"/>
        </w:rPr>
        <w:t>О</w:t>
      </w:r>
      <w:r w:rsidRPr="00D95A29">
        <w:rPr>
          <w:rFonts w:ascii="Times New Roman" w:hAnsi="Times New Roman" w:cs="Times New Roman"/>
          <w:sz w:val="24"/>
          <w:szCs w:val="24"/>
        </w:rPr>
        <w:t>бщего собрания акционеров. Совет директоров вправе досрочно прекратить полномочия членов Комитета и заново сформировать состав Комитета.</w:t>
      </w:r>
    </w:p>
    <w:p w:rsidR="000A5E99" w:rsidRPr="00D95A29" w:rsidRDefault="000A5E99" w:rsidP="000A5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032"/>
      <w:bookmarkEnd w:id="42"/>
      <w:r w:rsidRPr="00D95A29">
        <w:rPr>
          <w:rFonts w:ascii="Times New Roman" w:hAnsi="Times New Roman" w:cs="Times New Roman"/>
          <w:sz w:val="24"/>
          <w:szCs w:val="24"/>
        </w:rPr>
        <w:t>3.2. К составу Комитета предъявляются следующие требования:</w:t>
      </w:r>
    </w:p>
    <w:p w:rsidR="000A5E99" w:rsidRPr="00D95A29" w:rsidRDefault="000A5E99" w:rsidP="000A5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321"/>
      <w:bookmarkEnd w:id="43"/>
      <w:r w:rsidRPr="00D95A29">
        <w:rPr>
          <w:rFonts w:ascii="Times New Roman" w:hAnsi="Times New Roman" w:cs="Times New Roman"/>
          <w:sz w:val="24"/>
          <w:szCs w:val="24"/>
        </w:rPr>
        <w:t xml:space="preserve">3.2.1. Комитет формируется из независимых членов </w:t>
      </w:r>
      <w:r w:rsidR="00656F5E" w:rsidRPr="00D95A29">
        <w:rPr>
          <w:rFonts w:ascii="Times New Roman" w:hAnsi="Times New Roman" w:cs="Times New Roman"/>
          <w:sz w:val="24"/>
          <w:szCs w:val="24"/>
        </w:rPr>
        <w:t>С</w:t>
      </w:r>
      <w:r w:rsidRPr="00D95A29">
        <w:rPr>
          <w:rFonts w:ascii="Times New Roman" w:hAnsi="Times New Roman" w:cs="Times New Roman"/>
          <w:sz w:val="24"/>
          <w:szCs w:val="24"/>
        </w:rPr>
        <w:t>овета директоров.</w:t>
      </w:r>
    </w:p>
    <w:p w:rsidR="000A5E99" w:rsidRPr="00D95A29" w:rsidRDefault="000A5E99" w:rsidP="000A5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322"/>
      <w:bookmarkEnd w:id="44"/>
      <w:r w:rsidRPr="00D95A29">
        <w:rPr>
          <w:rFonts w:ascii="Times New Roman" w:hAnsi="Times New Roman" w:cs="Times New Roman"/>
          <w:sz w:val="24"/>
          <w:szCs w:val="24"/>
        </w:rPr>
        <w:t xml:space="preserve">3.2.2. По крайней </w:t>
      </w:r>
      <w:proofErr w:type="gramStart"/>
      <w:r w:rsidRPr="00D95A29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D95A29">
        <w:rPr>
          <w:rFonts w:ascii="Times New Roman" w:hAnsi="Times New Roman" w:cs="Times New Roman"/>
          <w:sz w:val="24"/>
          <w:szCs w:val="24"/>
        </w:rPr>
        <w:t xml:space="preserve"> один из независимых членов </w:t>
      </w:r>
      <w:r w:rsidR="00656F5E" w:rsidRPr="00D95A29">
        <w:rPr>
          <w:rFonts w:ascii="Times New Roman" w:hAnsi="Times New Roman" w:cs="Times New Roman"/>
          <w:sz w:val="24"/>
          <w:szCs w:val="24"/>
        </w:rPr>
        <w:t>С</w:t>
      </w:r>
      <w:r w:rsidRPr="00D95A29">
        <w:rPr>
          <w:rFonts w:ascii="Times New Roman" w:hAnsi="Times New Roman" w:cs="Times New Roman"/>
          <w:sz w:val="24"/>
          <w:szCs w:val="24"/>
        </w:rPr>
        <w:t>овета директоров - членов Комитета должен обладать  знаниями в области подготовки, анализа, оценки и аудита бухгалтерской (финансовой) отчетности и (или) консолидированной финансовой отчетности.</w:t>
      </w:r>
    </w:p>
    <w:p w:rsidR="000A5E99" w:rsidRPr="00D95A29" w:rsidRDefault="000A5E99" w:rsidP="000A5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033"/>
      <w:bookmarkEnd w:id="45"/>
      <w:r w:rsidRPr="00D95A29">
        <w:rPr>
          <w:rFonts w:ascii="Times New Roman" w:hAnsi="Times New Roman" w:cs="Times New Roman"/>
          <w:sz w:val="24"/>
          <w:szCs w:val="24"/>
        </w:rPr>
        <w:t xml:space="preserve">3.3. Председатель Комитета определяется </w:t>
      </w:r>
      <w:r w:rsidR="00656F5E" w:rsidRPr="00D95A29">
        <w:rPr>
          <w:rFonts w:ascii="Times New Roman" w:hAnsi="Times New Roman" w:cs="Times New Roman"/>
          <w:sz w:val="24"/>
          <w:szCs w:val="24"/>
        </w:rPr>
        <w:t>С</w:t>
      </w:r>
      <w:r w:rsidRPr="00D95A29">
        <w:rPr>
          <w:rFonts w:ascii="Times New Roman" w:hAnsi="Times New Roman" w:cs="Times New Roman"/>
          <w:sz w:val="24"/>
          <w:szCs w:val="24"/>
        </w:rPr>
        <w:t>оветом директоров по п</w:t>
      </w:r>
      <w:r w:rsidR="00656F5E" w:rsidRPr="00D95A29">
        <w:rPr>
          <w:rFonts w:ascii="Times New Roman" w:hAnsi="Times New Roman" w:cs="Times New Roman"/>
          <w:sz w:val="24"/>
          <w:szCs w:val="24"/>
        </w:rPr>
        <w:t>редставлению П</w:t>
      </w:r>
      <w:r w:rsidRPr="00D95A29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656F5E" w:rsidRPr="00D95A29">
        <w:rPr>
          <w:rFonts w:ascii="Times New Roman" w:hAnsi="Times New Roman" w:cs="Times New Roman"/>
          <w:sz w:val="24"/>
          <w:szCs w:val="24"/>
        </w:rPr>
        <w:t>С</w:t>
      </w:r>
      <w:r w:rsidRPr="00D95A29">
        <w:rPr>
          <w:rFonts w:ascii="Times New Roman" w:hAnsi="Times New Roman" w:cs="Times New Roman"/>
          <w:sz w:val="24"/>
          <w:szCs w:val="24"/>
        </w:rPr>
        <w:t>овета директоров.</w:t>
      </w:r>
    </w:p>
    <w:p w:rsidR="000A5E99" w:rsidRPr="00D95A29" w:rsidRDefault="000A5E99" w:rsidP="000A5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034"/>
      <w:bookmarkEnd w:id="46"/>
      <w:r w:rsidRPr="00D95A29">
        <w:rPr>
          <w:rFonts w:ascii="Times New Roman" w:hAnsi="Times New Roman" w:cs="Times New Roman"/>
          <w:sz w:val="24"/>
          <w:szCs w:val="24"/>
        </w:rPr>
        <w:t xml:space="preserve">3.4. Председатель </w:t>
      </w:r>
      <w:r w:rsidR="00656F5E" w:rsidRPr="00D95A29">
        <w:rPr>
          <w:rFonts w:ascii="Times New Roman" w:hAnsi="Times New Roman" w:cs="Times New Roman"/>
          <w:sz w:val="24"/>
          <w:szCs w:val="24"/>
        </w:rPr>
        <w:t>С</w:t>
      </w:r>
      <w:r w:rsidRPr="00D95A29">
        <w:rPr>
          <w:rFonts w:ascii="Times New Roman" w:hAnsi="Times New Roman" w:cs="Times New Roman"/>
          <w:sz w:val="24"/>
          <w:szCs w:val="24"/>
        </w:rPr>
        <w:t xml:space="preserve">овета директоров не может являться </w:t>
      </w:r>
      <w:r w:rsidR="00656F5E" w:rsidRPr="00D95A29">
        <w:rPr>
          <w:rFonts w:ascii="Times New Roman" w:hAnsi="Times New Roman" w:cs="Times New Roman"/>
          <w:sz w:val="24"/>
          <w:szCs w:val="24"/>
        </w:rPr>
        <w:t>П</w:t>
      </w:r>
      <w:r w:rsidRPr="00D95A29">
        <w:rPr>
          <w:rFonts w:ascii="Times New Roman" w:hAnsi="Times New Roman" w:cs="Times New Roman"/>
          <w:sz w:val="24"/>
          <w:szCs w:val="24"/>
        </w:rPr>
        <w:t>редседателем Комитета.</w:t>
      </w:r>
    </w:p>
    <w:p w:rsidR="000A5E99" w:rsidRPr="00D95A29" w:rsidRDefault="000A5E99" w:rsidP="000A5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2035"/>
      <w:bookmarkEnd w:id="47"/>
      <w:r w:rsidRPr="00D95A29">
        <w:rPr>
          <w:rFonts w:ascii="Times New Roman" w:hAnsi="Times New Roman" w:cs="Times New Roman"/>
          <w:sz w:val="24"/>
          <w:szCs w:val="24"/>
        </w:rPr>
        <w:t xml:space="preserve">3.5. Председатель Комитета должен обладать знаниями и опытом, необходимыми для осуществления </w:t>
      </w:r>
      <w:proofErr w:type="gramStart"/>
      <w:r w:rsidRPr="00D95A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95A29">
        <w:rPr>
          <w:rFonts w:ascii="Times New Roman" w:hAnsi="Times New Roman" w:cs="Times New Roman"/>
          <w:sz w:val="24"/>
          <w:szCs w:val="24"/>
        </w:rPr>
        <w:t xml:space="preserve"> проведением аудита, управлением рисками и реализацией иных функций, входящих в компетенцию Комитета.</w:t>
      </w:r>
    </w:p>
    <w:p w:rsidR="000A5E99" w:rsidRPr="00D95A29" w:rsidRDefault="000A5E99" w:rsidP="000A5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2036"/>
      <w:bookmarkEnd w:id="48"/>
      <w:r w:rsidRPr="00D95A29">
        <w:rPr>
          <w:rFonts w:ascii="Times New Roman" w:hAnsi="Times New Roman" w:cs="Times New Roman"/>
          <w:sz w:val="24"/>
          <w:szCs w:val="24"/>
        </w:rPr>
        <w:t>3.6. Председатель Комитета:</w:t>
      </w:r>
    </w:p>
    <w:p w:rsidR="000A5E99" w:rsidRPr="00D95A29" w:rsidRDefault="000A5E99" w:rsidP="000A5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2361"/>
      <w:bookmarkEnd w:id="49"/>
      <w:r w:rsidRPr="00D95A29">
        <w:rPr>
          <w:rFonts w:ascii="Times New Roman" w:hAnsi="Times New Roman" w:cs="Times New Roman"/>
          <w:sz w:val="24"/>
          <w:szCs w:val="24"/>
        </w:rPr>
        <w:t>1) устанавливает порядок работы Комитета;</w:t>
      </w:r>
    </w:p>
    <w:p w:rsidR="000A5E99" w:rsidRPr="00D95A29" w:rsidRDefault="000A5E99" w:rsidP="000A5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2362"/>
      <w:bookmarkEnd w:id="50"/>
      <w:r w:rsidRPr="00D95A29">
        <w:rPr>
          <w:rFonts w:ascii="Times New Roman" w:hAnsi="Times New Roman" w:cs="Times New Roman"/>
          <w:sz w:val="24"/>
          <w:szCs w:val="24"/>
        </w:rPr>
        <w:t>2) определяет приоритеты в деятельности Комитета и формирует план его работы;</w:t>
      </w:r>
    </w:p>
    <w:p w:rsidR="000A5E99" w:rsidRPr="00D95A29" w:rsidRDefault="000A5E99" w:rsidP="000A5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2363"/>
      <w:bookmarkEnd w:id="51"/>
      <w:r w:rsidRPr="00D95A29">
        <w:rPr>
          <w:rFonts w:ascii="Times New Roman" w:hAnsi="Times New Roman" w:cs="Times New Roman"/>
          <w:sz w:val="24"/>
          <w:szCs w:val="24"/>
        </w:rPr>
        <w:t>3) принимает решение о созыве заседаний Комитета и председательствует на них;</w:t>
      </w:r>
    </w:p>
    <w:p w:rsidR="000A5E99" w:rsidRPr="00D95A29" w:rsidRDefault="000A5E99" w:rsidP="000A5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2364"/>
      <w:bookmarkEnd w:id="52"/>
      <w:r w:rsidRPr="00D95A29">
        <w:rPr>
          <w:rFonts w:ascii="Times New Roman" w:hAnsi="Times New Roman" w:cs="Times New Roman"/>
          <w:sz w:val="24"/>
          <w:szCs w:val="24"/>
        </w:rPr>
        <w:t>4) утверждает повестку дня заседаний Комитета;</w:t>
      </w:r>
    </w:p>
    <w:p w:rsidR="000A5E99" w:rsidRPr="00D95A29" w:rsidRDefault="000A5E99" w:rsidP="000A5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2365"/>
      <w:bookmarkEnd w:id="53"/>
      <w:r w:rsidRPr="00D95A29">
        <w:rPr>
          <w:rFonts w:ascii="Times New Roman" w:hAnsi="Times New Roman" w:cs="Times New Roman"/>
          <w:sz w:val="24"/>
          <w:szCs w:val="24"/>
        </w:rPr>
        <w:t>5) способствует проведению открытого и конструктивного обсуждения вопросов повестки дня и выработке согласованных заключений и рекомендаций;</w:t>
      </w:r>
    </w:p>
    <w:p w:rsidR="000A5E99" w:rsidRPr="00D95A29" w:rsidRDefault="000A5E99" w:rsidP="000A5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2366"/>
      <w:bookmarkEnd w:id="54"/>
      <w:r w:rsidRPr="00D95A29">
        <w:rPr>
          <w:rFonts w:ascii="Times New Roman" w:hAnsi="Times New Roman" w:cs="Times New Roman"/>
          <w:sz w:val="24"/>
          <w:szCs w:val="24"/>
        </w:rPr>
        <w:t>6) докладывает о результатах</w:t>
      </w:r>
      <w:r w:rsidR="00656F5E" w:rsidRPr="00D95A29">
        <w:rPr>
          <w:rFonts w:ascii="Times New Roman" w:hAnsi="Times New Roman" w:cs="Times New Roman"/>
          <w:sz w:val="24"/>
          <w:szCs w:val="24"/>
        </w:rPr>
        <w:t xml:space="preserve"> работы Комитета на заседаниях С</w:t>
      </w:r>
      <w:r w:rsidRPr="00D95A29">
        <w:rPr>
          <w:rFonts w:ascii="Times New Roman" w:hAnsi="Times New Roman" w:cs="Times New Roman"/>
          <w:sz w:val="24"/>
          <w:szCs w:val="24"/>
        </w:rPr>
        <w:t>овета директоров.</w:t>
      </w:r>
    </w:p>
    <w:p w:rsidR="000A5E99" w:rsidRPr="00D95A29" w:rsidRDefault="000A5E99" w:rsidP="000A5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2037"/>
      <w:bookmarkEnd w:id="55"/>
      <w:r w:rsidRPr="00D95A29">
        <w:rPr>
          <w:rFonts w:ascii="Times New Roman" w:hAnsi="Times New Roman" w:cs="Times New Roman"/>
          <w:sz w:val="24"/>
          <w:szCs w:val="24"/>
        </w:rPr>
        <w:t xml:space="preserve">3.7. При </w:t>
      </w:r>
      <w:r w:rsidR="00FC4AEA" w:rsidRPr="00D95A29">
        <w:rPr>
          <w:rFonts w:ascii="Times New Roman" w:hAnsi="Times New Roman" w:cs="Times New Roman"/>
          <w:sz w:val="24"/>
          <w:szCs w:val="24"/>
        </w:rPr>
        <w:t xml:space="preserve">избрании </w:t>
      </w:r>
      <w:r w:rsidRPr="00D95A29">
        <w:rPr>
          <w:rFonts w:ascii="Times New Roman" w:hAnsi="Times New Roman" w:cs="Times New Roman"/>
          <w:sz w:val="24"/>
          <w:szCs w:val="24"/>
        </w:rPr>
        <w:t>в состав Комитета</w:t>
      </w:r>
      <w:r w:rsidR="00FC4AEA" w:rsidRPr="00D95A29">
        <w:rPr>
          <w:rFonts w:ascii="Times New Roman" w:hAnsi="Times New Roman" w:cs="Times New Roman"/>
          <w:sz w:val="24"/>
          <w:szCs w:val="24"/>
        </w:rPr>
        <w:t>,</w:t>
      </w:r>
      <w:r w:rsidRPr="00D95A29">
        <w:rPr>
          <w:rFonts w:ascii="Times New Roman" w:hAnsi="Times New Roman" w:cs="Times New Roman"/>
          <w:sz w:val="24"/>
          <w:szCs w:val="24"/>
        </w:rPr>
        <w:t xml:space="preserve"> его членам разъясн</w:t>
      </w:r>
      <w:r w:rsidR="00A877C9" w:rsidRPr="00D95A29">
        <w:rPr>
          <w:rFonts w:ascii="Times New Roman" w:hAnsi="Times New Roman" w:cs="Times New Roman"/>
          <w:sz w:val="24"/>
          <w:szCs w:val="24"/>
        </w:rPr>
        <w:t>яются</w:t>
      </w:r>
      <w:r w:rsidRPr="00D95A29">
        <w:rPr>
          <w:rFonts w:ascii="Times New Roman" w:hAnsi="Times New Roman" w:cs="Times New Roman"/>
          <w:sz w:val="24"/>
          <w:szCs w:val="24"/>
        </w:rPr>
        <w:t xml:space="preserve"> их функции и полномочия. Членам Комитета предоставл</w:t>
      </w:r>
      <w:r w:rsidR="00A877C9" w:rsidRPr="00D95A29">
        <w:rPr>
          <w:rFonts w:ascii="Times New Roman" w:hAnsi="Times New Roman" w:cs="Times New Roman"/>
          <w:sz w:val="24"/>
          <w:szCs w:val="24"/>
        </w:rPr>
        <w:t>яется</w:t>
      </w:r>
      <w:r w:rsidRPr="00D95A29">
        <w:rPr>
          <w:rFonts w:ascii="Times New Roman" w:hAnsi="Times New Roman" w:cs="Times New Roman"/>
          <w:sz w:val="24"/>
          <w:szCs w:val="24"/>
        </w:rPr>
        <w:t xml:space="preserve"> возможность при необходимости в любой момент пройти обучение, необходимое для выполнения ими своих функций.</w:t>
      </w:r>
    </w:p>
    <w:bookmarkEnd w:id="56"/>
    <w:p w:rsidR="000A5E99" w:rsidRPr="00D95A29" w:rsidRDefault="000A5E99" w:rsidP="00327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264" w:rsidRPr="00D95A29" w:rsidRDefault="002244E9" w:rsidP="0032776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57" w:name="_Toc469301225"/>
      <w:bookmarkStart w:id="58" w:name="sub_4004"/>
      <w:r w:rsidRPr="00D95A29">
        <w:rPr>
          <w:rFonts w:ascii="Times New Roman" w:hAnsi="Times New Roman" w:cs="Times New Roman"/>
          <w:color w:val="auto"/>
        </w:rPr>
        <w:t>4</w:t>
      </w:r>
      <w:r w:rsidR="00CE0264" w:rsidRPr="00D95A29">
        <w:rPr>
          <w:rFonts w:ascii="Times New Roman" w:hAnsi="Times New Roman" w:cs="Times New Roman"/>
          <w:color w:val="auto"/>
        </w:rPr>
        <w:t>. Порядок работы Комитета</w:t>
      </w:r>
      <w:bookmarkEnd w:id="57"/>
    </w:p>
    <w:bookmarkEnd w:id="58"/>
    <w:p w:rsidR="00766430" w:rsidRPr="00D95A29" w:rsidRDefault="00766430" w:rsidP="00766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6430" w:rsidRPr="00D95A29" w:rsidRDefault="00766430" w:rsidP="00766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2041"/>
      <w:r w:rsidRPr="00D95A29">
        <w:rPr>
          <w:rFonts w:ascii="Times New Roman" w:hAnsi="Times New Roman" w:cs="Times New Roman"/>
          <w:sz w:val="24"/>
          <w:szCs w:val="24"/>
        </w:rPr>
        <w:t>4.1. Заседания комитета</w:t>
      </w:r>
    </w:p>
    <w:p w:rsidR="00766430" w:rsidRPr="00D95A29" w:rsidRDefault="00766430" w:rsidP="00766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2411"/>
      <w:bookmarkEnd w:id="59"/>
      <w:r w:rsidRPr="00D95A29">
        <w:rPr>
          <w:rFonts w:ascii="Times New Roman" w:hAnsi="Times New Roman" w:cs="Times New Roman"/>
          <w:sz w:val="24"/>
          <w:szCs w:val="24"/>
        </w:rPr>
        <w:t>4.1.1. Комитет проводит заседания на регулярной основе, по мере необходимости, но не реже одного раза в квартал.</w:t>
      </w:r>
      <w:r w:rsidR="002E283D">
        <w:rPr>
          <w:rFonts w:ascii="Times New Roman" w:hAnsi="Times New Roman" w:cs="Times New Roman"/>
          <w:sz w:val="24"/>
          <w:szCs w:val="24"/>
        </w:rPr>
        <w:t xml:space="preserve"> </w:t>
      </w:r>
      <w:r w:rsidRPr="00D95A29">
        <w:rPr>
          <w:rFonts w:ascii="Times New Roman" w:hAnsi="Times New Roman" w:cs="Times New Roman"/>
          <w:sz w:val="24"/>
          <w:szCs w:val="24"/>
        </w:rPr>
        <w:t>В случае необходимости Комитет проводит внеочередные заседания.</w:t>
      </w:r>
    </w:p>
    <w:p w:rsidR="00766430" w:rsidRPr="00D95A29" w:rsidRDefault="00766430" w:rsidP="00766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2412"/>
      <w:bookmarkEnd w:id="60"/>
      <w:r w:rsidRPr="00D95A29">
        <w:rPr>
          <w:rFonts w:ascii="Times New Roman" w:hAnsi="Times New Roman" w:cs="Times New Roman"/>
          <w:sz w:val="24"/>
          <w:szCs w:val="24"/>
        </w:rPr>
        <w:t>4.1.2. Заседания Комитета созываются секретарем Комитета по решению Председателя Комитета.</w:t>
      </w:r>
    </w:p>
    <w:p w:rsidR="00766430" w:rsidRPr="00D95A29" w:rsidRDefault="00766430" w:rsidP="00766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2413"/>
      <w:bookmarkEnd w:id="61"/>
      <w:r w:rsidRPr="00D95A29">
        <w:rPr>
          <w:rFonts w:ascii="Times New Roman" w:hAnsi="Times New Roman" w:cs="Times New Roman"/>
          <w:sz w:val="24"/>
          <w:szCs w:val="24"/>
        </w:rPr>
        <w:t>4.1.3. Председатель Комитета утверждает повестку дня и определяет продолжительность заседаний Комитета, а также обеспечивает эффективное исполнение Комитетом своих обязанностей.</w:t>
      </w:r>
    </w:p>
    <w:p w:rsidR="00766430" w:rsidRPr="00D95A29" w:rsidRDefault="00766430" w:rsidP="00766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2415"/>
      <w:bookmarkStart w:id="64" w:name="sub_4415"/>
      <w:bookmarkEnd w:id="62"/>
      <w:r w:rsidRPr="00D95A29">
        <w:rPr>
          <w:rFonts w:ascii="Times New Roman" w:hAnsi="Times New Roman" w:cs="Times New Roman"/>
          <w:sz w:val="24"/>
          <w:szCs w:val="24"/>
        </w:rPr>
        <w:t>4.1.</w:t>
      </w:r>
      <w:r w:rsidR="00793637" w:rsidRPr="00D95A29">
        <w:rPr>
          <w:rFonts w:ascii="Times New Roman" w:hAnsi="Times New Roman" w:cs="Times New Roman"/>
          <w:sz w:val="24"/>
          <w:szCs w:val="24"/>
        </w:rPr>
        <w:t>4</w:t>
      </w:r>
      <w:r w:rsidRPr="00D95A29">
        <w:rPr>
          <w:rFonts w:ascii="Times New Roman" w:hAnsi="Times New Roman" w:cs="Times New Roman"/>
          <w:sz w:val="24"/>
          <w:szCs w:val="24"/>
        </w:rPr>
        <w:t>. Член Комитета вправе обратиться к Председателю Комитета с предложением о проведении внеочередного заседания Комитета.</w:t>
      </w:r>
    </w:p>
    <w:bookmarkEnd w:id="63"/>
    <w:p w:rsidR="00A877C9" w:rsidRPr="00D95A29" w:rsidRDefault="00766430" w:rsidP="00FF38A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5A29">
        <w:rPr>
          <w:rFonts w:ascii="Times New Roman" w:hAnsi="Times New Roman" w:cs="Times New Roman"/>
          <w:sz w:val="24"/>
          <w:szCs w:val="24"/>
        </w:rPr>
        <w:t>4.1.</w:t>
      </w:r>
      <w:r w:rsidR="00793637" w:rsidRPr="00D95A29">
        <w:rPr>
          <w:rFonts w:ascii="Times New Roman" w:hAnsi="Times New Roman" w:cs="Times New Roman"/>
          <w:sz w:val="24"/>
          <w:szCs w:val="24"/>
        </w:rPr>
        <w:t>5</w:t>
      </w:r>
      <w:r w:rsidRPr="00D95A29">
        <w:rPr>
          <w:rFonts w:ascii="Times New Roman" w:hAnsi="Times New Roman" w:cs="Times New Roman"/>
          <w:sz w:val="24"/>
          <w:szCs w:val="24"/>
        </w:rPr>
        <w:t xml:space="preserve">. </w:t>
      </w:r>
      <w:r w:rsidR="00DE03D9" w:rsidRPr="00D95A29">
        <w:rPr>
          <w:rFonts w:ascii="Times New Roman" w:hAnsi="Times New Roman"/>
          <w:sz w:val="24"/>
          <w:szCs w:val="24"/>
        </w:rPr>
        <w:t xml:space="preserve">Уведомление о проведении заседания Комитета, с указанием повестки дня заседания, места, </w:t>
      </w:r>
      <w:proofErr w:type="gramStart"/>
      <w:r w:rsidR="00DE03D9" w:rsidRPr="00D95A29">
        <w:rPr>
          <w:rFonts w:ascii="Times New Roman" w:hAnsi="Times New Roman"/>
          <w:sz w:val="24"/>
          <w:szCs w:val="24"/>
        </w:rPr>
        <w:t>времени</w:t>
      </w:r>
      <w:proofErr w:type="gramEnd"/>
      <w:r w:rsidR="00DE03D9" w:rsidRPr="00D95A29">
        <w:rPr>
          <w:rFonts w:ascii="Times New Roman" w:hAnsi="Times New Roman"/>
          <w:sz w:val="24"/>
          <w:szCs w:val="24"/>
        </w:rPr>
        <w:t xml:space="preserve"> и даты его проведения должно быть направлено каждому члену Комитета и иным лицам, присутствие которых на заседании Комитета необходимо. Уведомление должно быть направлено не позднее, чем за три рабочих дня до даты проведения заседания. Документы, необходимые для подготовки и участия в заседании, должны быть направлены членам Комитета, а также иным лицам, приглашенным для участия в заседании Комитета, одновременно с уведомлением. </w:t>
      </w:r>
    </w:p>
    <w:p w:rsidR="00A877C9" w:rsidRPr="00D95A29" w:rsidRDefault="00DE03D9" w:rsidP="00FF38A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5A29">
        <w:rPr>
          <w:rFonts w:ascii="Times New Roman" w:hAnsi="Times New Roman"/>
          <w:sz w:val="24"/>
          <w:szCs w:val="24"/>
        </w:rPr>
        <w:t>Уведомление о проведении заседания Комитета может передаваться посредством телефонной связи</w:t>
      </w:r>
      <w:r w:rsidR="00A877C9" w:rsidRPr="00D95A29">
        <w:rPr>
          <w:rFonts w:ascii="Times New Roman" w:hAnsi="Times New Roman"/>
          <w:sz w:val="24"/>
          <w:szCs w:val="24"/>
        </w:rPr>
        <w:t xml:space="preserve"> </w:t>
      </w:r>
      <w:r w:rsidR="003A0C0E" w:rsidRPr="00D95A29">
        <w:rPr>
          <w:rFonts w:ascii="Times New Roman" w:hAnsi="Times New Roman"/>
          <w:sz w:val="24"/>
          <w:szCs w:val="24"/>
        </w:rPr>
        <w:t>либо</w:t>
      </w:r>
      <w:r w:rsidRPr="00D95A29">
        <w:rPr>
          <w:rFonts w:ascii="Times New Roman" w:hAnsi="Times New Roman"/>
          <w:sz w:val="24"/>
          <w:szCs w:val="24"/>
        </w:rPr>
        <w:t xml:space="preserve"> </w:t>
      </w:r>
      <w:r w:rsidR="003A0C0E" w:rsidRPr="00D95A29">
        <w:rPr>
          <w:rFonts w:ascii="Times New Roman" w:hAnsi="Times New Roman"/>
          <w:sz w:val="24"/>
          <w:szCs w:val="24"/>
        </w:rPr>
        <w:t>посредством ознакомления  под расписку с соответствующим решением о назначении даты, времени, места проведения и повестки дня заседания, а также по телекоммуникационным или иным каналам связи, позволяющим достоверно установить отправителя, в том числе по электронной почте.</w:t>
      </w:r>
    </w:p>
    <w:p w:rsidR="00DE03D9" w:rsidRPr="00D95A29" w:rsidRDefault="00DE03D9" w:rsidP="00FF38A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5A29">
        <w:rPr>
          <w:rFonts w:ascii="Times New Roman" w:hAnsi="Times New Roman"/>
          <w:sz w:val="24"/>
          <w:szCs w:val="24"/>
        </w:rPr>
        <w:t>Документы, необходимые для подготовки и участия в заседании, могут направляться посредством электронной почты</w:t>
      </w:r>
      <w:r w:rsidR="00A877C9" w:rsidRPr="00D95A29">
        <w:rPr>
          <w:rFonts w:ascii="Times New Roman" w:hAnsi="Times New Roman"/>
          <w:sz w:val="24"/>
          <w:szCs w:val="24"/>
        </w:rPr>
        <w:t xml:space="preserve"> </w:t>
      </w:r>
      <w:r w:rsidR="003A0C0E" w:rsidRPr="00D95A29">
        <w:rPr>
          <w:rFonts w:ascii="Times New Roman" w:hAnsi="Times New Roman"/>
          <w:sz w:val="24"/>
          <w:szCs w:val="24"/>
        </w:rPr>
        <w:t xml:space="preserve">либо </w:t>
      </w:r>
      <w:r w:rsidR="00A877C9" w:rsidRPr="00D95A29">
        <w:rPr>
          <w:rFonts w:ascii="Times New Roman" w:hAnsi="Times New Roman"/>
          <w:sz w:val="24"/>
          <w:szCs w:val="24"/>
        </w:rPr>
        <w:t xml:space="preserve">передаваться </w:t>
      </w:r>
      <w:r w:rsidR="003A0C0E" w:rsidRPr="00D95A29">
        <w:rPr>
          <w:rFonts w:ascii="Times New Roman" w:hAnsi="Times New Roman"/>
          <w:sz w:val="24"/>
          <w:szCs w:val="24"/>
        </w:rPr>
        <w:t>одновременно с вручением Уведомления о проведении заседания Комитета</w:t>
      </w:r>
      <w:r w:rsidR="00A877C9" w:rsidRPr="00D95A29">
        <w:rPr>
          <w:rFonts w:ascii="Times New Roman" w:hAnsi="Times New Roman"/>
          <w:sz w:val="24"/>
          <w:szCs w:val="24"/>
        </w:rPr>
        <w:t>.</w:t>
      </w:r>
    </w:p>
    <w:p w:rsidR="00766430" w:rsidRPr="00D95A29" w:rsidRDefault="00766430" w:rsidP="00FF3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2417"/>
      <w:r w:rsidRPr="00D95A29">
        <w:rPr>
          <w:rFonts w:ascii="Times New Roman" w:hAnsi="Times New Roman" w:cs="Times New Roman"/>
          <w:sz w:val="24"/>
          <w:szCs w:val="24"/>
        </w:rPr>
        <w:t>4.1.</w:t>
      </w:r>
      <w:r w:rsidR="00793637" w:rsidRPr="00D95A29">
        <w:rPr>
          <w:rFonts w:ascii="Times New Roman" w:hAnsi="Times New Roman" w:cs="Times New Roman"/>
          <w:sz w:val="24"/>
          <w:szCs w:val="24"/>
        </w:rPr>
        <w:t>6</w:t>
      </w:r>
      <w:r w:rsidRPr="00D95A29">
        <w:rPr>
          <w:rFonts w:ascii="Times New Roman" w:hAnsi="Times New Roman" w:cs="Times New Roman"/>
          <w:sz w:val="24"/>
          <w:szCs w:val="24"/>
        </w:rPr>
        <w:t xml:space="preserve">. По решению Председателя Комитет вправе проводить заседания посредством видеоконференцсвязи или телефона. Председатель вправе </w:t>
      </w:r>
      <w:proofErr w:type="gramStart"/>
      <w:r w:rsidRPr="00D95A29">
        <w:rPr>
          <w:rFonts w:ascii="Times New Roman" w:hAnsi="Times New Roman" w:cs="Times New Roman"/>
          <w:sz w:val="24"/>
          <w:szCs w:val="24"/>
        </w:rPr>
        <w:t>обратиться к Комитету с просьбой принять</w:t>
      </w:r>
      <w:proofErr w:type="gramEnd"/>
      <w:r w:rsidRPr="00D95A29">
        <w:rPr>
          <w:rFonts w:ascii="Times New Roman" w:hAnsi="Times New Roman" w:cs="Times New Roman"/>
          <w:sz w:val="24"/>
          <w:szCs w:val="24"/>
        </w:rPr>
        <w:t xml:space="preserve"> решение относительно определенных документов путем обмена сообщениями по электронной почте, факсу и письмами.</w:t>
      </w:r>
    </w:p>
    <w:p w:rsidR="00766430" w:rsidRPr="00D95A29" w:rsidRDefault="00766430" w:rsidP="00FF3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2418"/>
      <w:bookmarkEnd w:id="65"/>
      <w:r w:rsidRPr="00D95A29">
        <w:rPr>
          <w:rFonts w:ascii="Times New Roman" w:hAnsi="Times New Roman" w:cs="Times New Roman"/>
          <w:sz w:val="24"/>
          <w:szCs w:val="24"/>
        </w:rPr>
        <w:t>4.1.</w:t>
      </w:r>
      <w:r w:rsidR="00793637" w:rsidRPr="00D95A29">
        <w:rPr>
          <w:rFonts w:ascii="Times New Roman" w:hAnsi="Times New Roman" w:cs="Times New Roman"/>
          <w:sz w:val="24"/>
          <w:szCs w:val="24"/>
        </w:rPr>
        <w:t>7</w:t>
      </w:r>
      <w:r w:rsidRPr="00D95A29">
        <w:rPr>
          <w:rFonts w:ascii="Times New Roman" w:hAnsi="Times New Roman" w:cs="Times New Roman"/>
          <w:sz w:val="24"/>
          <w:szCs w:val="24"/>
        </w:rPr>
        <w:t>. С учетом специфики вопросов, рассматриваемых Комитетом, присутствие на заседаниях Комитета лиц, не являющихся членами Комитета, допускается исключительно по приглашению председателя Комитета.</w:t>
      </w:r>
    </w:p>
    <w:p w:rsidR="00766430" w:rsidRPr="00D95A29" w:rsidRDefault="00766430" w:rsidP="00FF3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2419"/>
      <w:bookmarkEnd w:id="66"/>
      <w:r w:rsidRPr="00D95A29">
        <w:rPr>
          <w:rFonts w:ascii="Times New Roman" w:hAnsi="Times New Roman" w:cs="Times New Roman"/>
          <w:sz w:val="24"/>
          <w:szCs w:val="24"/>
        </w:rPr>
        <w:t>4.1.</w:t>
      </w:r>
      <w:r w:rsidR="00793637" w:rsidRPr="00D95A29">
        <w:rPr>
          <w:rFonts w:ascii="Times New Roman" w:hAnsi="Times New Roman" w:cs="Times New Roman"/>
          <w:sz w:val="24"/>
          <w:szCs w:val="24"/>
        </w:rPr>
        <w:t>8</w:t>
      </w:r>
      <w:r w:rsidRPr="00D95A29">
        <w:rPr>
          <w:rFonts w:ascii="Times New Roman" w:hAnsi="Times New Roman" w:cs="Times New Roman"/>
          <w:sz w:val="24"/>
          <w:szCs w:val="24"/>
        </w:rPr>
        <w:t>. Председатель Комитета при необходимости приглашает для участия в заседаниях Комитета членов исполнительных органов Банка. Комитет должен регулярно заслушивать отчеты членов исполнительных органов Банка по вопросам создания и функционирования системы управления рисками и внутреннего контроля Банка, обеспечения ее эффективной работы.</w:t>
      </w:r>
    </w:p>
    <w:p w:rsidR="00766430" w:rsidRPr="00D95A29" w:rsidRDefault="00793637" w:rsidP="00FF3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24110"/>
      <w:bookmarkEnd w:id="67"/>
      <w:r w:rsidRPr="00D95A29">
        <w:rPr>
          <w:rFonts w:ascii="Times New Roman" w:hAnsi="Times New Roman" w:cs="Times New Roman"/>
          <w:sz w:val="24"/>
          <w:szCs w:val="24"/>
        </w:rPr>
        <w:t>4.1.9</w:t>
      </w:r>
      <w:r w:rsidR="00766430" w:rsidRPr="00D95A29">
        <w:rPr>
          <w:rFonts w:ascii="Times New Roman" w:hAnsi="Times New Roman" w:cs="Times New Roman"/>
          <w:sz w:val="24"/>
          <w:szCs w:val="24"/>
        </w:rPr>
        <w:t>. Председатель Комитета, при необходимости, приглашает на заседания Комитета любых должностных лиц Банка, руководителя Службы внутреннего аудита и представителей внешних аудиторов Банка, а также</w:t>
      </w:r>
      <w:r w:rsidR="00F32D4D" w:rsidRPr="00D95A29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766430" w:rsidRPr="00D95A29">
        <w:rPr>
          <w:rFonts w:ascii="Times New Roman" w:hAnsi="Times New Roman" w:cs="Times New Roman"/>
          <w:sz w:val="24"/>
          <w:szCs w:val="24"/>
        </w:rPr>
        <w:t xml:space="preserve"> привлекает к участию в работе Комитета независимых консультантов (экспертов) для подготовки материалов и рекомендаций по вопросам повестки дня.</w:t>
      </w:r>
    </w:p>
    <w:p w:rsidR="00766430" w:rsidRDefault="00766430" w:rsidP="00766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24111"/>
      <w:bookmarkEnd w:id="68"/>
      <w:r w:rsidRPr="00D95A29">
        <w:rPr>
          <w:rFonts w:ascii="Times New Roman" w:hAnsi="Times New Roman" w:cs="Times New Roman"/>
          <w:sz w:val="24"/>
          <w:szCs w:val="24"/>
        </w:rPr>
        <w:t>4.1.1</w:t>
      </w:r>
      <w:r w:rsidR="00793637" w:rsidRPr="00D95A29">
        <w:rPr>
          <w:rFonts w:ascii="Times New Roman" w:hAnsi="Times New Roman" w:cs="Times New Roman"/>
          <w:sz w:val="24"/>
          <w:szCs w:val="24"/>
        </w:rPr>
        <w:t>0</w:t>
      </w:r>
      <w:r w:rsidRPr="00D95A29">
        <w:rPr>
          <w:rFonts w:ascii="Times New Roman" w:hAnsi="Times New Roman" w:cs="Times New Roman"/>
          <w:sz w:val="24"/>
          <w:szCs w:val="24"/>
        </w:rPr>
        <w:t>. Встречи Комитета или Председателя Комитета с руководителем Службы внутреннего аудита Банка по вопросам, относящимся к компетенции подразделения Службы внутреннего аудита, проводятся по мере необходимости, но не реже одного раза в квартал.</w:t>
      </w:r>
    </w:p>
    <w:p w:rsidR="00766430" w:rsidRPr="00D95A29" w:rsidRDefault="00766430" w:rsidP="00766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2042"/>
      <w:bookmarkEnd w:id="69"/>
      <w:r w:rsidRPr="00D95A29">
        <w:rPr>
          <w:rFonts w:ascii="Times New Roman" w:hAnsi="Times New Roman" w:cs="Times New Roman"/>
          <w:sz w:val="24"/>
          <w:szCs w:val="24"/>
        </w:rPr>
        <w:t>4.2. Секретарь Комитета</w:t>
      </w:r>
    </w:p>
    <w:p w:rsidR="00A877C9" w:rsidRPr="00D95A29" w:rsidRDefault="00766430" w:rsidP="00766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2421"/>
      <w:bookmarkEnd w:id="70"/>
      <w:r w:rsidRPr="00D95A29">
        <w:rPr>
          <w:rFonts w:ascii="Times New Roman" w:hAnsi="Times New Roman" w:cs="Times New Roman"/>
          <w:sz w:val="24"/>
          <w:szCs w:val="24"/>
        </w:rPr>
        <w:t xml:space="preserve">4.2.1. </w:t>
      </w:r>
      <w:r w:rsidR="003A0C0E" w:rsidRPr="00D95A29">
        <w:rPr>
          <w:rFonts w:ascii="Times New Roman" w:hAnsi="Times New Roman" w:cs="Times New Roman"/>
          <w:sz w:val="24"/>
          <w:szCs w:val="24"/>
        </w:rPr>
        <w:t>Секретарь Комитета избирается на каждом заседании из числа приглашенных лиц либо из числа членов Комитета.</w:t>
      </w:r>
      <w:r w:rsidR="00A877C9" w:rsidRPr="00D95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430" w:rsidRPr="00D95A29" w:rsidRDefault="00766430" w:rsidP="00766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2422"/>
      <w:bookmarkEnd w:id="71"/>
      <w:r w:rsidRPr="00D95A29">
        <w:rPr>
          <w:rFonts w:ascii="Times New Roman" w:hAnsi="Times New Roman" w:cs="Times New Roman"/>
          <w:sz w:val="24"/>
          <w:szCs w:val="24"/>
        </w:rPr>
        <w:t>4.2.2. Секретарь Комитета в течение пяти рабочих дней после даты проведения заседания Комитета готовит протокол заседания, подписывает (утверждает) его у Председателя Комитета и направляет всем членам Комитета.</w:t>
      </w:r>
    </w:p>
    <w:p w:rsidR="00766430" w:rsidRPr="00D95A29" w:rsidRDefault="00766430" w:rsidP="00766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2423"/>
      <w:bookmarkEnd w:id="72"/>
      <w:r w:rsidRPr="00D95A29">
        <w:rPr>
          <w:rFonts w:ascii="Times New Roman" w:hAnsi="Times New Roman" w:cs="Times New Roman"/>
          <w:sz w:val="24"/>
          <w:szCs w:val="24"/>
        </w:rPr>
        <w:t xml:space="preserve">4.2.3. </w:t>
      </w:r>
      <w:r w:rsidR="003A0C0E" w:rsidRPr="00D95A29">
        <w:rPr>
          <w:rFonts w:ascii="Times New Roman" w:hAnsi="Times New Roman" w:cs="Times New Roman"/>
          <w:sz w:val="24"/>
          <w:szCs w:val="24"/>
        </w:rPr>
        <w:t>Оригинал протокола передается для хранения Председателю Комитета. Председатель</w:t>
      </w:r>
      <w:r w:rsidR="00A877C9" w:rsidRPr="00D95A29">
        <w:rPr>
          <w:rFonts w:ascii="Times New Roman" w:hAnsi="Times New Roman" w:cs="Times New Roman"/>
          <w:sz w:val="24"/>
          <w:szCs w:val="24"/>
        </w:rPr>
        <w:t xml:space="preserve"> </w:t>
      </w:r>
      <w:r w:rsidRPr="00D95A29">
        <w:rPr>
          <w:rFonts w:ascii="Times New Roman" w:hAnsi="Times New Roman" w:cs="Times New Roman"/>
          <w:sz w:val="24"/>
          <w:szCs w:val="24"/>
        </w:rPr>
        <w:t>Комитета обеспечивает хранение протоколов заседаний Комитета и их доступность для ознакомления всеми членами Совета директоров Банка.</w:t>
      </w:r>
    </w:p>
    <w:p w:rsidR="00766430" w:rsidRPr="00D95A29" w:rsidRDefault="00766430" w:rsidP="00766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2043"/>
      <w:bookmarkEnd w:id="73"/>
      <w:r w:rsidRPr="00D95A29">
        <w:rPr>
          <w:rFonts w:ascii="Times New Roman" w:hAnsi="Times New Roman" w:cs="Times New Roman"/>
          <w:sz w:val="24"/>
          <w:szCs w:val="24"/>
        </w:rPr>
        <w:t>4.3. Кворум и принятие решений</w:t>
      </w:r>
    </w:p>
    <w:p w:rsidR="00766430" w:rsidRPr="00D95A29" w:rsidRDefault="00766430" w:rsidP="00766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2431"/>
      <w:bookmarkEnd w:id="74"/>
      <w:r w:rsidRPr="00D95A29">
        <w:rPr>
          <w:rFonts w:ascii="Times New Roman" w:hAnsi="Times New Roman" w:cs="Times New Roman"/>
          <w:sz w:val="24"/>
          <w:szCs w:val="24"/>
        </w:rPr>
        <w:t>4.3.1. Заседание Комитета является правомочным (имеет кворум), если в нем приняли участие не менее половины от числа членов Комитета. Участие членов Комитета в заседании с использованием видеоконференции или телефонной связи учитывается для целей определения кворума и результатов голосования.</w:t>
      </w:r>
    </w:p>
    <w:p w:rsidR="00766430" w:rsidRPr="00D95A29" w:rsidRDefault="00766430" w:rsidP="00766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2432"/>
      <w:bookmarkEnd w:id="75"/>
      <w:r w:rsidRPr="00D95A29">
        <w:rPr>
          <w:rFonts w:ascii="Times New Roman" w:hAnsi="Times New Roman" w:cs="Times New Roman"/>
          <w:sz w:val="24"/>
          <w:szCs w:val="24"/>
        </w:rPr>
        <w:t>4.3.2. По решению Председателя Комитета решения на заседании Комитета могут приниматься заочным голосованием.</w:t>
      </w:r>
    </w:p>
    <w:p w:rsidR="00766430" w:rsidRPr="00D95A29" w:rsidRDefault="00766430" w:rsidP="00766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2433"/>
      <w:bookmarkEnd w:id="76"/>
      <w:r w:rsidRPr="00D95A29">
        <w:rPr>
          <w:rFonts w:ascii="Times New Roman" w:hAnsi="Times New Roman" w:cs="Times New Roman"/>
          <w:sz w:val="24"/>
          <w:szCs w:val="24"/>
        </w:rPr>
        <w:t>4.3.3. Решения Комитета принимаются большинством голосов участвующих в заседании (голосовании) членов Комитета. При равенстве голосов решающим является голос Председателя Комитета.</w:t>
      </w:r>
    </w:p>
    <w:bookmarkEnd w:id="64"/>
    <w:bookmarkEnd w:id="77"/>
    <w:p w:rsidR="00CE0264" w:rsidRPr="00D95A29" w:rsidRDefault="00CE0264" w:rsidP="00327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264" w:rsidRPr="00D95A29" w:rsidRDefault="002244E9" w:rsidP="0032776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8" w:name="_Toc469301226"/>
      <w:bookmarkStart w:id="79" w:name="sub_4005"/>
      <w:r w:rsidRPr="00D95A29">
        <w:rPr>
          <w:rFonts w:ascii="Times New Roman" w:hAnsi="Times New Roman" w:cs="Times New Roman"/>
          <w:color w:val="auto"/>
        </w:rPr>
        <w:t>5</w:t>
      </w:r>
      <w:r w:rsidR="00CE0264" w:rsidRPr="00D95A29">
        <w:rPr>
          <w:rFonts w:ascii="Times New Roman" w:hAnsi="Times New Roman" w:cs="Times New Roman"/>
          <w:color w:val="auto"/>
        </w:rPr>
        <w:t>. Оценка деятельности и вознаграждение членов Комитета</w:t>
      </w:r>
      <w:bookmarkEnd w:id="78"/>
    </w:p>
    <w:bookmarkEnd w:id="79"/>
    <w:p w:rsidR="00CE0264" w:rsidRPr="00D95A29" w:rsidRDefault="00CE0264" w:rsidP="00327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264" w:rsidRPr="00D95A29" w:rsidRDefault="00CE0264" w:rsidP="00327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4051"/>
      <w:r w:rsidRPr="00D95A29">
        <w:rPr>
          <w:rFonts w:ascii="Times New Roman" w:hAnsi="Times New Roman" w:cs="Times New Roman"/>
          <w:sz w:val="24"/>
          <w:szCs w:val="24"/>
        </w:rPr>
        <w:t xml:space="preserve">5.1. Оценка деятельности Комитета и </w:t>
      </w:r>
      <w:r w:rsidR="003962DA" w:rsidRPr="00D95A29">
        <w:rPr>
          <w:rFonts w:ascii="Times New Roman" w:hAnsi="Times New Roman" w:cs="Times New Roman"/>
          <w:sz w:val="24"/>
          <w:szCs w:val="24"/>
        </w:rPr>
        <w:t>его членов ежегодно проводится С</w:t>
      </w:r>
      <w:r w:rsidRPr="00D95A29">
        <w:rPr>
          <w:rFonts w:ascii="Times New Roman" w:hAnsi="Times New Roman" w:cs="Times New Roman"/>
          <w:sz w:val="24"/>
          <w:szCs w:val="24"/>
        </w:rPr>
        <w:t xml:space="preserve">оветом директоров </w:t>
      </w:r>
      <w:r w:rsidR="003962DA" w:rsidRPr="00D95A29">
        <w:rPr>
          <w:rFonts w:ascii="Times New Roman" w:hAnsi="Times New Roman" w:cs="Times New Roman"/>
          <w:sz w:val="24"/>
          <w:szCs w:val="24"/>
        </w:rPr>
        <w:t xml:space="preserve">Банка. </w:t>
      </w:r>
    </w:p>
    <w:p w:rsidR="00C034DF" w:rsidRDefault="00CE0264" w:rsidP="0032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4052"/>
      <w:bookmarkEnd w:id="80"/>
      <w:r w:rsidRPr="00D95A29">
        <w:rPr>
          <w:rFonts w:ascii="Times New Roman" w:hAnsi="Times New Roman" w:cs="Times New Roman"/>
          <w:sz w:val="24"/>
          <w:szCs w:val="24"/>
        </w:rPr>
        <w:t xml:space="preserve">5.2. </w:t>
      </w:r>
      <w:bookmarkEnd w:id="81"/>
      <w:r w:rsidR="00C034DF">
        <w:rPr>
          <w:rFonts w:ascii="Times New Roman" w:hAnsi="Times New Roman" w:cs="Times New Roman"/>
          <w:sz w:val="24"/>
          <w:szCs w:val="24"/>
        </w:rPr>
        <w:t xml:space="preserve">Председатель Комитета и члены Комитета получают вознаграждение как члены Совета директоров в порядке и размере, установленном Положением о Совете директоров Банка. </w:t>
      </w:r>
    </w:p>
    <w:p w:rsidR="00327761" w:rsidRPr="00D95A29" w:rsidRDefault="00C034DF" w:rsidP="0032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264" w:rsidRPr="00D95A29" w:rsidRDefault="002244E9" w:rsidP="0032776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82" w:name="_Toc469301227"/>
      <w:r w:rsidRPr="00D95A29">
        <w:rPr>
          <w:rFonts w:ascii="Times New Roman" w:hAnsi="Times New Roman" w:cs="Times New Roman"/>
          <w:color w:val="auto"/>
        </w:rPr>
        <w:t>6</w:t>
      </w:r>
      <w:r w:rsidR="00CE0264" w:rsidRPr="00D95A29">
        <w:rPr>
          <w:rFonts w:ascii="Times New Roman" w:hAnsi="Times New Roman" w:cs="Times New Roman"/>
          <w:color w:val="auto"/>
        </w:rPr>
        <w:t>. Утверждение и изменение Положения</w:t>
      </w:r>
      <w:bookmarkEnd w:id="82"/>
    </w:p>
    <w:p w:rsidR="00CE0264" w:rsidRPr="00D95A29" w:rsidRDefault="00CE0264" w:rsidP="00327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264" w:rsidRPr="00D95A29" w:rsidRDefault="00CE0264" w:rsidP="00327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4061"/>
      <w:r w:rsidRPr="00D95A29">
        <w:rPr>
          <w:rFonts w:ascii="Times New Roman" w:hAnsi="Times New Roman" w:cs="Times New Roman"/>
          <w:sz w:val="24"/>
          <w:szCs w:val="24"/>
        </w:rPr>
        <w:t xml:space="preserve">6.1. </w:t>
      </w:r>
      <w:r w:rsidR="00B37C3A" w:rsidRPr="00D95A2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D95A29">
        <w:rPr>
          <w:rFonts w:ascii="Times New Roman" w:hAnsi="Times New Roman" w:cs="Times New Roman"/>
          <w:sz w:val="24"/>
          <w:szCs w:val="24"/>
        </w:rPr>
        <w:t xml:space="preserve">Положение, а также любые изменения к нему утверждаются </w:t>
      </w:r>
      <w:r w:rsidR="003962DA" w:rsidRPr="00D95A29">
        <w:rPr>
          <w:rFonts w:ascii="Times New Roman" w:hAnsi="Times New Roman" w:cs="Times New Roman"/>
          <w:sz w:val="24"/>
          <w:szCs w:val="24"/>
        </w:rPr>
        <w:t>С</w:t>
      </w:r>
      <w:r w:rsidRPr="00D95A29">
        <w:rPr>
          <w:rFonts w:ascii="Times New Roman" w:hAnsi="Times New Roman" w:cs="Times New Roman"/>
          <w:sz w:val="24"/>
          <w:szCs w:val="24"/>
        </w:rPr>
        <w:t xml:space="preserve">оветом директоров </w:t>
      </w:r>
      <w:r w:rsidR="003962DA" w:rsidRPr="00D95A29">
        <w:rPr>
          <w:rFonts w:ascii="Times New Roman" w:hAnsi="Times New Roman" w:cs="Times New Roman"/>
          <w:sz w:val="24"/>
          <w:szCs w:val="24"/>
        </w:rPr>
        <w:t xml:space="preserve">Банка. </w:t>
      </w:r>
    </w:p>
    <w:p w:rsidR="00A22288" w:rsidRPr="00D95A29" w:rsidRDefault="00A22288" w:rsidP="00A222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2062"/>
      <w:bookmarkEnd w:id="83"/>
      <w:r w:rsidRPr="00D95A29">
        <w:rPr>
          <w:rFonts w:ascii="Times New Roman" w:hAnsi="Times New Roman" w:cs="Times New Roman"/>
          <w:sz w:val="24"/>
          <w:szCs w:val="24"/>
        </w:rPr>
        <w:t>6.2. Комитет ежегодно рассматривает вопрос о необходимости внесения изменений в Положение.</w:t>
      </w:r>
    </w:p>
    <w:bookmarkEnd w:id="84"/>
    <w:p w:rsidR="00ED5F36" w:rsidRPr="00D95A29" w:rsidRDefault="00ED5F36" w:rsidP="00327761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D95A29">
        <w:rPr>
          <w:rStyle w:val="11"/>
          <w:rFonts w:ascii="Times New Roman" w:hAnsi="Times New Roman" w:cs="Times New Roman"/>
          <w:color w:val="auto"/>
          <w:sz w:val="24"/>
          <w:szCs w:val="24"/>
        </w:rPr>
        <w:t>6.</w:t>
      </w:r>
      <w:r w:rsidR="00A22288" w:rsidRPr="00D95A29">
        <w:rPr>
          <w:rStyle w:val="11"/>
          <w:rFonts w:ascii="Times New Roman" w:hAnsi="Times New Roman" w:cs="Times New Roman"/>
          <w:color w:val="auto"/>
          <w:sz w:val="24"/>
          <w:szCs w:val="24"/>
        </w:rPr>
        <w:t>3</w:t>
      </w:r>
      <w:r w:rsidRPr="00D95A29">
        <w:rPr>
          <w:rStyle w:val="11"/>
          <w:rFonts w:ascii="Times New Roman" w:hAnsi="Times New Roman" w:cs="Times New Roman"/>
          <w:color w:val="auto"/>
          <w:sz w:val="24"/>
          <w:szCs w:val="24"/>
        </w:rPr>
        <w:t>. Если в результате изменения действующего законодательства Российской Федерации отдельные статьи настоящего Положения вступают с ними в противоречие, приоритет имеют законодательные и нормативные акты. В таких случаях до утверждения изменений в Положение в установленном порядке, члены Комитета, исполнительные органы и структурные подразделения Банка руководствуются законодательными и нормативными актами Российской Федерации.</w:t>
      </w:r>
    </w:p>
    <w:p w:rsidR="00A22288" w:rsidRPr="00D95A29" w:rsidRDefault="00A22288" w:rsidP="00327761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A22288" w:rsidRPr="00D95A29" w:rsidRDefault="00A22288" w:rsidP="00327761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752055" w:rsidRPr="00D95A29" w:rsidRDefault="00752055" w:rsidP="0032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A29">
        <w:rPr>
          <w:rFonts w:ascii="Times New Roman" w:hAnsi="Times New Roman" w:cs="Times New Roman"/>
          <w:sz w:val="24"/>
          <w:szCs w:val="24"/>
        </w:rPr>
        <w:br w:type="page"/>
      </w:r>
    </w:p>
    <w:p w:rsidR="00752055" w:rsidRPr="00D95A29" w:rsidRDefault="00752055" w:rsidP="0032776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55" w:rsidRPr="00D95A29" w:rsidRDefault="00752055" w:rsidP="0032776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A29">
        <w:rPr>
          <w:rFonts w:ascii="Times New Roman" w:hAnsi="Times New Roman" w:cs="Times New Roman"/>
          <w:b/>
          <w:sz w:val="24"/>
          <w:szCs w:val="24"/>
        </w:rPr>
        <w:t xml:space="preserve">Лист согласования </w:t>
      </w:r>
      <w:proofErr w:type="gramStart"/>
      <w:r w:rsidRPr="00D95A2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D95A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055" w:rsidRDefault="00752055" w:rsidP="0032776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20">
        <w:rPr>
          <w:rFonts w:ascii="Times New Roman" w:hAnsi="Times New Roman" w:cs="Times New Roman"/>
          <w:b/>
          <w:sz w:val="24"/>
          <w:szCs w:val="24"/>
        </w:rPr>
        <w:t xml:space="preserve">Положению о Комитете Совета директоров </w:t>
      </w:r>
      <w:r w:rsidR="00506920" w:rsidRPr="00506920">
        <w:rPr>
          <w:rFonts w:ascii="Times New Roman" w:hAnsi="Times New Roman" w:cs="Times New Roman"/>
          <w:b/>
          <w:sz w:val="24"/>
          <w:szCs w:val="24"/>
        </w:rPr>
        <w:t xml:space="preserve">по аудиту </w:t>
      </w:r>
      <w:r w:rsidRPr="00506920">
        <w:rPr>
          <w:rFonts w:ascii="Times New Roman" w:hAnsi="Times New Roman" w:cs="Times New Roman"/>
          <w:b/>
          <w:sz w:val="24"/>
          <w:szCs w:val="24"/>
        </w:rPr>
        <w:t xml:space="preserve">АКБ «Держава» </w:t>
      </w:r>
      <w:r w:rsidR="00A13993" w:rsidRPr="00506920">
        <w:rPr>
          <w:rFonts w:ascii="Times New Roman" w:hAnsi="Times New Roman" w:cs="Times New Roman"/>
          <w:b/>
          <w:sz w:val="24"/>
          <w:szCs w:val="24"/>
        </w:rPr>
        <w:t>П</w:t>
      </w:r>
      <w:r w:rsidRPr="00506920">
        <w:rPr>
          <w:rFonts w:ascii="Times New Roman" w:hAnsi="Times New Roman" w:cs="Times New Roman"/>
          <w:b/>
          <w:sz w:val="24"/>
          <w:szCs w:val="24"/>
        </w:rPr>
        <w:t>АО</w:t>
      </w:r>
      <w:r w:rsidR="00A13993" w:rsidRPr="005069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920" w:rsidRPr="00506920" w:rsidRDefault="00506920" w:rsidP="0032776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55" w:rsidRPr="00D95A29" w:rsidRDefault="00752055" w:rsidP="0032776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f0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268"/>
        <w:gridCol w:w="2268"/>
      </w:tblGrid>
      <w:tr w:rsidR="00A13993" w:rsidRPr="00D95A29" w:rsidTr="00D67D7A">
        <w:tc>
          <w:tcPr>
            <w:tcW w:w="4644" w:type="dxa"/>
          </w:tcPr>
          <w:p w:rsidR="00A13993" w:rsidRPr="00D95A29" w:rsidRDefault="00A13993" w:rsidP="00327761">
            <w:pPr>
              <w:rPr>
                <w:sz w:val="24"/>
                <w:szCs w:val="24"/>
              </w:rPr>
            </w:pPr>
          </w:p>
          <w:p w:rsidR="00A13993" w:rsidRPr="00D95A29" w:rsidRDefault="00A13993" w:rsidP="00327761">
            <w:pPr>
              <w:rPr>
                <w:sz w:val="24"/>
                <w:szCs w:val="24"/>
              </w:rPr>
            </w:pPr>
            <w:r w:rsidRPr="00D95A29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268" w:type="dxa"/>
          </w:tcPr>
          <w:p w:rsidR="00A13993" w:rsidRPr="00D95A29" w:rsidRDefault="00A13993" w:rsidP="003277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993" w:rsidRPr="00D95A29" w:rsidRDefault="00A13993" w:rsidP="00327761">
            <w:pPr>
              <w:jc w:val="both"/>
              <w:rPr>
                <w:sz w:val="24"/>
                <w:szCs w:val="24"/>
              </w:rPr>
            </w:pPr>
          </w:p>
          <w:p w:rsidR="00A13993" w:rsidRDefault="00A13993" w:rsidP="00327761">
            <w:pPr>
              <w:jc w:val="both"/>
              <w:rPr>
                <w:sz w:val="24"/>
                <w:szCs w:val="24"/>
              </w:rPr>
            </w:pPr>
            <w:r w:rsidRPr="00D95A29">
              <w:rPr>
                <w:sz w:val="24"/>
                <w:szCs w:val="24"/>
              </w:rPr>
              <w:t>Скородумов А.Д.</w:t>
            </w:r>
          </w:p>
          <w:p w:rsidR="00506920" w:rsidRPr="00D95A29" w:rsidRDefault="00506920" w:rsidP="00327761">
            <w:pPr>
              <w:jc w:val="both"/>
              <w:rPr>
                <w:sz w:val="24"/>
                <w:szCs w:val="24"/>
              </w:rPr>
            </w:pPr>
          </w:p>
        </w:tc>
      </w:tr>
      <w:tr w:rsidR="00752055" w:rsidRPr="00D95A29" w:rsidTr="00C0603C">
        <w:tc>
          <w:tcPr>
            <w:tcW w:w="4644" w:type="dxa"/>
          </w:tcPr>
          <w:p w:rsidR="00752055" w:rsidRPr="00D95A29" w:rsidRDefault="00752055" w:rsidP="00327761">
            <w:pPr>
              <w:rPr>
                <w:sz w:val="24"/>
                <w:szCs w:val="24"/>
              </w:rPr>
            </w:pPr>
          </w:p>
          <w:p w:rsidR="00752055" w:rsidRPr="00D95A29" w:rsidRDefault="00752055" w:rsidP="00327761">
            <w:pPr>
              <w:rPr>
                <w:sz w:val="24"/>
                <w:szCs w:val="24"/>
              </w:rPr>
            </w:pPr>
            <w:r w:rsidRPr="00D95A29">
              <w:rPr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2268" w:type="dxa"/>
          </w:tcPr>
          <w:p w:rsidR="00752055" w:rsidRPr="00D95A29" w:rsidRDefault="00752055" w:rsidP="003277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2055" w:rsidRPr="00D95A29" w:rsidRDefault="00752055" w:rsidP="00327761">
            <w:pPr>
              <w:jc w:val="both"/>
              <w:rPr>
                <w:sz w:val="24"/>
                <w:szCs w:val="24"/>
              </w:rPr>
            </w:pPr>
          </w:p>
          <w:p w:rsidR="00752055" w:rsidRDefault="00752055" w:rsidP="00327761">
            <w:pPr>
              <w:jc w:val="both"/>
              <w:rPr>
                <w:sz w:val="24"/>
                <w:szCs w:val="24"/>
              </w:rPr>
            </w:pPr>
            <w:r w:rsidRPr="00D95A29">
              <w:rPr>
                <w:sz w:val="24"/>
                <w:szCs w:val="24"/>
              </w:rPr>
              <w:t>Назыров Т.М.</w:t>
            </w:r>
          </w:p>
          <w:p w:rsidR="00506920" w:rsidRPr="00D95A29" w:rsidRDefault="00506920" w:rsidP="00327761">
            <w:pPr>
              <w:jc w:val="both"/>
              <w:rPr>
                <w:sz w:val="24"/>
                <w:szCs w:val="24"/>
              </w:rPr>
            </w:pPr>
          </w:p>
        </w:tc>
      </w:tr>
      <w:tr w:rsidR="00752055" w:rsidRPr="00D95A29" w:rsidTr="00C0603C">
        <w:tc>
          <w:tcPr>
            <w:tcW w:w="4644" w:type="dxa"/>
          </w:tcPr>
          <w:p w:rsidR="00752055" w:rsidRPr="00D95A29" w:rsidRDefault="00752055" w:rsidP="00327761">
            <w:pPr>
              <w:rPr>
                <w:sz w:val="24"/>
                <w:szCs w:val="24"/>
              </w:rPr>
            </w:pPr>
          </w:p>
          <w:p w:rsidR="00752055" w:rsidRPr="00D95A29" w:rsidRDefault="00752055" w:rsidP="00327761">
            <w:pPr>
              <w:rPr>
                <w:sz w:val="24"/>
                <w:szCs w:val="24"/>
              </w:rPr>
            </w:pPr>
            <w:r w:rsidRPr="00D95A29">
              <w:rPr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2268" w:type="dxa"/>
          </w:tcPr>
          <w:p w:rsidR="00752055" w:rsidRPr="00D95A29" w:rsidRDefault="00752055" w:rsidP="003277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2055" w:rsidRPr="00D95A29" w:rsidRDefault="00752055" w:rsidP="00327761">
            <w:pPr>
              <w:jc w:val="both"/>
              <w:rPr>
                <w:sz w:val="24"/>
                <w:szCs w:val="24"/>
              </w:rPr>
            </w:pPr>
          </w:p>
          <w:p w:rsidR="00752055" w:rsidRDefault="00752055" w:rsidP="00327761">
            <w:pPr>
              <w:jc w:val="both"/>
              <w:rPr>
                <w:sz w:val="24"/>
                <w:szCs w:val="24"/>
              </w:rPr>
            </w:pPr>
            <w:r w:rsidRPr="00D95A29">
              <w:rPr>
                <w:sz w:val="24"/>
                <w:szCs w:val="24"/>
              </w:rPr>
              <w:t>Николаев А.Д.</w:t>
            </w:r>
          </w:p>
          <w:p w:rsidR="00506920" w:rsidRPr="00D95A29" w:rsidRDefault="00506920" w:rsidP="00327761">
            <w:pPr>
              <w:jc w:val="both"/>
              <w:rPr>
                <w:sz w:val="24"/>
                <w:szCs w:val="24"/>
              </w:rPr>
            </w:pPr>
          </w:p>
        </w:tc>
      </w:tr>
      <w:tr w:rsidR="00752055" w:rsidRPr="00D95A29" w:rsidTr="00C0603C">
        <w:tc>
          <w:tcPr>
            <w:tcW w:w="4644" w:type="dxa"/>
          </w:tcPr>
          <w:p w:rsidR="00752055" w:rsidRPr="00D95A29" w:rsidRDefault="00752055" w:rsidP="00327761">
            <w:pPr>
              <w:rPr>
                <w:sz w:val="24"/>
                <w:szCs w:val="24"/>
              </w:rPr>
            </w:pPr>
          </w:p>
          <w:p w:rsidR="00752055" w:rsidRPr="00D95A29" w:rsidRDefault="00752055" w:rsidP="00327761">
            <w:pPr>
              <w:rPr>
                <w:sz w:val="24"/>
                <w:szCs w:val="24"/>
              </w:rPr>
            </w:pPr>
            <w:r w:rsidRPr="00D95A2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752055" w:rsidRPr="00D95A29" w:rsidRDefault="00752055" w:rsidP="003277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2055" w:rsidRPr="00D95A29" w:rsidRDefault="00752055" w:rsidP="00327761">
            <w:pPr>
              <w:jc w:val="both"/>
              <w:rPr>
                <w:sz w:val="24"/>
                <w:szCs w:val="24"/>
              </w:rPr>
            </w:pPr>
          </w:p>
          <w:p w:rsidR="00752055" w:rsidRDefault="00752055" w:rsidP="00327761">
            <w:pPr>
              <w:jc w:val="both"/>
              <w:rPr>
                <w:sz w:val="24"/>
                <w:szCs w:val="24"/>
              </w:rPr>
            </w:pPr>
            <w:r w:rsidRPr="00D95A29">
              <w:rPr>
                <w:sz w:val="24"/>
                <w:szCs w:val="24"/>
              </w:rPr>
              <w:t>Кошелёва Н.Е.</w:t>
            </w:r>
          </w:p>
          <w:p w:rsidR="00506920" w:rsidRPr="00D95A29" w:rsidRDefault="00506920" w:rsidP="00327761">
            <w:pPr>
              <w:jc w:val="both"/>
              <w:rPr>
                <w:sz w:val="24"/>
                <w:szCs w:val="24"/>
              </w:rPr>
            </w:pPr>
          </w:p>
        </w:tc>
      </w:tr>
      <w:tr w:rsidR="00752055" w:rsidRPr="00D95A29" w:rsidTr="00C0603C">
        <w:tc>
          <w:tcPr>
            <w:tcW w:w="4644" w:type="dxa"/>
          </w:tcPr>
          <w:p w:rsidR="00D67D7A" w:rsidRPr="00D95A29" w:rsidRDefault="00D67D7A" w:rsidP="00327761">
            <w:pPr>
              <w:rPr>
                <w:sz w:val="24"/>
                <w:szCs w:val="24"/>
              </w:rPr>
            </w:pPr>
          </w:p>
          <w:p w:rsidR="00EC5535" w:rsidRPr="00D95A29" w:rsidRDefault="00EC5535" w:rsidP="0050692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95A29">
              <w:rPr>
                <w:sz w:val="24"/>
                <w:szCs w:val="24"/>
              </w:rPr>
              <w:t>В</w:t>
            </w:r>
            <w:r w:rsidR="00752055" w:rsidRPr="00D95A29">
              <w:rPr>
                <w:sz w:val="24"/>
                <w:szCs w:val="24"/>
              </w:rPr>
              <w:t>р.и</w:t>
            </w:r>
            <w:proofErr w:type="gramEnd"/>
            <w:r w:rsidR="00752055" w:rsidRPr="00D95A29">
              <w:rPr>
                <w:sz w:val="24"/>
                <w:szCs w:val="24"/>
              </w:rPr>
              <w:t>.о</w:t>
            </w:r>
            <w:proofErr w:type="spellEnd"/>
            <w:r w:rsidR="00752055" w:rsidRPr="00D95A29">
              <w:rPr>
                <w:sz w:val="24"/>
                <w:szCs w:val="24"/>
              </w:rPr>
              <w:t>. Начальника Юридического Департамента</w:t>
            </w:r>
          </w:p>
        </w:tc>
        <w:tc>
          <w:tcPr>
            <w:tcW w:w="2268" w:type="dxa"/>
          </w:tcPr>
          <w:p w:rsidR="00752055" w:rsidRPr="00D95A29" w:rsidRDefault="00752055" w:rsidP="003277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2055" w:rsidRPr="00D95A29" w:rsidRDefault="00752055" w:rsidP="00327761">
            <w:pPr>
              <w:jc w:val="both"/>
              <w:rPr>
                <w:sz w:val="24"/>
                <w:szCs w:val="24"/>
              </w:rPr>
            </w:pPr>
          </w:p>
          <w:p w:rsidR="00EC5535" w:rsidRDefault="00EC5535" w:rsidP="00EC5535">
            <w:pPr>
              <w:rPr>
                <w:sz w:val="24"/>
                <w:szCs w:val="24"/>
              </w:rPr>
            </w:pPr>
            <w:r w:rsidRPr="00D95A29">
              <w:rPr>
                <w:sz w:val="24"/>
                <w:szCs w:val="24"/>
              </w:rPr>
              <w:t>Шелковкина Т.В.</w:t>
            </w:r>
          </w:p>
          <w:p w:rsidR="00506920" w:rsidRPr="00D95A29" w:rsidRDefault="00506920" w:rsidP="00EC5535">
            <w:pPr>
              <w:rPr>
                <w:sz w:val="24"/>
                <w:szCs w:val="24"/>
              </w:rPr>
            </w:pPr>
          </w:p>
          <w:p w:rsidR="00EC5535" w:rsidRPr="00D95A29" w:rsidRDefault="00EC5535" w:rsidP="00327761">
            <w:pPr>
              <w:jc w:val="both"/>
              <w:rPr>
                <w:sz w:val="24"/>
                <w:szCs w:val="24"/>
              </w:rPr>
            </w:pPr>
          </w:p>
        </w:tc>
      </w:tr>
      <w:tr w:rsidR="00752055" w:rsidRPr="00D95A29" w:rsidTr="00C0603C">
        <w:tc>
          <w:tcPr>
            <w:tcW w:w="4644" w:type="dxa"/>
          </w:tcPr>
          <w:p w:rsidR="00752055" w:rsidRPr="00D95A29" w:rsidRDefault="00752055" w:rsidP="003277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2055" w:rsidRPr="00D95A29" w:rsidRDefault="00752055" w:rsidP="003277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6920" w:rsidRPr="00D95A29" w:rsidRDefault="00506920" w:rsidP="00327761">
            <w:pPr>
              <w:jc w:val="both"/>
              <w:rPr>
                <w:sz w:val="24"/>
                <w:szCs w:val="24"/>
              </w:rPr>
            </w:pPr>
          </w:p>
        </w:tc>
      </w:tr>
      <w:tr w:rsidR="00752055" w:rsidRPr="007D2708" w:rsidTr="00C0603C">
        <w:tc>
          <w:tcPr>
            <w:tcW w:w="4644" w:type="dxa"/>
          </w:tcPr>
          <w:p w:rsidR="00752055" w:rsidRPr="00D95A29" w:rsidRDefault="00752055" w:rsidP="003277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2055" w:rsidRPr="00D95A29" w:rsidRDefault="00752055" w:rsidP="003277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2055" w:rsidRPr="007D2708" w:rsidRDefault="00752055" w:rsidP="00327761">
            <w:pPr>
              <w:jc w:val="both"/>
              <w:rPr>
                <w:sz w:val="24"/>
                <w:szCs w:val="24"/>
              </w:rPr>
            </w:pPr>
          </w:p>
        </w:tc>
      </w:tr>
      <w:tr w:rsidR="00752055" w:rsidRPr="007D2708" w:rsidTr="00C0603C">
        <w:tc>
          <w:tcPr>
            <w:tcW w:w="4644" w:type="dxa"/>
          </w:tcPr>
          <w:p w:rsidR="00752055" w:rsidRPr="007D2708" w:rsidRDefault="00752055" w:rsidP="003277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2055" w:rsidRPr="007D2708" w:rsidRDefault="00752055" w:rsidP="003277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2055" w:rsidRPr="007D2708" w:rsidRDefault="00752055" w:rsidP="00327761">
            <w:pPr>
              <w:jc w:val="both"/>
              <w:rPr>
                <w:sz w:val="24"/>
                <w:szCs w:val="24"/>
              </w:rPr>
            </w:pPr>
          </w:p>
        </w:tc>
      </w:tr>
    </w:tbl>
    <w:p w:rsidR="00752055" w:rsidRPr="007D2708" w:rsidRDefault="00752055" w:rsidP="003277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75291" w:rsidRPr="007D2708" w:rsidRDefault="00A75291" w:rsidP="00A75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5291" w:rsidRPr="007D2708" w:rsidRDefault="00A75291" w:rsidP="00A75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5291" w:rsidRPr="007D2708" w:rsidRDefault="00A75291" w:rsidP="00A75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5291" w:rsidRPr="007D2708" w:rsidRDefault="00A75291" w:rsidP="00A75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5291" w:rsidRPr="00A75291" w:rsidRDefault="00A75291" w:rsidP="00A75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055" w:rsidRPr="00A75291" w:rsidRDefault="00752055" w:rsidP="0032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2055" w:rsidRPr="00A75291" w:rsidSect="00C0603C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9C" w:rsidRDefault="0082789C" w:rsidP="00463970">
      <w:pPr>
        <w:spacing w:after="0" w:line="240" w:lineRule="auto"/>
      </w:pPr>
      <w:r>
        <w:separator/>
      </w:r>
    </w:p>
  </w:endnote>
  <w:endnote w:type="continuationSeparator" w:id="0">
    <w:p w:rsidR="0082789C" w:rsidRDefault="0082789C" w:rsidP="0046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65395"/>
      <w:docPartObj>
        <w:docPartGallery w:val="Page Numbers (Bottom of Page)"/>
        <w:docPartUnique/>
      </w:docPartObj>
    </w:sdtPr>
    <w:sdtContent>
      <w:p w:rsidR="00D43517" w:rsidRDefault="002B19B2">
        <w:pPr>
          <w:pStyle w:val="af5"/>
          <w:jc w:val="right"/>
        </w:pPr>
        <w:fldSimple w:instr=" PAGE   \* MERGEFORMAT ">
          <w:r w:rsidR="009B7DA8">
            <w:rPr>
              <w:noProof/>
            </w:rPr>
            <w:t>1</w:t>
          </w:r>
        </w:fldSimple>
      </w:p>
    </w:sdtContent>
  </w:sdt>
  <w:p w:rsidR="00174347" w:rsidRDefault="0017434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9C" w:rsidRDefault="0082789C" w:rsidP="00463970">
      <w:pPr>
        <w:spacing w:after="0" w:line="240" w:lineRule="auto"/>
      </w:pPr>
      <w:r>
        <w:separator/>
      </w:r>
    </w:p>
  </w:footnote>
  <w:footnote w:type="continuationSeparator" w:id="0">
    <w:p w:rsidR="0082789C" w:rsidRDefault="0082789C" w:rsidP="00463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740"/>
    <w:multiLevelType w:val="hybridMultilevel"/>
    <w:tmpl w:val="38EC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36DC"/>
    <w:multiLevelType w:val="hybridMultilevel"/>
    <w:tmpl w:val="BF048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40928"/>
    <w:multiLevelType w:val="hybridMultilevel"/>
    <w:tmpl w:val="8D1CD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6D42C4"/>
    <w:multiLevelType w:val="hybridMultilevel"/>
    <w:tmpl w:val="4C04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57D26"/>
    <w:multiLevelType w:val="multilevel"/>
    <w:tmpl w:val="BF828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5">
    <w:nsid w:val="5AA0649E"/>
    <w:multiLevelType w:val="multilevel"/>
    <w:tmpl w:val="B44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5971102"/>
    <w:multiLevelType w:val="hybridMultilevel"/>
    <w:tmpl w:val="6DD87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F54EE2"/>
    <w:multiLevelType w:val="hybridMultilevel"/>
    <w:tmpl w:val="F9C239DC"/>
    <w:lvl w:ilvl="0" w:tplc="F3025A9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264"/>
    <w:rsid w:val="00003C4E"/>
    <w:rsid w:val="00030009"/>
    <w:rsid w:val="000413A0"/>
    <w:rsid w:val="00056FBD"/>
    <w:rsid w:val="00077195"/>
    <w:rsid w:val="00085D71"/>
    <w:rsid w:val="000A5669"/>
    <w:rsid w:val="000A5E99"/>
    <w:rsid w:val="000A7E1E"/>
    <w:rsid w:val="000C1AFD"/>
    <w:rsid w:val="000D0143"/>
    <w:rsid w:val="000D1C4C"/>
    <w:rsid w:val="00103634"/>
    <w:rsid w:val="00113487"/>
    <w:rsid w:val="00120EC3"/>
    <w:rsid w:val="0013448C"/>
    <w:rsid w:val="00142994"/>
    <w:rsid w:val="0014701B"/>
    <w:rsid w:val="00172470"/>
    <w:rsid w:val="00174347"/>
    <w:rsid w:val="00187B8C"/>
    <w:rsid w:val="001A150E"/>
    <w:rsid w:val="001A681D"/>
    <w:rsid w:val="001D168D"/>
    <w:rsid w:val="002146EF"/>
    <w:rsid w:val="00216B6D"/>
    <w:rsid w:val="00216D1E"/>
    <w:rsid w:val="0022354E"/>
    <w:rsid w:val="002244E9"/>
    <w:rsid w:val="002368B2"/>
    <w:rsid w:val="00241609"/>
    <w:rsid w:val="00247237"/>
    <w:rsid w:val="002506BA"/>
    <w:rsid w:val="00260E49"/>
    <w:rsid w:val="00292A36"/>
    <w:rsid w:val="002A3071"/>
    <w:rsid w:val="002B19B2"/>
    <w:rsid w:val="002C2D81"/>
    <w:rsid w:val="002C5F93"/>
    <w:rsid w:val="002E283D"/>
    <w:rsid w:val="002E4BBA"/>
    <w:rsid w:val="002E6CA9"/>
    <w:rsid w:val="002F38C1"/>
    <w:rsid w:val="00302761"/>
    <w:rsid w:val="00305BE1"/>
    <w:rsid w:val="0031697F"/>
    <w:rsid w:val="00327761"/>
    <w:rsid w:val="003511E1"/>
    <w:rsid w:val="00375B54"/>
    <w:rsid w:val="003962DA"/>
    <w:rsid w:val="003A0C0E"/>
    <w:rsid w:val="003B13A3"/>
    <w:rsid w:val="003D13AB"/>
    <w:rsid w:val="003E2C5E"/>
    <w:rsid w:val="003E2D21"/>
    <w:rsid w:val="003F0319"/>
    <w:rsid w:val="003F61A1"/>
    <w:rsid w:val="004113B4"/>
    <w:rsid w:val="00416BA8"/>
    <w:rsid w:val="00423D5F"/>
    <w:rsid w:val="00423F29"/>
    <w:rsid w:val="00431FFB"/>
    <w:rsid w:val="00435BAA"/>
    <w:rsid w:val="004442E3"/>
    <w:rsid w:val="00450C08"/>
    <w:rsid w:val="004548A2"/>
    <w:rsid w:val="00463970"/>
    <w:rsid w:val="00476C53"/>
    <w:rsid w:val="0048434B"/>
    <w:rsid w:val="004C58A5"/>
    <w:rsid w:val="004E4DAC"/>
    <w:rsid w:val="00506920"/>
    <w:rsid w:val="00514C75"/>
    <w:rsid w:val="005255A2"/>
    <w:rsid w:val="00525BDF"/>
    <w:rsid w:val="005429C3"/>
    <w:rsid w:val="005539B6"/>
    <w:rsid w:val="0055577A"/>
    <w:rsid w:val="0056448A"/>
    <w:rsid w:val="00575E69"/>
    <w:rsid w:val="005777FC"/>
    <w:rsid w:val="00592AF7"/>
    <w:rsid w:val="00592D17"/>
    <w:rsid w:val="005A46B4"/>
    <w:rsid w:val="005C2DC1"/>
    <w:rsid w:val="005F7509"/>
    <w:rsid w:val="00604C92"/>
    <w:rsid w:val="00643341"/>
    <w:rsid w:val="00656F5E"/>
    <w:rsid w:val="006605BF"/>
    <w:rsid w:val="00670CC6"/>
    <w:rsid w:val="00675CAC"/>
    <w:rsid w:val="00677F41"/>
    <w:rsid w:val="00690093"/>
    <w:rsid w:val="00696DF0"/>
    <w:rsid w:val="006A2E51"/>
    <w:rsid w:val="006A68C6"/>
    <w:rsid w:val="006E29F5"/>
    <w:rsid w:val="006F0F62"/>
    <w:rsid w:val="00700B97"/>
    <w:rsid w:val="00700C7C"/>
    <w:rsid w:val="00701108"/>
    <w:rsid w:val="00713258"/>
    <w:rsid w:val="00721CE9"/>
    <w:rsid w:val="0073300A"/>
    <w:rsid w:val="00740BCC"/>
    <w:rsid w:val="00744517"/>
    <w:rsid w:val="00747463"/>
    <w:rsid w:val="00752055"/>
    <w:rsid w:val="00766430"/>
    <w:rsid w:val="0076675C"/>
    <w:rsid w:val="007736CE"/>
    <w:rsid w:val="00793637"/>
    <w:rsid w:val="007A2A86"/>
    <w:rsid w:val="007D1A4B"/>
    <w:rsid w:val="007D2708"/>
    <w:rsid w:val="007D7BEB"/>
    <w:rsid w:val="007E78CA"/>
    <w:rsid w:val="008051EF"/>
    <w:rsid w:val="00816A5C"/>
    <w:rsid w:val="0082789C"/>
    <w:rsid w:val="00846B21"/>
    <w:rsid w:val="00876A91"/>
    <w:rsid w:val="00876E13"/>
    <w:rsid w:val="008B2418"/>
    <w:rsid w:val="008D1C4A"/>
    <w:rsid w:val="00905583"/>
    <w:rsid w:val="0091158C"/>
    <w:rsid w:val="00920FD8"/>
    <w:rsid w:val="0093474D"/>
    <w:rsid w:val="00941421"/>
    <w:rsid w:val="009521C8"/>
    <w:rsid w:val="00963C8B"/>
    <w:rsid w:val="009706C6"/>
    <w:rsid w:val="00970F6F"/>
    <w:rsid w:val="009820C9"/>
    <w:rsid w:val="009A0900"/>
    <w:rsid w:val="009B17FD"/>
    <w:rsid w:val="009B202D"/>
    <w:rsid w:val="009B69B6"/>
    <w:rsid w:val="009B7DA8"/>
    <w:rsid w:val="009F2214"/>
    <w:rsid w:val="00A06988"/>
    <w:rsid w:val="00A13993"/>
    <w:rsid w:val="00A21B2E"/>
    <w:rsid w:val="00A22288"/>
    <w:rsid w:val="00A446DE"/>
    <w:rsid w:val="00A5694A"/>
    <w:rsid w:val="00A75291"/>
    <w:rsid w:val="00A877C9"/>
    <w:rsid w:val="00A97CD8"/>
    <w:rsid w:val="00AA30F7"/>
    <w:rsid w:val="00AC5978"/>
    <w:rsid w:val="00AC6EB0"/>
    <w:rsid w:val="00AD2E00"/>
    <w:rsid w:val="00AF3869"/>
    <w:rsid w:val="00B25EB0"/>
    <w:rsid w:val="00B37C3A"/>
    <w:rsid w:val="00B60ED3"/>
    <w:rsid w:val="00B628C3"/>
    <w:rsid w:val="00B65DBB"/>
    <w:rsid w:val="00B66288"/>
    <w:rsid w:val="00B770B4"/>
    <w:rsid w:val="00B90B5F"/>
    <w:rsid w:val="00BA1805"/>
    <w:rsid w:val="00BB7E2C"/>
    <w:rsid w:val="00BC4E0F"/>
    <w:rsid w:val="00BD4BE6"/>
    <w:rsid w:val="00BD6AE5"/>
    <w:rsid w:val="00BF3F20"/>
    <w:rsid w:val="00C034DF"/>
    <w:rsid w:val="00C0603C"/>
    <w:rsid w:val="00C30E26"/>
    <w:rsid w:val="00C42FF2"/>
    <w:rsid w:val="00C53DFB"/>
    <w:rsid w:val="00C5754E"/>
    <w:rsid w:val="00C977AE"/>
    <w:rsid w:val="00C97A3A"/>
    <w:rsid w:val="00CB39A4"/>
    <w:rsid w:val="00CD2DA9"/>
    <w:rsid w:val="00CD4206"/>
    <w:rsid w:val="00CD5E83"/>
    <w:rsid w:val="00CE0264"/>
    <w:rsid w:val="00CE67AC"/>
    <w:rsid w:val="00CF1D84"/>
    <w:rsid w:val="00D11FB5"/>
    <w:rsid w:val="00D2531D"/>
    <w:rsid w:val="00D33150"/>
    <w:rsid w:val="00D344C9"/>
    <w:rsid w:val="00D43517"/>
    <w:rsid w:val="00D62B96"/>
    <w:rsid w:val="00D65E56"/>
    <w:rsid w:val="00D67D7A"/>
    <w:rsid w:val="00D76653"/>
    <w:rsid w:val="00D95A29"/>
    <w:rsid w:val="00DA74D1"/>
    <w:rsid w:val="00DB0365"/>
    <w:rsid w:val="00DB64B6"/>
    <w:rsid w:val="00DC6795"/>
    <w:rsid w:val="00DE03D9"/>
    <w:rsid w:val="00DE2B9B"/>
    <w:rsid w:val="00DF2BFB"/>
    <w:rsid w:val="00DF5558"/>
    <w:rsid w:val="00E06C9D"/>
    <w:rsid w:val="00E16A98"/>
    <w:rsid w:val="00E225CA"/>
    <w:rsid w:val="00E35519"/>
    <w:rsid w:val="00E54E82"/>
    <w:rsid w:val="00E56FE1"/>
    <w:rsid w:val="00E60E4D"/>
    <w:rsid w:val="00E66A56"/>
    <w:rsid w:val="00E70BEA"/>
    <w:rsid w:val="00E86081"/>
    <w:rsid w:val="00E93ABE"/>
    <w:rsid w:val="00EA40B0"/>
    <w:rsid w:val="00EB0440"/>
    <w:rsid w:val="00EB2432"/>
    <w:rsid w:val="00EB5D8A"/>
    <w:rsid w:val="00EB6B33"/>
    <w:rsid w:val="00EC47C7"/>
    <w:rsid w:val="00EC5535"/>
    <w:rsid w:val="00ED0D6F"/>
    <w:rsid w:val="00ED17D7"/>
    <w:rsid w:val="00ED5F36"/>
    <w:rsid w:val="00EE0BA5"/>
    <w:rsid w:val="00EE58CB"/>
    <w:rsid w:val="00EF312A"/>
    <w:rsid w:val="00EF37A7"/>
    <w:rsid w:val="00EF70F0"/>
    <w:rsid w:val="00F0550A"/>
    <w:rsid w:val="00F07135"/>
    <w:rsid w:val="00F1265E"/>
    <w:rsid w:val="00F14864"/>
    <w:rsid w:val="00F16CFC"/>
    <w:rsid w:val="00F17D41"/>
    <w:rsid w:val="00F2062A"/>
    <w:rsid w:val="00F25B60"/>
    <w:rsid w:val="00F261DA"/>
    <w:rsid w:val="00F32D4D"/>
    <w:rsid w:val="00F37BC0"/>
    <w:rsid w:val="00F67F3B"/>
    <w:rsid w:val="00F8249B"/>
    <w:rsid w:val="00F94606"/>
    <w:rsid w:val="00F96287"/>
    <w:rsid w:val="00FA58CC"/>
    <w:rsid w:val="00FC2C25"/>
    <w:rsid w:val="00FC4AEA"/>
    <w:rsid w:val="00FD19D4"/>
    <w:rsid w:val="00FE7DE8"/>
    <w:rsid w:val="00FF29CA"/>
    <w:rsid w:val="00FF38A2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83"/>
  </w:style>
  <w:style w:type="paragraph" w:styleId="1">
    <w:name w:val="heading 1"/>
    <w:basedOn w:val="a"/>
    <w:next w:val="a"/>
    <w:link w:val="10"/>
    <w:uiPriority w:val="99"/>
    <w:qFormat/>
    <w:rsid w:val="00CE02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0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26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E0264"/>
    <w:rPr>
      <w:color w:val="106BBE"/>
    </w:rPr>
  </w:style>
  <w:style w:type="paragraph" w:customStyle="1" w:styleId="ConsPlusNormal">
    <w:name w:val="ConsPlusNormal"/>
    <w:uiPriority w:val="99"/>
    <w:rsid w:val="00FD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700B9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B9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B9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B9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B97"/>
    <w:rPr>
      <w:b/>
      <w:bCs/>
    </w:rPr>
  </w:style>
  <w:style w:type="paragraph" w:styleId="a9">
    <w:name w:val="Revision"/>
    <w:hidden/>
    <w:uiPriority w:val="99"/>
    <w:semiHidden/>
    <w:rsid w:val="00700B9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0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B97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73300A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73300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0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5A46B4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A46B4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5A46B4"/>
    <w:rPr>
      <w:color w:val="0000FF" w:themeColor="hyperlink"/>
      <w:u w:val="single"/>
    </w:rPr>
  </w:style>
  <w:style w:type="paragraph" w:customStyle="1" w:styleId="ConsNormal">
    <w:name w:val="ConsNormal"/>
    <w:link w:val="ConsNormal0"/>
    <w:rsid w:val="007520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5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locked/>
    <w:rsid w:val="00752055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C0603C"/>
    <w:pPr>
      <w:ind w:left="720"/>
      <w:contextualSpacing/>
    </w:pPr>
    <w:rPr>
      <w:rFonts w:eastAsiaTheme="minorEastAsia"/>
      <w:lang w:eastAsia="ru-RU"/>
    </w:rPr>
  </w:style>
  <w:style w:type="character" w:customStyle="1" w:styleId="11">
    <w:name w:val="Основной текст1"/>
    <w:basedOn w:val="a0"/>
    <w:rsid w:val="00C0603C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2">
    <w:name w:val="Таблицы (моноширинный)"/>
    <w:basedOn w:val="a"/>
    <w:next w:val="a"/>
    <w:uiPriority w:val="99"/>
    <w:rsid w:val="00A752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46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63970"/>
  </w:style>
  <w:style w:type="paragraph" w:styleId="af5">
    <w:name w:val="footer"/>
    <w:basedOn w:val="a"/>
    <w:link w:val="af6"/>
    <w:uiPriority w:val="99"/>
    <w:unhideWhenUsed/>
    <w:rsid w:val="0046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63970"/>
  </w:style>
  <w:style w:type="paragraph" w:styleId="af7">
    <w:name w:val="footnote text"/>
    <w:basedOn w:val="a"/>
    <w:link w:val="af8"/>
    <w:uiPriority w:val="99"/>
    <w:semiHidden/>
    <w:unhideWhenUsed/>
    <w:rsid w:val="00B65DB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65DBB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B65DBB"/>
    <w:rPr>
      <w:vertAlign w:val="superscript"/>
    </w:rPr>
  </w:style>
  <w:style w:type="paragraph" w:customStyle="1" w:styleId="ConsNonformat">
    <w:name w:val="ConsNonformat"/>
    <w:rsid w:val="00C575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Регламент"/>
    <w:basedOn w:val="a"/>
    <w:rsid w:val="00EC55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3">
    <w:name w:val="Style3"/>
    <w:basedOn w:val="a"/>
    <w:uiPriority w:val="99"/>
    <w:rsid w:val="001A150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5402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4027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4F006-4E38-4F40-96FC-47C0B138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ovhramova</dc:creator>
  <cp:lastModifiedBy>eskareva</cp:lastModifiedBy>
  <cp:revision>2</cp:revision>
  <cp:lastPrinted>2016-12-29T08:22:00Z</cp:lastPrinted>
  <dcterms:created xsi:type="dcterms:W3CDTF">2017-03-23T12:29:00Z</dcterms:created>
  <dcterms:modified xsi:type="dcterms:W3CDTF">2017-03-23T12:29:00Z</dcterms:modified>
</cp:coreProperties>
</file>