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4B1" w:rsidRDefault="006174B1" w:rsidP="006174B1">
      <w:pPr>
        <w:jc w:val="center"/>
        <w:rPr>
          <w:rFonts w:ascii="Georgia" w:hAnsi="Georgia"/>
          <w:sz w:val="44"/>
          <w:szCs w:val="44"/>
        </w:rPr>
      </w:pPr>
    </w:p>
    <w:p w:rsidR="006174B1" w:rsidRDefault="006174B1" w:rsidP="006174B1">
      <w:pPr>
        <w:jc w:val="center"/>
        <w:rPr>
          <w:rFonts w:ascii="Georgia" w:hAnsi="Georgia"/>
          <w:sz w:val="44"/>
          <w:szCs w:val="44"/>
        </w:rPr>
      </w:pPr>
    </w:p>
    <w:p w:rsidR="006174B1" w:rsidRDefault="006174B1" w:rsidP="006174B1">
      <w:pPr>
        <w:jc w:val="center"/>
        <w:rPr>
          <w:rFonts w:ascii="Georgia" w:hAnsi="Georgia"/>
          <w:sz w:val="44"/>
          <w:szCs w:val="44"/>
        </w:rPr>
      </w:pPr>
    </w:p>
    <w:p w:rsidR="006174B1" w:rsidRDefault="006174B1" w:rsidP="006174B1">
      <w:pPr>
        <w:jc w:val="center"/>
        <w:rPr>
          <w:rFonts w:ascii="Georgia" w:hAnsi="Georgia"/>
          <w:sz w:val="44"/>
          <w:szCs w:val="44"/>
        </w:rPr>
      </w:pPr>
    </w:p>
    <w:p w:rsidR="006174B1" w:rsidRDefault="006174B1" w:rsidP="006174B1">
      <w:pPr>
        <w:jc w:val="center"/>
        <w:rPr>
          <w:rFonts w:ascii="Georgia" w:hAnsi="Georgia"/>
          <w:sz w:val="44"/>
          <w:szCs w:val="44"/>
        </w:rPr>
      </w:pPr>
    </w:p>
    <w:p w:rsidR="006174B1" w:rsidRDefault="006174B1" w:rsidP="006174B1">
      <w:pPr>
        <w:jc w:val="center"/>
        <w:rPr>
          <w:rFonts w:ascii="Georgia" w:hAnsi="Georgia"/>
          <w:sz w:val="44"/>
          <w:szCs w:val="44"/>
        </w:rPr>
      </w:pPr>
    </w:p>
    <w:p w:rsidR="006174B1" w:rsidRDefault="006174B1" w:rsidP="006174B1">
      <w:pPr>
        <w:jc w:val="center"/>
        <w:rPr>
          <w:rFonts w:ascii="Georgia" w:hAnsi="Georgia"/>
          <w:sz w:val="44"/>
          <w:szCs w:val="44"/>
        </w:rPr>
      </w:pPr>
    </w:p>
    <w:p w:rsidR="006174B1" w:rsidRDefault="006174B1" w:rsidP="006174B1">
      <w:pPr>
        <w:jc w:val="center"/>
        <w:rPr>
          <w:rFonts w:ascii="Georgia" w:hAnsi="Georgia"/>
          <w:sz w:val="44"/>
          <w:szCs w:val="44"/>
        </w:rPr>
      </w:pPr>
    </w:p>
    <w:p w:rsidR="006174B1" w:rsidRDefault="006174B1" w:rsidP="006174B1">
      <w:pPr>
        <w:jc w:val="center"/>
        <w:rPr>
          <w:rFonts w:ascii="Georgia" w:hAnsi="Georgia"/>
          <w:sz w:val="44"/>
          <w:szCs w:val="44"/>
        </w:rPr>
      </w:pPr>
    </w:p>
    <w:p w:rsidR="006174B1" w:rsidRPr="00DE3C37" w:rsidRDefault="006174B1" w:rsidP="006174B1">
      <w:pPr>
        <w:jc w:val="center"/>
        <w:rPr>
          <w:rFonts w:ascii="Georgia" w:hAnsi="Georgia"/>
          <w:sz w:val="44"/>
          <w:szCs w:val="44"/>
        </w:rPr>
      </w:pPr>
      <w:r w:rsidRPr="00DE3C37">
        <w:rPr>
          <w:rFonts w:ascii="Georgia" w:hAnsi="Georgia"/>
          <w:sz w:val="44"/>
          <w:szCs w:val="44"/>
        </w:rPr>
        <w:t xml:space="preserve">Пояснительная информация </w:t>
      </w:r>
    </w:p>
    <w:p w:rsidR="006174B1" w:rsidRPr="00DE3C37" w:rsidRDefault="006174B1" w:rsidP="006174B1">
      <w:pPr>
        <w:jc w:val="center"/>
        <w:rPr>
          <w:rFonts w:ascii="Georgia" w:hAnsi="Georgia"/>
          <w:sz w:val="44"/>
          <w:szCs w:val="44"/>
        </w:rPr>
      </w:pPr>
      <w:r w:rsidRPr="00DE3C37">
        <w:rPr>
          <w:rFonts w:ascii="Georgia" w:hAnsi="Georgia"/>
          <w:sz w:val="44"/>
          <w:szCs w:val="44"/>
        </w:rPr>
        <w:t xml:space="preserve">к </w:t>
      </w:r>
      <w:r w:rsidR="00195AC8">
        <w:rPr>
          <w:rFonts w:ascii="Georgia" w:hAnsi="Georgia"/>
          <w:sz w:val="44"/>
          <w:szCs w:val="44"/>
        </w:rPr>
        <w:t>промежуточной</w:t>
      </w:r>
      <w:r w:rsidR="007A3E09">
        <w:rPr>
          <w:rFonts w:ascii="Georgia" w:hAnsi="Georgia"/>
          <w:sz w:val="44"/>
          <w:szCs w:val="44"/>
        </w:rPr>
        <w:t xml:space="preserve"> </w:t>
      </w:r>
      <w:r w:rsidR="001D4C49" w:rsidRPr="00DE3C37">
        <w:rPr>
          <w:rFonts w:ascii="Georgia" w:hAnsi="Georgia"/>
          <w:sz w:val="44"/>
          <w:szCs w:val="44"/>
        </w:rPr>
        <w:t>бухгалтерской (финансовой)</w:t>
      </w:r>
      <w:r w:rsidRPr="00DE3C37">
        <w:rPr>
          <w:rFonts w:ascii="Georgia" w:hAnsi="Georgia"/>
          <w:sz w:val="44"/>
          <w:szCs w:val="44"/>
        </w:rPr>
        <w:t xml:space="preserve"> отчетности </w:t>
      </w:r>
      <w:r w:rsidR="000F293F" w:rsidRPr="000F293F">
        <w:rPr>
          <w:rFonts w:ascii="Georgia" w:hAnsi="Georgia"/>
          <w:sz w:val="44"/>
          <w:szCs w:val="44"/>
        </w:rPr>
        <w:t>на</w:t>
      </w:r>
      <w:r w:rsidR="000F293F" w:rsidRPr="00DE3C37">
        <w:rPr>
          <w:rFonts w:ascii="Georgia" w:hAnsi="Georgia"/>
          <w:sz w:val="44"/>
          <w:szCs w:val="44"/>
        </w:rPr>
        <w:t xml:space="preserve"> </w:t>
      </w:r>
      <w:r w:rsidR="007A3E09" w:rsidRPr="00D01590">
        <w:rPr>
          <w:rFonts w:ascii="Georgia" w:hAnsi="Georgia"/>
          <w:sz w:val="44"/>
          <w:szCs w:val="44"/>
        </w:rPr>
        <w:t>1</w:t>
      </w:r>
      <w:r w:rsidR="000F293F">
        <w:rPr>
          <w:rFonts w:ascii="Georgia" w:hAnsi="Georgia"/>
          <w:sz w:val="44"/>
          <w:szCs w:val="44"/>
        </w:rPr>
        <w:t xml:space="preserve"> </w:t>
      </w:r>
      <w:r w:rsidR="00742319">
        <w:rPr>
          <w:rFonts w:ascii="Georgia" w:hAnsi="Georgia"/>
          <w:sz w:val="44"/>
          <w:szCs w:val="44"/>
        </w:rPr>
        <w:t>июля</w:t>
      </w:r>
      <w:r w:rsidR="007A3E09" w:rsidRPr="00DE3C37" w:rsidDel="007A3E09">
        <w:rPr>
          <w:rFonts w:ascii="Georgia" w:hAnsi="Georgia"/>
          <w:sz w:val="44"/>
          <w:szCs w:val="44"/>
        </w:rPr>
        <w:t xml:space="preserve"> </w:t>
      </w:r>
      <w:r w:rsidR="00A5697E" w:rsidRPr="00DE3C37">
        <w:rPr>
          <w:rFonts w:ascii="Georgia" w:hAnsi="Georgia"/>
          <w:sz w:val="44"/>
          <w:szCs w:val="44"/>
        </w:rPr>
        <w:t>201</w:t>
      </w:r>
      <w:r w:rsidR="000B244B">
        <w:rPr>
          <w:rFonts w:ascii="Georgia" w:hAnsi="Georgia"/>
          <w:sz w:val="44"/>
          <w:szCs w:val="44"/>
        </w:rPr>
        <w:t>6</w:t>
      </w:r>
      <w:r w:rsidR="00A5697E" w:rsidRPr="00DE3C37">
        <w:rPr>
          <w:rFonts w:ascii="Georgia" w:hAnsi="Georgia"/>
          <w:sz w:val="44"/>
          <w:szCs w:val="44"/>
        </w:rPr>
        <w:t> </w:t>
      </w:r>
      <w:r w:rsidRPr="00DE3C37">
        <w:rPr>
          <w:rFonts w:ascii="Georgia" w:hAnsi="Georgia"/>
          <w:sz w:val="44"/>
          <w:szCs w:val="44"/>
        </w:rPr>
        <w:t>года</w:t>
      </w:r>
    </w:p>
    <w:p w:rsidR="006174B1" w:rsidRPr="00DE3C37" w:rsidRDefault="006174B1" w:rsidP="006174B1">
      <w:pPr>
        <w:jc w:val="center"/>
        <w:rPr>
          <w:rFonts w:ascii="Georgia" w:hAnsi="Georgia"/>
          <w:sz w:val="44"/>
          <w:szCs w:val="44"/>
        </w:rPr>
      </w:pPr>
      <w:r w:rsidRPr="00DE3C37">
        <w:rPr>
          <w:rFonts w:ascii="Georgia" w:hAnsi="Georgia"/>
          <w:sz w:val="44"/>
          <w:szCs w:val="44"/>
        </w:rPr>
        <w:t xml:space="preserve">АКБ «ДЕРЖАВА» </w:t>
      </w:r>
      <w:r w:rsidR="00891489" w:rsidRPr="00DE3C37">
        <w:rPr>
          <w:rFonts w:ascii="Georgia" w:hAnsi="Georgia"/>
          <w:sz w:val="44"/>
          <w:szCs w:val="44"/>
        </w:rPr>
        <w:t>ПАО</w:t>
      </w:r>
    </w:p>
    <w:p w:rsidR="00BB7608" w:rsidRPr="00DE3C37" w:rsidRDefault="006174B1" w:rsidP="00054FB5">
      <w:pPr>
        <w:rPr>
          <w:b/>
        </w:rPr>
      </w:pPr>
      <w:r w:rsidRPr="00DE3C37">
        <w:rPr>
          <w:b/>
        </w:rPr>
        <w:br w:type="page"/>
      </w:r>
      <w:r w:rsidR="00BB7608" w:rsidRPr="00DE3C37">
        <w:rPr>
          <w:b/>
        </w:rPr>
        <w:lastRenderedPageBreak/>
        <w:t>Содержание:</w:t>
      </w:r>
    </w:p>
    <w:p w:rsidR="00D80A41" w:rsidRPr="00D80A41" w:rsidRDefault="00D80A41" w:rsidP="00BB7608">
      <w:pPr>
        <w:jc w:val="both"/>
        <w:rPr>
          <w:b/>
        </w:rPr>
      </w:pPr>
    </w:p>
    <w:p w:rsidR="00E24774" w:rsidRDefault="0066161C">
      <w:pPr>
        <w:pStyle w:val="11"/>
        <w:tabs>
          <w:tab w:val="right" w:leader="dot" w:pos="9345"/>
        </w:tabs>
        <w:rPr>
          <w:rFonts w:ascii="Calibri" w:hAnsi="Calibri"/>
          <w:b w:val="0"/>
          <w:bCs w:val="0"/>
          <w:noProof/>
          <w:sz w:val="22"/>
          <w:szCs w:val="22"/>
        </w:rPr>
      </w:pPr>
      <w:r w:rsidRPr="0066161C">
        <w:rPr>
          <w:b w:val="0"/>
          <w:bCs w:val="0"/>
        </w:rPr>
        <w:fldChar w:fldCharType="begin"/>
      </w:r>
      <w:r w:rsidR="00997F22" w:rsidRPr="00DE3C37">
        <w:rPr>
          <w:b w:val="0"/>
          <w:bCs w:val="0"/>
        </w:rPr>
        <w:instrText xml:space="preserve"> TOC \o "1-1" \h \z \u </w:instrText>
      </w:r>
      <w:r w:rsidRPr="0066161C">
        <w:rPr>
          <w:b w:val="0"/>
          <w:bCs w:val="0"/>
        </w:rPr>
        <w:fldChar w:fldCharType="separate"/>
      </w:r>
      <w:hyperlink w:anchor="_Toc447211379" w:history="1">
        <w:r w:rsidR="00E24774" w:rsidRPr="006940F4">
          <w:rPr>
            <w:rStyle w:val="a3"/>
            <w:noProof/>
          </w:rPr>
          <w:t>Общая информация о кредитной организации</w:t>
        </w:r>
        <w:r w:rsidR="00E24774">
          <w:rPr>
            <w:noProof/>
            <w:webHidden/>
          </w:rPr>
          <w:tab/>
        </w:r>
        <w:r w:rsidR="00727CF8">
          <w:rPr>
            <w:noProof/>
            <w:webHidden/>
          </w:rPr>
          <w:t>3</w:t>
        </w:r>
      </w:hyperlink>
    </w:p>
    <w:p w:rsidR="00E24774" w:rsidRDefault="0066161C">
      <w:pPr>
        <w:pStyle w:val="11"/>
        <w:tabs>
          <w:tab w:val="right" w:leader="dot" w:pos="9345"/>
        </w:tabs>
        <w:rPr>
          <w:rFonts w:ascii="Calibri" w:hAnsi="Calibri"/>
          <w:b w:val="0"/>
          <w:bCs w:val="0"/>
          <w:noProof/>
          <w:sz w:val="22"/>
          <w:szCs w:val="22"/>
        </w:rPr>
      </w:pPr>
      <w:hyperlink w:anchor="_Toc447211384" w:history="1">
        <w:r w:rsidR="00E24774" w:rsidRPr="006940F4">
          <w:rPr>
            <w:rStyle w:val="a3"/>
            <w:noProof/>
          </w:rPr>
          <w:t>Краткий обзор основ подготовки годовой бухгалтерской (финансовой) отчетности и основных положений учетной политики</w:t>
        </w:r>
        <w:r w:rsidR="00E24774">
          <w:rPr>
            <w:noProof/>
            <w:webHidden/>
          </w:rPr>
          <w:tab/>
        </w:r>
        <w:r w:rsidR="00FE0A25">
          <w:rPr>
            <w:noProof/>
            <w:webHidden/>
          </w:rPr>
          <w:t>6</w:t>
        </w:r>
      </w:hyperlink>
    </w:p>
    <w:p w:rsidR="00E24774" w:rsidRDefault="0066161C">
      <w:pPr>
        <w:pStyle w:val="11"/>
        <w:tabs>
          <w:tab w:val="right" w:leader="dot" w:pos="9345"/>
        </w:tabs>
        <w:rPr>
          <w:rFonts w:ascii="Calibri" w:hAnsi="Calibri"/>
          <w:b w:val="0"/>
          <w:bCs w:val="0"/>
          <w:noProof/>
          <w:sz w:val="22"/>
          <w:szCs w:val="22"/>
        </w:rPr>
      </w:pPr>
      <w:hyperlink w:anchor="_Toc447211394" w:history="1">
        <w:r w:rsidR="00E24774" w:rsidRPr="006940F4">
          <w:rPr>
            <w:rStyle w:val="a3"/>
            <w:noProof/>
          </w:rPr>
          <w:t>Сопроводительная информация к статьям бухгалтерского баланса</w:t>
        </w:r>
        <w:r w:rsidR="00E24774">
          <w:rPr>
            <w:rStyle w:val="a3"/>
            <w:noProof/>
          </w:rPr>
          <w:t xml:space="preserve"> </w:t>
        </w:r>
      </w:hyperlink>
      <w:hyperlink w:anchor="_Toc447211395" w:history="1">
        <w:r w:rsidR="00E24774" w:rsidRPr="006940F4">
          <w:rPr>
            <w:rStyle w:val="a3"/>
            <w:noProof/>
          </w:rPr>
          <w:t>по форме отчетности 0409806</w:t>
        </w:r>
        <w:r w:rsidR="00E24774">
          <w:rPr>
            <w:noProof/>
            <w:webHidden/>
          </w:rPr>
          <w:tab/>
        </w:r>
        <w:r>
          <w:rPr>
            <w:noProof/>
            <w:webHidden/>
          </w:rPr>
          <w:fldChar w:fldCharType="begin"/>
        </w:r>
        <w:r w:rsidR="00E24774">
          <w:rPr>
            <w:noProof/>
            <w:webHidden/>
          </w:rPr>
          <w:instrText xml:space="preserve"> PAGEREF _Toc447211395 \h </w:instrText>
        </w:r>
        <w:r>
          <w:rPr>
            <w:noProof/>
            <w:webHidden/>
          </w:rPr>
        </w:r>
        <w:r>
          <w:rPr>
            <w:noProof/>
            <w:webHidden/>
          </w:rPr>
          <w:fldChar w:fldCharType="separate"/>
        </w:r>
        <w:r w:rsidR="002F6036">
          <w:rPr>
            <w:noProof/>
            <w:webHidden/>
          </w:rPr>
          <w:t>10</w:t>
        </w:r>
        <w:r>
          <w:rPr>
            <w:noProof/>
            <w:webHidden/>
          </w:rPr>
          <w:fldChar w:fldCharType="end"/>
        </w:r>
      </w:hyperlink>
    </w:p>
    <w:p w:rsidR="00E24774" w:rsidRDefault="0066161C">
      <w:pPr>
        <w:pStyle w:val="11"/>
        <w:tabs>
          <w:tab w:val="right" w:leader="dot" w:pos="9345"/>
        </w:tabs>
        <w:rPr>
          <w:rFonts w:ascii="Calibri" w:hAnsi="Calibri"/>
          <w:b w:val="0"/>
          <w:bCs w:val="0"/>
          <w:noProof/>
          <w:sz w:val="22"/>
          <w:szCs w:val="22"/>
        </w:rPr>
      </w:pPr>
      <w:hyperlink w:anchor="_Toc447211396" w:history="1">
        <w:r w:rsidR="00E24774" w:rsidRPr="006940F4">
          <w:rPr>
            <w:rStyle w:val="a3"/>
            <w:noProof/>
          </w:rPr>
          <w:t>Сопроводительная информация к отчету о финансовых результатах</w:t>
        </w:r>
        <w:r w:rsidR="00E24774">
          <w:rPr>
            <w:rStyle w:val="a3"/>
            <w:noProof/>
          </w:rPr>
          <w:t xml:space="preserve"> </w:t>
        </w:r>
      </w:hyperlink>
      <w:hyperlink w:anchor="_Toc447211397" w:history="1">
        <w:r w:rsidR="00E24774" w:rsidRPr="006940F4">
          <w:rPr>
            <w:rStyle w:val="a3"/>
            <w:noProof/>
          </w:rPr>
          <w:t>по форме  отчетности 0409807</w:t>
        </w:r>
        <w:r w:rsidR="00E24774">
          <w:rPr>
            <w:noProof/>
            <w:webHidden/>
          </w:rPr>
          <w:tab/>
        </w:r>
        <w:r>
          <w:rPr>
            <w:noProof/>
            <w:webHidden/>
          </w:rPr>
          <w:fldChar w:fldCharType="begin"/>
        </w:r>
        <w:r w:rsidR="00E24774">
          <w:rPr>
            <w:noProof/>
            <w:webHidden/>
          </w:rPr>
          <w:instrText xml:space="preserve"> PAGEREF _Toc447211397 \h </w:instrText>
        </w:r>
        <w:r>
          <w:rPr>
            <w:noProof/>
            <w:webHidden/>
          </w:rPr>
        </w:r>
        <w:r>
          <w:rPr>
            <w:noProof/>
            <w:webHidden/>
          </w:rPr>
          <w:fldChar w:fldCharType="separate"/>
        </w:r>
        <w:r w:rsidR="002F6036">
          <w:rPr>
            <w:noProof/>
            <w:webHidden/>
          </w:rPr>
          <w:t>30</w:t>
        </w:r>
        <w:r>
          <w:rPr>
            <w:noProof/>
            <w:webHidden/>
          </w:rPr>
          <w:fldChar w:fldCharType="end"/>
        </w:r>
      </w:hyperlink>
    </w:p>
    <w:p w:rsidR="00E24774" w:rsidRDefault="0066161C">
      <w:pPr>
        <w:pStyle w:val="11"/>
        <w:tabs>
          <w:tab w:val="right" w:leader="dot" w:pos="9345"/>
        </w:tabs>
        <w:rPr>
          <w:rFonts w:ascii="Calibri" w:hAnsi="Calibri"/>
          <w:b w:val="0"/>
          <w:bCs w:val="0"/>
          <w:noProof/>
          <w:sz w:val="22"/>
          <w:szCs w:val="22"/>
        </w:rPr>
      </w:pPr>
      <w:hyperlink w:anchor="_Toc447211398" w:history="1">
        <w:r w:rsidR="00E24774" w:rsidRPr="006940F4">
          <w:rPr>
            <w:rStyle w:val="a3"/>
            <w:noProof/>
          </w:rPr>
          <w:t>Сопроводительная информация к отчету об уровне достаточности капитала для покрытия рисков, величине резервов на возможные потери по ссудам и иным активам</w:t>
        </w:r>
        <w:r w:rsidR="00E24774">
          <w:rPr>
            <w:rStyle w:val="a3"/>
            <w:noProof/>
          </w:rPr>
          <w:t xml:space="preserve"> </w:t>
        </w:r>
      </w:hyperlink>
      <w:hyperlink w:anchor="_Toc447211399" w:history="1">
        <w:r w:rsidR="00E24774" w:rsidRPr="006940F4">
          <w:rPr>
            <w:rStyle w:val="a3"/>
            <w:noProof/>
          </w:rPr>
          <w:t>по форме отчетности 0409808</w:t>
        </w:r>
        <w:r w:rsidR="00E24774">
          <w:rPr>
            <w:noProof/>
            <w:webHidden/>
          </w:rPr>
          <w:tab/>
        </w:r>
        <w:r>
          <w:rPr>
            <w:noProof/>
            <w:webHidden/>
          </w:rPr>
          <w:fldChar w:fldCharType="begin"/>
        </w:r>
        <w:r w:rsidR="00E24774">
          <w:rPr>
            <w:noProof/>
            <w:webHidden/>
          </w:rPr>
          <w:instrText xml:space="preserve"> PAGEREF _Toc447211399 \h </w:instrText>
        </w:r>
        <w:r>
          <w:rPr>
            <w:noProof/>
            <w:webHidden/>
          </w:rPr>
        </w:r>
        <w:r>
          <w:rPr>
            <w:noProof/>
            <w:webHidden/>
          </w:rPr>
          <w:fldChar w:fldCharType="separate"/>
        </w:r>
        <w:r w:rsidR="002F6036">
          <w:rPr>
            <w:noProof/>
            <w:webHidden/>
          </w:rPr>
          <w:t>35</w:t>
        </w:r>
        <w:r>
          <w:rPr>
            <w:noProof/>
            <w:webHidden/>
          </w:rPr>
          <w:fldChar w:fldCharType="end"/>
        </w:r>
      </w:hyperlink>
    </w:p>
    <w:p w:rsidR="00E24774" w:rsidRDefault="0066161C">
      <w:pPr>
        <w:pStyle w:val="11"/>
        <w:tabs>
          <w:tab w:val="right" w:leader="dot" w:pos="9345"/>
        </w:tabs>
        <w:rPr>
          <w:rFonts w:ascii="Calibri" w:hAnsi="Calibri"/>
          <w:b w:val="0"/>
          <w:bCs w:val="0"/>
          <w:noProof/>
          <w:sz w:val="22"/>
          <w:szCs w:val="22"/>
        </w:rPr>
      </w:pPr>
      <w:hyperlink w:anchor="_Toc447211400" w:history="1">
        <w:r w:rsidR="00E24774" w:rsidRPr="006940F4">
          <w:rPr>
            <w:rStyle w:val="a3"/>
            <w:noProof/>
          </w:rPr>
          <w:t>Сопроводительная информация к Отчету о движении денежных средств</w:t>
        </w:r>
        <w:r w:rsidR="00E24774">
          <w:rPr>
            <w:rStyle w:val="a3"/>
            <w:noProof/>
          </w:rPr>
          <w:t xml:space="preserve"> </w:t>
        </w:r>
      </w:hyperlink>
      <w:hyperlink w:anchor="_Toc447211401" w:history="1">
        <w:r w:rsidR="00E24774" w:rsidRPr="006940F4">
          <w:rPr>
            <w:rStyle w:val="a3"/>
            <w:noProof/>
          </w:rPr>
          <w:t>по форме отчетности 0409814</w:t>
        </w:r>
        <w:r w:rsidR="00E24774">
          <w:rPr>
            <w:noProof/>
            <w:webHidden/>
          </w:rPr>
          <w:tab/>
        </w:r>
        <w:r>
          <w:rPr>
            <w:noProof/>
            <w:webHidden/>
          </w:rPr>
          <w:fldChar w:fldCharType="begin"/>
        </w:r>
        <w:r w:rsidR="00E24774">
          <w:rPr>
            <w:noProof/>
            <w:webHidden/>
          </w:rPr>
          <w:instrText xml:space="preserve"> PAGEREF _Toc447211401 \h </w:instrText>
        </w:r>
        <w:r>
          <w:rPr>
            <w:noProof/>
            <w:webHidden/>
          </w:rPr>
        </w:r>
        <w:r>
          <w:rPr>
            <w:noProof/>
            <w:webHidden/>
          </w:rPr>
          <w:fldChar w:fldCharType="separate"/>
        </w:r>
        <w:r w:rsidR="002F6036">
          <w:rPr>
            <w:noProof/>
            <w:webHidden/>
          </w:rPr>
          <w:t>38</w:t>
        </w:r>
        <w:r>
          <w:rPr>
            <w:noProof/>
            <w:webHidden/>
          </w:rPr>
          <w:fldChar w:fldCharType="end"/>
        </w:r>
      </w:hyperlink>
    </w:p>
    <w:p w:rsidR="00E24774" w:rsidRDefault="0066161C">
      <w:pPr>
        <w:pStyle w:val="11"/>
        <w:tabs>
          <w:tab w:val="right" w:leader="dot" w:pos="9345"/>
        </w:tabs>
        <w:rPr>
          <w:rFonts w:ascii="Calibri" w:hAnsi="Calibri"/>
          <w:b w:val="0"/>
          <w:bCs w:val="0"/>
          <w:noProof/>
          <w:sz w:val="22"/>
          <w:szCs w:val="22"/>
        </w:rPr>
      </w:pPr>
      <w:hyperlink w:anchor="_Toc447211402" w:history="1">
        <w:r w:rsidR="00E24774" w:rsidRPr="006940F4">
          <w:rPr>
            <w:rStyle w:val="a3"/>
            <w:noProof/>
          </w:rPr>
          <w:t>Сопроводительная информация к Сведениям об обязательных нормативах и о показателе финансового рычага</w:t>
        </w:r>
        <w:r w:rsidR="00E24774">
          <w:rPr>
            <w:rStyle w:val="a3"/>
            <w:noProof/>
          </w:rPr>
          <w:t xml:space="preserve"> </w:t>
        </w:r>
      </w:hyperlink>
      <w:hyperlink w:anchor="_Toc447211403" w:history="1">
        <w:r w:rsidR="00E24774" w:rsidRPr="006940F4">
          <w:rPr>
            <w:rStyle w:val="a3"/>
            <w:noProof/>
          </w:rPr>
          <w:t>по форме отчетности 0409813</w:t>
        </w:r>
        <w:r w:rsidR="00E24774">
          <w:rPr>
            <w:noProof/>
            <w:webHidden/>
          </w:rPr>
          <w:tab/>
        </w:r>
        <w:r>
          <w:rPr>
            <w:noProof/>
            <w:webHidden/>
          </w:rPr>
          <w:fldChar w:fldCharType="begin"/>
        </w:r>
        <w:r w:rsidR="00E24774">
          <w:rPr>
            <w:noProof/>
            <w:webHidden/>
          </w:rPr>
          <w:instrText xml:space="preserve"> PAGEREF _Toc447211403 \h </w:instrText>
        </w:r>
        <w:r>
          <w:rPr>
            <w:noProof/>
            <w:webHidden/>
          </w:rPr>
        </w:r>
        <w:r>
          <w:rPr>
            <w:noProof/>
            <w:webHidden/>
          </w:rPr>
          <w:fldChar w:fldCharType="separate"/>
        </w:r>
        <w:r w:rsidR="002F6036">
          <w:rPr>
            <w:noProof/>
            <w:webHidden/>
          </w:rPr>
          <w:t>39</w:t>
        </w:r>
        <w:r>
          <w:rPr>
            <w:noProof/>
            <w:webHidden/>
          </w:rPr>
          <w:fldChar w:fldCharType="end"/>
        </w:r>
      </w:hyperlink>
    </w:p>
    <w:p w:rsidR="00E24774" w:rsidRPr="00E24774" w:rsidRDefault="0066161C">
      <w:pPr>
        <w:pStyle w:val="11"/>
        <w:tabs>
          <w:tab w:val="right" w:leader="dot" w:pos="9345"/>
        </w:tabs>
        <w:rPr>
          <w:rStyle w:val="a3"/>
          <w:noProof/>
          <w:color w:val="auto"/>
        </w:rPr>
      </w:pPr>
      <w:hyperlink w:anchor="_Toc447211404" w:history="1">
        <w:r w:rsidR="00E24774" w:rsidRPr="006940F4">
          <w:rPr>
            <w:rStyle w:val="a3"/>
            <w:noProof/>
          </w:rPr>
          <w:t>Краткий обзор направлений (степени) концентрации рисков, связанных с различными банковскими операциями, характерными для кредитной организации</w:t>
        </w:r>
        <w:r w:rsidR="00E24774">
          <w:rPr>
            <w:noProof/>
            <w:webHidden/>
          </w:rPr>
          <w:tab/>
        </w:r>
        <w:r>
          <w:rPr>
            <w:noProof/>
            <w:webHidden/>
          </w:rPr>
          <w:fldChar w:fldCharType="begin"/>
        </w:r>
        <w:r w:rsidR="00E24774">
          <w:rPr>
            <w:noProof/>
            <w:webHidden/>
          </w:rPr>
          <w:instrText xml:space="preserve"> PAGEREF _Toc447211404 \h </w:instrText>
        </w:r>
        <w:r>
          <w:rPr>
            <w:noProof/>
            <w:webHidden/>
          </w:rPr>
        </w:r>
        <w:r>
          <w:rPr>
            <w:noProof/>
            <w:webHidden/>
          </w:rPr>
          <w:fldChar w:fldCharType="separate"/>
        </w:r>
        <w:r w:rsidR="002F6036">
          <w:rPr>
            <w:noProof/>
            <w:webHidden/>
          </w:rPr>
          <w:t>40</w:t>
        </w:r>
        <w:r>
          <w:rPr>
            <w:noProof/>
            <w:webHidden/>
          </w:rPr>
          <w:fldChar w:fldCharType="end"/>
        </w:r>
      </w:hyperlink>
    </w:p>
    <w:p w:rsidR="00E24774" w:rsidRDefault="0066161C">
      <w:pPr>
        <w:pStyle w:val="11"/>
        <w:tabs>
          <w:tab w:val="right" w:leader="dot" w:pos="9345"/>
        </w:tabs>
        <w:rPr>
          <w:rFonts w:ascii="Calibri" w:hAnsi="Calibri"/>
          <w:b w:val="0"/>
          <w:bCs w:val="0"/>
          <w:noProof/>
          <w:sz w:val="22"/>
          <w:szCs w:val="22"/>
        </w:rPr>
      </w:pPr>
      <w:hyperlink w:anchor="_Toc447211409" w:history="1">
        <w:r w:rsidR="00E24774" w:rsidRPr="006940F4">
          <w:rPr>
            <w:rStyle w:val="a3"/>
            <w:noProof/>
          </w:rPr>
          <w:t>Информация о сделках по уступке прав требований</w:t>
        </w:r>
        <w:r w:rsidR="00E24774">
          <w:rPr>
            <w:noProof/>
            <w:webHidden/>
          </w:rPr>
          <w:tab/>
        </w:r>
        <w:r>
          <w:rPr>
            <w:noProof/>
            <w:webHidden/>
          </w:rPr>
          <w:fldChar w:fldCharType="begin"/>
        </w:r>
        <w:r w:rsidR="00E24774">
          <w:rPr>
            <w:noProof/>
            <w:webHidden/>
          </w:rPr>
          <w:instrText xml:space="preserve"> PAGEREF _Toc447211409 \h </w:instrText>
        </w:r>
        <w:r>
          <w:rPr>
            <w:noProof/>
            <w:webHidden/>
          </w:rPr>
        </w:r>
        <w:r>
          <w:rPr>
            <w:noProof/>
            <w:webHidden/>
          </w:rPr>
          <w:fldChar w:fldCharType="separate"/>
        </w:r>
        <w:r w:rsidR="002F6036">
          <w:rPr>
            <w:noProof/>
            <w:webHidden/>
          </w:rPr>
          <w:t>54</w:t>
        </w:r>
        <w:r>
          <w:rPr>
            <w:noProof/>
            <w:webHidden/>
          </w:rPr>
          <w:fldChar w:fldCharType="end"/>
        </w:r>
      </w:hyperlink>
    </w:p>
    <w:p w:rsidR="00E24774" w:rsidRDefault="0066161C">
      <w:pPr>
        <w:pStyle w:val="11"/>
        <w:tabs>
          <w:tab w:val="right" w:leader="dot" w:pos="9345"/>
        </w:tabs>
        <w:rPr>
          <w:rFonts w:ascii="Calibri" w:hAnsi="Calibri"/>
          <w:b w:val="0"/>
          <w:bCs w:val="0"/>
          <w:noProof/>
          <w:sz w:val="22"/>
          <w:szCs w:val="22"/>
        </w:rPr>
      </w:pPr>
      <w:hyperlink w:anchor="_Toc447211410" w:history="1">
        <w:r w:rsidR="00E24774" w:rsidRPr="006940F4">
          <w:rPr>
            <w:rStyle w:val="a3"/>
            <w:noProof/>
          </w:rPr>
          <w:t>Опубликование пояснительной информации</w:t>
        </w:r>
        <w:r w:rsidR="00E24774">
          <w:rPr>
            <w:noProof/>
            <w:webHidden/>
          </w:rPr>
          <w:tab/>
        </w:r>
        <w:r>
          <w:rPr>
            <w:noProof/>
            <w:webHidden/>
          </w:rPr>
          <w:fldChar w:fldCharType="begin"/>
        </w:r>
        <w:r w:rsidR="00E24774">
          <w:rPr>
            <w:noProof/>
            <w:webHidden/>
          </w:rPr>
          <w:instrText xml:space="preserve"> PAGEREF _Toc447211410 \h </w:instrText>
        </w:r>
        <w:r>
          <w:rPr>
            <w:noProof/>
            <w:webHidden/>
          </w:rPr>
        </w:r>
        <w:r>
          <w:rPr>
            <w:noProof/>
            <w:webHidden/>
          </w:rPr>
          <w:fldChar w:fldCharType="separate"/>
        </w:r>
        <w:r w:rsidR="002F6036">
          <w:rPr>
            <w:noProof/>
            <w:webHidden/>
          </w:rPr>
          <w:t>57</w:t>
        </w:r>
        <w:r>
          <w:rPr>
            <w:noProof/>
            <w:webHidden/>
          </w:rPr>
          <w:fldChar w:fldCharType="end"/>
        </w:r>
      </w:hyperlink>
    </w:p>
    <w:p w:rsidR="00014428" w:rsidRPr="00D80A41" w:rsidRDefault="0066161C" w:rsidP="00D80A41">
      <w:pPr>
        <w:pStyle w:val="1"/>
      </w:pPr>
      <w:r w:rsidRPr="00DE3C37">
        <w:rPr>
          <w:b w:val="0"/>
          <w:bCs w:val="0"/>
        </w:rPr>
        <w:fldChar w:fldCharType="end"/>
      </w:r>
      <w:r w:rsidR="00BB7608" w:rsidRPr="00DE3C37">
        <w:br w:type="page"/>
      </w:r>
      <w:bookmarkStart w:id="0" w:name="_Toc427079931"/>
      <w:bookmarkStart w:id="1" w:name="_Toc447209809"/>
      <w:bookmarkStart w:id="2" w:name="_Toc447211379"/>
      <w:bookmarkStart w:id="3" w:name="_Toc163964876"/>
      <w:r w:rsidR="007B341B" w:rsidRPr="00D80A41">
        <w:lastRenderedPageBreak/>
        <w:t xml:space="preserve">Общая </w:t>
      </w:r>
      <w:r w:rsidR="00014428" w:rsidRPr="00D80A41">
        <w:t>информация о кредитной организации</w:t>
      </w:r>
      <w:bookmarkEnd w:id="0"/>
      <w:bookmarkEnd w:id="1"/>
      <w:bookmarkEnd w:id="2"/>
    </w:p>
    <w:p w:rsidR="00014428" w:rsidRPr="00DE3C37" w:rsidRDefault="00014428" w:rsidP="00BB7608">
      <w:pPr>
        <w:jc w:val="both"/>
      </w:pPr>
    </w:p>
    <w:tbl>
      <w:tblPr>
        <w:tblW w:w="0" w:type="auto"/>
        <w:tblInd w:w="-106" w:type="dxa"/>
        <w:tblLook w:val="00A0"/>
      </w:tblPr>
      <w:tblGrid>
        <w:gridCol w:w="2943"/>
        <w:gridCol w:w="6521"/>
      </w:tblGrid>
      <w:tr w:rsidR="007B341B" w:rsidRPr="00DE3C37" w:rsidTr="00AB6A38">
        <w:tc>
          <w:tcPr>
            <w:tcW w:w="2943" w:type="dxa"/>
          </w:tcPr>
          <w:p w:rsidR="007B341B" w:rsidRPr="00DE3C37" w:rsidRDefault="008D2823" w:rsidP="008D2823">
            <w:pPr>
              <w:rPr>
                <w:rFonts w:ascii="Arial" w:hAnsi="Arial" w:cs="Arial"/>
                <w:sz w:val="16"/>
                <w:szCs w:val="16"/>
              </w:rPr>
            </w:pPr>
            <w:r w:rsidRPr="00DE3C37">
              <w:rPr>
                <w:rFonts w:ascii="Arial" w:hAnsi="Arial" w:cs="Arial"/>
                <w:sz w:val="16"/>
                <w:szCs w:val="16"/>
              </w:rPr>
              <w:t>Полное н</w:t>
            </w:r>
            <w:r w:rsidR="007B341B" w:rsidRPr="00DE3C37">
              <w:rPr>
                <w:rFonts w:ascii="Arial" w:hAnsi="Arial" w:cs="Arial"/>
                <w:sz w:val="16"/>
                <w:szCs w:val="16"/>
              </w:rPr>
              <w:t>аименование кредитной организации</w:t>
            </w:r>
          </w:p>
        </w:tc>
        <w:tc>
          <w:tcPr>
            <w:tcW w:w="6521" w:type="dxa"/>
          </w:tcPr>
          <w:p w:rsidR="007B341B" w:rsidRPr="00DE3C37" w:rsidRDefault="00C11D62" w:rsidP="00AB6A38">
            <w:pPr>
              <w:rPr>
                <w:rFonts w:ascii="Arial" w:hAnsi="Arial" w:cs="Arial"/>
                <w:sz w:val="16"/>
                <w:szCs w:val="16"/>
              </w:rPr>
            </w:pPr>
            <w:r w:rsidRPr="00DE3C37">
              <w:rPr>
                <w:rFonts w:ascii="Arial" w:hAnsi="Arial" w:cs="Arial"/>
                <w:sz w:val="16"/>
                <w:szCs w:val="16"/>
              </w:rPr>
              <w:t xml:space="preserve">«Акционерный коммерческий банк «Держава» </w:t>
            </w:r>
            <w:r w:rsidR="00891489" w:rsidRPr="00DE3C37">
              <w:rPr>
                <w:rFonts w:ascii="Arial" w:hAnsi="Arial" w:cs="Arial"/>
                <w:sz w:val="16"/>
                <w:szCs w:val="16"/>
              </w:rPr>
              <w:t xml:space="preserve">публичное </w:t>
            </w:r>
            <w:r w:rsidRPr="00DE3C37">
              <w:rPr>
                <w:rFonts w:ascii="Arial" w:hAnsi="Arial" w:cs="Arial"/>
                <w:sz w:val="16"/>
                <w:szCs w:val="16"/>
              </w:rPr>
              <w:t>акционерное общество»</w:t>
            </w:r>
          </w:p>
        </w:tc>
      </w:tr>
      <w:tr w:rsidR="008D2823" w:rsidRPr="00DE3C37" w:rsidTr="00AB6A38">
        <w:tc>
          <w:tcPr>
            <w:tcW w:w="2943" w:type="dxa"/>
          </w:tcPr>
          <w:p w:rsidR="008D2823" w:rsidRPr="00DE3C37" w:rsidRDefault="008D2823" w:rsidP="008D2823">
            <w:pPr>
              <w:rPr>
                <w:rFonts w:ascii="Arial" w:hAnsi="Arial" w:cs="Arial"/>
                <w:sz w:val="16"/>
                <w:szCs w:val="16"/>
              </w:rPr>
            </w:pPr>
          </w:p>
          <w:p w:rsidR="008D2823" w:rsidRPr="00DE3C37" w:rsidRDefault="008D2823" w:rsidP="008D2823">
            <w:pPr>
              <w:rPr>
                <w:rFonts w:ascii="Arial" w:hAnsi="Arial" w:cs="Arial"/>
                <w:sz w:val="16"/>
                <w:szCs w:val="16"/>
              </w:rPr>
            </w:pPr>
            <w:r w:rsidRPr="00DE3C37">
              <w:rPr>
                <w:rFonts w:ascii="Arial" w:hAnsi="Arial" w:cs="Arial"/>
                <w:sz w:val="16"/>
                <w:szCs w:val="16"/>
              </w:rPr>
              <w:t>Юридический адрес</w:t>
            </w:r>
          </w:p>
        </w:tc>
        <w:tc>
          <w:tcPr>
            <w:tcW w:w="6521" w:type="dxa"/>
          </w:tcPr>
          <w:p w:rsidR="008D2823" w:rsidRPr="00DE3C37" w:rsidRDefault="008D2823" w:rsidP="00AB6A38">
            <w:pPr>
              <w:rPr>
                <w:rFonts w:ascii="Arial" w:hAnsi="Arial" w:cs="Arial"/>
                <w:sz w:val="16"/>
                <w:szCs w:val="16"/>
              </w:rPr>
            </w:pPr>
          </w:p>
          <w:p w:rsidR="008D2823" w:rsidRPr="00DE3C37" w:rsidRDefault="00AA4388" w:rsidP="00AB6A38">
            <w:pPr>
              <w:rPr>
                <w:rFonts w:ascii="Arial" w:hAnsi="Arial" w:cs="Arial"/>
                <w:sz w:val="16"/>
                <w:szCs w:val="16"/>
              </w:rPr>
            </w:pPr>
            <w:r>
              <w:rPr>
                <w:rFonts w:ascii="Arial" w:hAnsi="Arial" w:cs="Arial"/>
                <w:sz w:val="16"/>
                <w:szCs w:val="16"/>
              </w:rPr>
              <w:t xml:space="preserve">Российская Федерация, </w:t>
            </w:r>
            <w:r w:rsidRPr="00DE3C37">
              <w:rPr>
                <w:rFonts w:ascii="Arial" w:hAnsi="Arial" w:cs="Arial"/>
                <w:sz w:val="16"/>
                <w:szCs w:val="16"/>
              </w:rPr>
              <w:t xml:space="preserve">119435, </w:t>
            </w:r>
            <w:r>
              <w:rPr>
                <w:rFonts w:ascii="Arial" w:hAnsi="Arial" w:cs="Arial"/>
                <w:sz w:val="16"/>
                <w:szCs w:val="16"/>
              </w:rPr>
              <w:t xml:space="preserve">город </w:t>
            </w:r>
            <w:r w:rsidRPr="00DE3C37">
              <w:rPr>
                <w:rFonts w:ascii="Arial" w:hAnsi="Arial" w:cs="Arial"/>
                <w:sz w:val="16"/>
                <w:szCs w:val="16"/>
              </w:rPr>
              <w:t>Москва, Большой Саввинский переулок, дом 2, строение 9</w:t>
            </w:r>
          </w:p>
        </w:tc>
      </w:tr>
      <w:tr w:rsidR="007B341B" w:rsidRPr="00DE3C37" w:rsidTr="00AB6A38">
        <w:tc>
          <w:tcPr>
            <w:tcW w:w="2943" w:type="dxa"/>
          </w:tcPr>
          <w:p w:rsidR="00A833B2" w:rsidRPr="00DE3C37" w:rsidRDefault="00A833B2" w:rsidP="00AB6A38">
            <w:pPr>
              <w:rPr>
                <w:rFonts w:ascii="Arial" w:hAnsi="Arial" w:cs="Arial"/>
                <w:sz w:val="16"/>
                <w:szCs w:val="16"/>
              </w:rPr>
            </w:pPr>
          </w:p>
          <w:p w:rsidR="007B341B" w:rsidRPr="00DE3C37" w:rsidRDefault="007B341B" w:rsidP="00AB6A38">
            <w:pPr>
              <w:rPr>
                <w:rFonts w:ascii="Arial" w:hAnsi="Arial" w:cs="Arial"/>
                <w:sz w:val="16"/>
                <w:szCs w:val="16"/>
              </w:rPr>
            </w:pPr>
            <w:r w:rsidRPr="00DE3C37">
              <w:rPr>
                <w:rFonts w:ascii="Arial" w:hAnsi="Arial" w:cs="Arial"/>
                <w:sz w:val="16"/>
                <w:szCs w:val="16"/>
              </w:rPr>
              <w:t>Организационно-правовая форма</w:t>
            </w:r>
          </w:p>
        </w:tc>
        <w:tc>
          <w:tcPr>
            <w:tcW w:w="6521" w:type="dxa"/>
          </w:tcPr>
          <w:p w:rsidR="007B341B" w:rsidRPr="00DE3C37" w:rsidRDefault="007B341B" w:rsidP="00A833B2">
            <w:pPr>
              <w:rPr>
                <w:rFonts w:ascii="Arial" w:hAnsi="Arial" w:cs="Arial"/>
                <w:sz w:val="16"/>
                <w:szCs w:val="16"/>
              </w:rPr>
            </w:pPr>
          </w:p>
          <w:p w:rsidR="007B341B" w:rsidRPr="00DE3C37" w:rsidRDefault="00891489" w:rsidP="00891489">
            <w:pPr>
              <w:rPr>
                <w:rFonts w:ascii="Arial" w:hAnsi="Arial" w:cs="Arial"/>
                <w:sz w:val="16"/>
                <w:szCs w:val="16"/>
              </w:rPr>
            </w:pPr>
            <w:r w:rsidRPr="00DE3C37">
              <w:rPr>
                <w:rFonts w:ascii="Arial" w:hAnsi="Arial" w:cs="Arial"/>
                <w:sz w:val="16"/>
                <w:szCs w:val="16"/>
              </w:rPr>
              <w:t xml:space="preserve">Публичное </w:t>
            </w:r>
            <w:r w:rsidR="009877BF" w:rsidRPr="00DE3C37">
              <w:rPr>
                <w:rFonts w:ascii="Arial" w:hAnsi="Arial" w:cs="Arial"/>
                <w:sz w:val="16"/>
                <w:szCs w:val="16"/>
              </w:rPr>
              <w:t>акционерное общество</w:t>
            </w:r>
          </w:p>
        </w:tc>
      </w:tr>
      <w:tr w:rsidR="007B341B" w:rsidRPr="00DE3C37" w:rsidTr="00AB6A38">
        <w:tc>
          <w:tcPr>
            <w:tcW w:w="2943" w:type="dxa"/>
          </w:tcPr>
          <w:p w:rsidR="009877BF" w:rsidRPr="00DE3C37" w:rsidRDefault="009877BF" w:rsidP="00AB6A38">
            <w:pPr>
              <w:pStyle w:val="af0"/>
              <w:rPr>
                <w:rFonts w:eastAsia="SimSun"/>
              </w:rPr>
            </w:pPr>
          </w:p>
          <w:p w:rsidR="007B341B" w:rsidRPr="00DE3C37" w:rsidRDefault="007B341B" w:rsidP="00AB6A38">
            <w:pPr>
              <w:pStyle w:val="af0"/>
              <w:rPr>
                <w:rFonts w:eastAsia="SimSun"/>
              </w:rPr>
            </w:pPr>
            <w:r w:rsidRPr="00DE3C37">
              <w:rPr>
                <w:rFonts w:eastAsia="SimSun"/>
              </w:rPr>
              <w:t>Дата регистрации в Банке России, регистрационный номер</w:t>
            </w:r>
          </w:p>
        </w:tc>
        <w:tc>
          <w:tcPr>
            <w:tcW w:w="6521" w:type="dxa"/>
          </w:tcPr>
          <w:p w:rsidR="009877BF" w:rsidRPr="00DE3C37" w:rsidRDefault="009877BF" w:rsidP="009877BF">
            <w:pPr>
              <w:pStyle w:val="af0"/>
              <w:rPr>
                <w:rFonts w:eastAsia="SimSun"/>
              </w:rPr>
            </w:pPr>
          </w:p>
          <w:p w:rsidR="007B341B" w:rsidRPr="00DE3C37" w:rsidRDefault="00A833B2" w:rsidP="009877BF">
            <w:pPr>
              <w:pStyle w:val="af0"/>
              <w:rPr>
                <w:rFonts w:eastAsia="SimSun"/>
              </w:rPr>
            </w:pPr>
            <w:r w:rsidRPr="00DE3C37">
              <w:rPr>
                <w:rFonts w:eastAsia="SimSun"/>
              </w:rPr>
              <w:t xml:space="preserve">05.03.1994 г., </w:t>
            </w:r>
            <w:r w:rsidR="009877BF" w:rsidRPr="00DE3C37">
              <w:rPr>
                <w:rFonts w:eastAsia="SimSun"/>
              </w:rPr>
              <w:t>№</w:t>
            </w:r>
            <w:r w:rsidRPr="00DE3C37">
              <w:rPr>
                <w:rFonts w:eastAsia="SimSun"/>
              </w:rPr>
              <w:t> </w:t>
            </w:r>
            <w:r w:rsidR="009877BF" w:rsidRPr="00DE3C37">
              <w:rPr>
                <w:rFonts w:eastAsia="SimSun"/>
              </w:rPr>
              <w:t>2738</w:t>
            </w:r>
          </w:p>
        </w:tc>
      </w:tr>
      <w:tr w:rsidR="007B341B" w:rsidRPr="00DE3C37" w:rsidTr="00AB6A38">
        <w:tc>
          <w:tcPr>
            <w:tcW w:w="2943" w:type="dxa"/>
          </w:tcPr>
          <w:p w:rsidR="007B341B" w:rsidRPr="00DE3C37" w:rsidRDefault="007B341B" w:rsidP="00AB6A38">
            <w:pPr>
              <w:pStyle w:val="af0"/>
              <w:rPr>
                <w:rFonts w:eastAsia="SimSun"/>
              </w:rPr>
            </w:pPr>
          </w:p>
          <w:p w:rsidR="007B341B" w:rsidRPr="00DE3C37" w:rsidRDefault="007B341B" w:rsidP="00AB6A38">
            <w:pPr>
              <w:pStyle w:val="af0"/>
              <w:rPr>
                <w:rFonts w:eastAsia="SimSun"/>
              </w:rPr>
            </w:pPr>
            <w:r w:rsidRPr="00DE3C37">
              <w:rPr>
                <w:rFonts w:eastAsia="SimSun"/>
              </w:rPr>
              <w:t xml:space="preserve">Дата регистрации в Едином государственном реестре, регистрационный номер </w:t>
            </w:r>
          </w:p>
        </w:tc>
        <w:tc>
          <w:tcPr>
            <w:tcW w:w="6521" w:type="dxa"/>
          </w:tcPr>
          <w:p w:rsidR="007B341B" w:rsidRPr="00DE3C37" w:rsidRDefault="007B341B" w:rsidP="009877BF">
            <w:pPr>
              <w:pStyle w:val="af0"/>
              <w:rPr>
                <w:rFonts w:eastAsia="SimSun"/>
              </w:rPr>
            </w:pPr>
          </w:p>
          <w:p w:rsidR="00A833B2" w:rsidRPr="00DE3C37" w:rsidRDefault="00A833B2" w:rsidP="009877BF">
            <w:pPr>
              <w:pStyle w:val="af0"/>
              <w:rPr>
                <w:rFonts w:eastAsia="SimSun"/>
              </w:rPr>
            </w:pPr>
            <w:r w:rsidRPr="00DE3C37">
              <w:rPr>
                <w:rFonts w:eastAsia="SimSun"/>
              </w:rPr>
              <w:t>28.08.2002 г., № 1027739120199</w:t>
            </w:r>
          </w:p>
        </w:tc>
      </w:tr>
      <w:tr w:rsidR="007B341B" w:rsidRPr="00DE3C37" w:rsidTr="00AB6A38">
        <w:tc>
          <w:tcPr>
            <w:tcW w:w="2943" w:type="dxa"/>
          </w:tcPr>
          <w:p w:rsidR="007B341B" w:rsidRPr="00DE3C37" w:rsidRDefault="007B341B" w:rsidP="00AB6A38">
            <w:pPr>
              <w:pStyle w:val="af0"/>
              <w:rPr>
                <w:rFonts w:eastAsia="SimSun"/>
              </w:rPr>
            </w:pPr>
          </w:p>
          <w:p w:rsidR="007B341B" w:rsidRPr="00DE3C37" w:rsidRDefault="007B341B" w:rsidP="00AB6A38">
            <w:pPr>
              <w:pStyle w:val="af0"/>
              <w:rPr>
                <w:rFonts w:eastAsia="SimSun"/>
              </w:rPr>
            </w:pPr>
            <w:r w:rsidRPr="00DE3C37">
              <w:rPr>
                <w:rFonts w:eastAsia="SimSun"/>
              </w:rPr>
              <w:t>Лицензии на осуществление банковской деятельности</w:t>
            </w:r>
          </w:p>
        </w:tc>
        <w:tc>
          <w:tcPr>
            <w:tcW w:w="6521" w:type="dxa"/>
          </w:tcPr>
          <w:p w:rsidR="00A833B2" w:rsidRPr="00DE3C37" w:rsidRDefault="00A833B2" w:rsidP="009877BF">
            <w:pPr>
              <w:pStyle w:val="af0"/>
              <w:rPr>
                <w:rFonts w:eastAsia="SimSun"/>
              </w:rPr>
            </w:pPr>
          </w:p>
          <w:p w:rsidR="007B341B" w:rsidRPr="00DE3C37" w:rsidRDefault="009877BF" w:rsidP="00FA015B">
            <w:pPr>
              <w:pStyle w:val="af0"/>
              <w:rPr>
                <w:rFonts w:eastAsia="SimSun"/>
              </w:rPr>
            </w:pPr>
            <w:r w:rsidRPr="00DE3C37">
              <w:rPr>
                <w:rFonts w:eastAsia="SimSun"/>
              </w:rPr>
              <w:t>Генеральная лицензия на осуществление банковских операций № 2738 от 16.</w:t>
            </w:r>
            <w:r w:rsidR="00FA015B" w:rsidRPr="00DE3C37">
              <w:rPr>
                <w:rFonts w:eastAsia="SimSun"/>
              </w:rPr>
              <w:t>12</w:t>
            </w:r>
            <w:r w:rsidRPr="00DE3C37">
              <w:rPr>
                <w:rFonts w:eastAsia="SimSun"/>
              </w:rPr>
              <w:t>.20</w:t>
            </w:r>
            <w:r w:rsidR="00FA015B" w:rsidRPr="00DE3C37">
              <w:rPr>
                <w:rFonts w:eastAsia="SimSun"/>
              </w:rPr>
              <w:t>1</w:t>
            </w:r>
            <w:r w:rsidRPr="00DE3C37">
              <w:rPr>
                <w:rFonts w:eastAsia="SimSun"/>
              </w:rPr>
              <w:t>4г.</w:t>
            </w:r>
          </w:p>
        </w:tc>
      </w:tr>
      <w:tr w:rsidR="007B341B" w:rsidRPr="00DE3C37" w:rsidTr="00AB6A38">
        <w:tc>
          <w:tcPr>
            <w:tcW w:w="2943" w:type="dxa"/>
          </w:tcPr>
          <w:p w:rsidR="007B341B" w:rsidRPr="00DE3C37" w:rsidRDefault="007B341B" w:rsidP="00AB6A38">
            <w:pPr>
              <w:pStyle w:val="af0"/>
              <w:rPr>
                <w:rFonts w:eastAsia="SimSun"/>
              </w:rPr>
            </w:pPr>
          </w:p>
          <w:p w:rsidR="007B341B" w:rsidRPr="00DE3C37" w:rsidRDefault="007B341B" w:rsidP="00AB6A38">
            <w:pPr>
              <w:pStyle w:val="af0"/>
              <w:rPr>
                <w:rFonts w:eastAsia="SimSun"/>
              </w:rPr>
            </w:pPr>
            <w:r w:rsidRPr="00DE3C37">
              <w:rPr>
                <w:rFonts w:eastAsia="SimSun"/>
              </w:rPr>
              <w:t>Участие в Системе страхования вкладов</w:t>
            </w:r>
          </w:p>
        </w:tc>
        <w:tc>
          <w:tcPr>
            <w:tcW w:w="6521" w:type="dxa"/>
          </w:tcPr>
          <w:p w:rsidR="00A833B2" w:rsidRPr="00DE3C37" w:rsidRDefault="00A833B2" w:rsidP="009877BF">
            <w:pPr>
              <w:pStyle w:val="af0"/>
              <w:rPr>
                <w:rFonts w:eastAsia="SimSun"/>
              </w:rPr>
            </w:pPr>
          </w:p>
          <w:p w:rsidR="007B341B" w:rsidRPr="00DE3C37" w:rsidRDefault="009877BF" w:rsidP="00A833B2">
            <w:pPr>
              <w:pStyle w:val="af0"/>
              <w:rPr>
                <w:rFonts w:eastAsia="SimSun"/>
              </w:rPr>
            </w:pPr>
            <w:r w:rsidRPr="00DE3C37">
              <w:rPr>
                <w:rFonts w:eastAsia="SimSun"/>
              </w:rPr>
              <w:t>Банк 16</w:t>
            </w:r>
            <w:r w:rsidR="00A833B2" w:rsidRPr="00DE3C37">
              <w:rPr>
                <w:rFonts w:eastAsia="SimSun"/>
              </w:rPr>
              <w:t>.12.</w:t>
            </w:r>
            <w:r w:rsidRPr="00DE3C37">
              <w:rPr>
                <w:rFonts w:eastAsia="SimSun"/>
              </w:rPr>
              <w:t>2004 г. включен в реестр банков - участников системы обязательного страхования вкладов под номером 308.</w:t>
            </w:r>
          </w:p>
        </w:tc>
      </w:tr>
      <w:tr w:rsidR="007B341B" w:rsidRPr="00DE3C37" w:rsidTr="00AB6A38">
        <w:tc>
          <w:tcPr>
            <w:tcW w:w="2943" w:type="dxa"/>
          </w:tcPr>
          <w:p w:rsidR="007B341B" w:rsidRPr="00DE3C37" w:rsidRDefault="007B341B" w:rsidP="00AB6A38">
            <w:pPr>
              <w:pStyle w:val="af0"/>
              <w:rPr>
                <w:rFonts w:eastAsia="SimSun"/>
              </w:rPr>
            </w:pPr>
          </w:p>
          <w:p w:rsidR="007B341B" w:rsidRPr="00DE3C37" w:rsidRDefault="007B341B" w:rsidP="00AB6A38">
            <w:pPr>
              <w:pStyle w:val="af0"/>
              <w:rPr>
                <w:rFonts w:eastAsia="SimSun"/>
              </w:rPr>
            </w:pPr>
            <w:r w:rsidRPr="00DE3C37">
              <w:rPr>
                <w:rFonts w:eastAsia="SimSun"/>
              </w:rPr>
              <w:t>Лицензии профессионального участника рынка ценных бумаг</w:t>
            </w:r>
          </w:p>
        </w:tc>
        <w:tc>
          <w:tcPr>
            <w:tcW w:w="6521" w:type="dxa"/>
          </w:tcPr>
          <w:p w:rsidR="00A833B2" w:rsidRPr="00DE3C37" w:rsidRDefault="00A833B2" w:rsidP="00A833B2">
            <w:pPr>
              <w:pStyle w:val="af0"/>
              <w:ind w:left="1080"/>
              <w:rPr>
                <w:rFonts w:eastAsia="SimSun"/>
              </w:rPr>
            </w:pPr>
          </w:p>
          <w:p w:rsidR="009877BF" w:rsidRPr="00DE3C37" w:rsidRDefault="009877BF" w:rsidP="00854608">
            <w:pPr>
              <w:pStyle w:val="af0"/>
              <w:numPr>
                <w:ilvl w:val="0"/>
                <w:numId w:val="4"/>
              </w:numPr>
              <w:rPr>
                <w:rFonts w:eastAsia="SimSun"/>
              </w:rPr>
            </w:pPr>
            <w:r w:rsidRPr="00DE3C37">
              <w:rPr>
                <w:rFonts w:eastAsia="SimSun"/>
              </w:rPr>
              <w:t xml:space="preserve">Лицензия профессионального участника рынка ценных бумаг на осуществление брокерской деятельности от 13.12.2000 г. № 077-03808-100000 </w:t>
            </w:r>
          </w:p>
          <w:p w:rsidR="009877BF" w:rsidRPr="00DE3C37" w:rsidRDefault="009877BF" w:rsidP="00854608">
            <w:pPr>
              <w:pStyle w:val="af0"/>
              <w:numPr>
                <w:ilvl w:val="0"/>
                <w:numId w:val="4"/>
              </w:numPr>
              <w:rPr>
                <w:rFonts w:eastAsia="SimSun"/>
              </w:rPr>
            </w:pPr>
            <w:r w:rsidRPr="00DE3C37">
              <w:rPr>
                <w:rFonts w:eastAsia="SimSun"/>
              </w:rPr>
              <w:t xml:space="preserve">Лицензия профессионального участника рынка ценных бумаг на осуществление дилерской деятельности от 13.12.2000 г. № 077-03868-010000 </w:t>
            </w:r>
          </w:p>
          <w:p w:rsidR="009877BF" w:rsidRPr="00DE3C37" w:rsidRDefault="009877BF" w:rsidP="00854608">
            <w:pPr>
              <w:pStyle w:val="af0"/>
              <w:numPr>
                <w:ilvl w:val="0"/>
                <w:numId w:val="4"/>
              </w:numPr>
              <w:rPr>
                <w:rFonts w:eastAsia="SimSun"/>
              </w:rPr>
            </w:pPr>
            <w:r w:rsidRPr="00DE3C37">
              <w:rPr>
                <w:rFonts w:eastAsia="SimSun"/>
              </w:rPr>
              <w:t xml:space="preserve">Лицензия профессионального участника рынка ценных бумаг на осуществление депозитарной деятельности от 27.12.2000 г. № 077-04374-000100 </w:t>
            </w:r>
          </w:p>
          <w:p w:rsidR="007B341B" w:rsidRPr="00DE3C37" w:rsidRDefault="007B341B" w:rsidP="0077532F">
            <w:pPr>
              <w:pStyle w:val="af0"/>
              <w:ind w:left="1080"/>
              <w:rPr>
                <w:rFonts w:eastAsia="SimSun"/>
              </w:rPr>
            </w:pPr>
          </w:p>
        </w:tc>
      </w:tr>
      <w:tr w:rsidR="009877BF" w:rsidRPr="00DE3C37" w:rsidTr="00AB6A38">
        <w:tc>
          <w:tcPr>
            <w:tcW w:w="2943" w:type="dxa"/>
          </w:tcPr>
          <w:p w:rsidR="009877BF" w:rsidRPr="00DE3C37" w:rsidRDefault="009877BF" w:rsidP="00AB6A38">
            <w:pPr>
              <w:pStyle w:val="af0"/>
              <w:rPr>
                <w:rFonts w:eastAsia="SimSun"/>
              </w:rPr>
            </w:pPr>
          </w:p>
          <w:p w:rsidR="009877BF" w:rsidRPr="00DE3C37" w:rsidRDefault="009877BF" w:rsidP="00AB6A38">
            <w:pPr>
              <w:pStyle w:val="af0"/>
              <w:rPr>
                <w:rFonts w:eastAsia="SimSun"/>
              </w:rPr>
            </w:pPr>
            <w:r w:rsidRPr="00DE3C37">
              <w:rPr>
                <w:rFonts w:eastAsia="SimSun"/>
              </w:rPr>
              <w:t>Прочие лицензии</w:t>
            </w:r>
          </w:p>
        </w:tc>
        <w:tc>
          <w:tcPr>
            <w:tcW w:w="6521" w:type="dxa"/>
          </w:tcPr>
          <w:p w:rsidR="009877BF" w:rsidRPr="00DE3C37" w:rsidRDefault="009877BF" w:rsidP="009877BF">
            <w:pPr>
              <w:pStyle w:val="af0"/>
              <w:rPr>
                <w:rFonts w:eastAsia="SimSun"/>
              </w:rPr>
            </w:pPr>
          </w:p>
          <w:p w:rsidR="00A833B2" w:rsidRPr="00DE3C37" w:rsidRDefault="0077532F" w:rsidP="0022536A">
            <w:pPr>
              <w:pStyle w:val="af0"/>
              <w:numPr>
                <w:ilvl w:val="0"/>
                <w:numId w:val="4"/>
              </w:numPr>
              <w:rPr>
                <w:rFonts w:eastAsia="SimSun"/>
              </w:rPr>
            </w:pPr>
            <w:proofErr w:type="gramStart"/>
            <w:r w:rsidRPr="0077532F">
              <w:rPr>
                <w:rFonts w:eastAsia="SimSun"/>
              </w:rPr>
              <w:t xml:space="preserve">Лицензия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w:t>
            </w:r>
            <w:r w:rsidRPr="0022536A">
              <w:rPr>
                <w:rFonts w:eastAsia="SimSun"/>
              </w:rPr>
              <w:t>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w:t>
            </w:r>
            <w:proofErr w:type="gramEnd"/>
            <w:r w:rsidRPr="0022536A">
              <w:rPr>
                <w:rFonts w:eastAsia="SimSun"/>
              </w:rPr>
              <w:t xml:space="preserve"> использованием шифровальных (криптографических) средств, осуществляется для обеспечения собственных нужд юридического</w:t>
            </w:r>
            <w:r w:rsidRPr="0077532F">
              <w:rPr>
                <w:rFonts w:eastAsia="SimSun"/>
              </w:rPr>
              <w:t xml:space="preserve"> лица или индивидуального предпринимателя)</w:t>
            </w:r>
            <w:r w:rsidR="0022536A">
              <w:rPr>
                <w:rFonts w:eastAsia="SimSun"/>
              </w:rPr>
              <w:t xml:space="preserve"> от 19.05.2015 г. № 14297 Н</w:t>
            </w:r>
          </w:p>
        </w:tc>
      </w:tr>
    </w:tbl>
    <w:p w:rsidR="007B341B" w:rsidRDefault="007B341B" w:rsidP="00BB7608">
      <w:pPr>
        <w:jc w:val="both"/>
      </w:pPr>
    </w:p>
    <w:p w:rsidR="00014428" w:rsidRPr="00DE3C37" w:rsidRDefault="006E62CD" w:rsidP="0011082D">
      <w:pPr>
        <w:tabs>
          <w:tab w:val="left" w:pos="851"/>
        </w:tabs>
        <w:ind w:firstLine="540"/>
        <w:jc w:val="both"/>
      </w:pPr>
      <w:r>
        <w:t>АКБ «Держава» ПАО (</w:t>
      </w:r>
      <w:r w:rsidRPr="00DE3C37">
        <w:t>далее по тексту Банк или Кредитная организация</w:t>
      </w:r>
      <w:r>
        <w:t xml:space="preserve">) </w:t>
      </w:r>
      <w:r w:rsidR="00014428" w:rsidRPr="00DE3C37">
        <w:t>не имеет отделений, филиалов и представительств.</w:t>
      </w:r>
    </w:p>
    <w:p w:rsidR="00341B3B" w:rsidRDefault="00341B3B" w:rsidP="006E62CD">
      <w:pPr>
        <w:ind w:firstLine="709"/>
        <w:jc w:val="both"/>
      </w:pPr>
    </w:p>
    <w:p w:rsidR="00F75E93" w:rsidRDefault="00F75E93" w:rsidP="006E62CD">
      <w:pPr>
        <w:ind w:firstLine="709"/>
        <w:jc w:val="both"/>
      </w:pPr>
    </w:p>
    <w:p w:rsidR="00F75E93" w:rsidRDefault="00F75E93" w:rsidP="006E62CD">
      <w:pPr>
        <w:ind w:firstLine="709"/>
        <w:jc w:val="both"/>
      </w:pPr>
    </w:p>
    <w:p w:rsidR="00F75E93" w:rsidRDefault="00F75E93" w:rsidP="006E62CD">
      <w:pPr>
        <w:ind w:firstLine="709"/>
        <w:jc w:val="both"/>
      </w:pPr>
    </w:p>
    <w:p w:rsidR="00F75E93" w:rsidRPr="00DE3C37" w:rsidRDefault="00F75E93" w:rsidP="006E62CD">
      <w:pPr>
        <w:ind w:firstLine="709"/>
        <w:jc w:val="both"/>
      </w:pPr>
    </w:p>
    <w:p w:rsidR="008E6805" w:rsidRPr="00DE3C37" w:rsidRDefault="008E6805" w:rsidP="003055B0">
      <w:pPr>
        <w:ind w:firstLine="709"/>
        <w:jc w:val="both"/>
      </w:pPr>
    </w:p>
    <w:p w:rsidR="00341B3B" w:rsidRPr="00DE3C37" w:rsidRDefault="00341B3B" w:rsidP="008E6805">
      <w:pPr>
        <w:ind w:firstLine="360"/>
        <w:jc w:val="center"/>
      </w:pPr>
      <w:r w:rsidRPr="00DE3C37">
        <w:lastRenderedPageBreak/>
        <w:t>Информация об участии Банка в банковских (консолидированных) группах и банковских холдингах</w:t>
      </w:r>
    </w:p>
    <w:p w:rsidR="00341B3B" w:rsidRPr="00DE3C37" w:rsidRDefault="00341B3B" w:rsidP="00341B3B">
      <w:pPr>
        <w:pStyle w:val="af"/>
      </w:pPr>
    </w:p>
    <w:tbl>
      <w:tblPr>
        <w:tblW w:w="0" w:type="auto"/>
        <w:tblInd w:w="-106" w:type="dxa"/>
        <w:tblLook w:val="00A0"/>
      </w:tblPr>
      <w:tblGrid>
        <w:gridCol w:w="534"/>
        <w:gridCol w:w="2268"/>
        <w:gridCol w:w="1494"/>
        <w:gridCol w:w="1595"/>
        <w:gridCol w:w="1595"/>
        <w:gridCol w:w="1596"/>
      </w:tblGrid>
      <w:tr w:rsidR="00341B3B" w:rsidRPr="00DE3C37" w:rsidTr="00CF66BE">
        <w:tc>
          <w:tcPr>
            <w:tcW w:w="534" w:type="dxa"/>
          </w:tcPr>
          <w:p w:rsidR="00341B3B" w:rsidRPr="00DE3C37" w:rsidRDefault="00341B3B" w:rsidP="00AB6A38">
            <w:pPr>
              <w:jc w:val="center"/>
              <w:rPr>
                <w:rFonts w:ascii="Calibri" w:hAnsi="Calibri" w:cs="Calibri"/>
              </w:rPr>
            </w:pPr>
            <w:proofErr w:type="spellStart"/>
            <w:proofErr w:type="gramStart"/>
            <w:r w:rsidRPr="00DE3C37">
              <w:rPr>
                <w:rFonts w:ascii="Calibri" w:hAnsi="Calibri" w:cs="Calibri"/>
                <w:sz w:val="22"/>
                <w:szCs w:val="22"/>
              </w:rPr>
              <w:t>п</w:t>
            </w:r>
            <w:proofErr w:type="spellEnd"/>
            <w:proofErr w:type="gramEnd"/>
            <w:r w:rsidRPr="00DE3C37">
              <w:rPr>
                <w:rFonts w:ascii="Calibri" w:hAnsi="Calibri" w:cs="Calibri"/>
                <w:sz w:val="22"/>
                <w:szCs w:val="22"/>
              </w:rPr>
              <w:t>/</w:t>
            </w:r>
            <w:proofErr w:type="spellStart"/>
            <w:r w:rsidRPr="00DE3C37">
              <w:rPr>
                <w:rFonts w:ascii="Calibri" w:hAnsi="Calibri" w:cs="Calibri"/>
                <w:sz w:val="22"/>
                <w:szCs w:val="22"/>
              </w:rPr>
              <w:t>п</w:t>
            </w:r>
            <w:proofErr w:type="spellEnd"/>
          </w:p>
        </w:tc>
        <w:tc>
          <w:tcPr>
            <w:tcW w:w="2268" w:type="dxa"/>
          </w:tcPr>
          <w:p w:rsidR="00341B3B" w:rsidRPr="00DE3C37" w:rsidRDefault="00341B3B" w:rsidP="00AB6A38">
            <w:pPr>
              <w:ind w:firstLine="33"/>
              <w:jc w:val="center"/>
              <w:rPr>
                <w:rFonts w:ascii="Calibri" w:hAnsi="Calibri" w:cs="Calibri"/>
              </w:rPr>
            </w:pPr>
            <w:r w:rsidRPr="00DE3C37">
              <w:rPr>
                <w:rFonts w:ascii="Calibri" w:hAnsi="Calibri" w:cs="Calibri"/>
                <w:sz w:val="22"/>
                <w:szCs w:val="22"/>
              </w:rPr>
              <w:t>Наименование участника группы</w:t>
            </w:r>
          </w:p>
        </w:tc>
        <w:tc>
          <w:tcPr>
            <w:tcW w:w="1494" w:type="dxa"/>
          </w:tcPr>
          <w:p w:rsidR="00341B3B" w:rsidRPr="00DE3C37" w:rsidRDefault="00341B3B" w:rsidP="00AB6A38">
            <w:pPr>
              <w:jc w:val="center"/>
              <w:rPr>
                <w:rFonts w:ascii="Calibri" w:hAnsi="Calibri" w:cs="Calibri"/>
              </w:rPr>
            </w:pPr>
            <w:r w:rsidRPr="00DE3C37">
              <w:rPr>
                <w:rFonts w:ascii="Calibri" w:hAnsi="Calibri" w:cs="Calibri"/>
                <w:sz w:val="22"/>
                <w:szCs w:val="22"/>
              </w:rPr>
              <w:t>Вид деятельности</w:t>
            </w:r>
          </w:p>
        </w:tc>
        <w:tc>
          <w:tcPr>
            <w:tcW w:w="1595" w:type="dxa"/>
          </w:tcPr>
          <w:p w:rsidR="00341B3B" w:rsidRPr="00DE3C37" w:rsidRDefault="00341B3B" w:rsidP="00AB6A38">
            <w:pPr>
              <w:jc w:val="center"/>
              <w:rPr>
                <w:rFonts w:ascii="Calibri" w:hAnsi="Calibri" w:cs="Calibri"/>
              </w:rPr>
            </w:pPr>
            <w:r w:rsidRPr="00DE3C37">
              <w:rPr>
                <w:rFonts w:ascii="Calibri" w:hAnsi="Calibri" w:cs="Calibri"/>
                <w:sz w:val="22"/>
                <w:szCs w:val="22"/>
              </w:rPr>
              <w:t>Доля владения Банка</w:t>
            </w:r>
            <w:proofErr w:type="gramStart"/>
            <w:r w:rsidRPr="00DE3C37">
              <w:rPr>
                <w:rFonts w:ascii="Calibri" w:hAnsi="Calibri" w:cs="Calibri"/>
                <w:sz w:val="22"/>
                <w:szCs w:val="22"/>
              </w:rPr>
              <w:t xml:space="preserve"> (%)</w:t>
            </w:r>
            <w:proofErr w:type="gramEnd"/>
          </w:p>
        </w:tc>
        <w:tc>
          <w:tcPr>
            <w:tcW w:w="1595" w:type="dxa"/>
          </w:tcPr>
          <w:p w:rsidR="00341B3B" w:rsidRPr="00DE3C37" w:rsidRDefault="00341B3B" w:rsidP="00AB6A38">
            <w:pPr>
              <w:jc w:val="center"/>
              <w:rPr>
                <w:rFonts w:ascii="Calibri" w:hAnsi="Calibri" w:cs="Calibri"/>
              </w:rPr>
            </w:pPr>
            <w:r w:rsidRPr="00DE3C37">
              <w:rPr>
                <w:rFonts w:ascii="Calibri" w:hAnsi="Calibri" w:cs="Calibri"/>
                <w:sz w:val="22"/>
                <w:szCs w:val="22"/>
              </w:rPr>
              <w:t>Объем инвестиций Банка (тыс. руб.)</w:t>
            </w:r>
          </w:p>
        </w:tc>
        <w:tc>
          <w:tcPr>
            <w:tcW w:w="1596" w:type="dxa"/>
          </w:tcPr>
          <w:p w:rsidR="00341B3B" w:rsidRPr="00DE3C37" w:rsidRDefault="00341B3B" w:rsidP="006E62CD">
            <w:pPr>
              <w:jc w:val="center"/>
              <w:rPr>
                <w:rFonts w:ascii="Calibri" w:hAnsi="Calibri" w:cs="Calibri"/>
              </w:rPr>
            </w:pPr>
            <w:r w:rsidRPr="00DE3C37">
              <w:rPr>
                <w:rFonts w:ascii="Calibri" w:hAnsi="Calibri" w:cs="Calibri"/>
                <w:sz w:val="22"/>
                <w:szCs w:val="22"/>
              </w:rPr>
              <w:t>Влияние валюты баланса участника</w:t>
            </w:r>
            <w:proofErr w:type="gramStart"/>
            <w:r w:rsidRPr="00DE3C37">
              <w:rPr>
                <w:rFonts w:ascii="Calibri" w:hAnsi="Calibri" w:cs="Calibri"/>
                <w:sz w:val="22"/>
                <w:szCs w:val="22"/>
              </w:rPr>
              <w:t xml:space="preserve"> (%)</w:t>
            </w:r>
            <w:proofErr w:type="gramEnd"/>
          </w:p>
        </w:tc>
      </w:tr>
      <w:tr w:rsidR="00341B3B" w:rsidRPr="00DE3C37" w:rsidTr="00CF66BE">
        <w:tc>
          <w:tcPr>
            <w:tcW w:w="534" w:type="dxa"/>
          </w:tcPr>
          <w:p w:rsidR="00341B3B" w:rsidRPr="00DE3C37" w:rsidRDefault="003D5DE3" w:rsidP="00AB6A38">
            <w:pPr>
              <w:rPr>
                <w:rFonts w:ascii="Calibri" w:hAnsi="Calibri" w:cs="Calibri"/>
                <w:sz w:val="20"/>
                <w:szCs w:val="20"/>
              </w:rPr>
            </w:pPr>
            <w:r w:rsidRPr="00DE3C37">
              <w:rPr>
                <w:rFonts w:ascii="Calibri" w:hAnsi="Calibri" w:cs="Calibri"/>
                <w:sz w:val="20"/>
                <w:szCs w:val="20"/>
              </w:rPr>
              <w:t>1</w:t>
            </w:r>
          </w:p>
        </w:tc>
        <w:tc>
          <w:tcPr>
            <w:tcW w:w="2268" w:type="dxa"/>
          </w:tcPr>
          <w:p w:rsidR="0092758A" w:rsidRPr="00DE3C37" w:rsidRDefault="0092758A" w:rsidP="0092758A">
            <w:pPr>
              <w:rPr>
                <w:rFonts w:ascii="Calibri" w:hAnsi="Calibri" w:cs="Calibri"/>
                <w:sz w:val="20"/>
                <w:szCs w:val="20"/>
              </w:rPr>
            </w:pPr>
            <w:r>
              <w:rPr>
                <w:rFonts w:ascii="Calibri" w:hAnsi="Calibri" w:cs="Calibri"/>
                <w:sz w:val="20"/>
                <w:szCs w:val="20"/>
              </w:rPr>
              <w:t>Акционерное общество «</w:t>
            </w:r>
            <w:r w:rsidRPr="0092758A">
              <w:rPr>
                <w:rFonts w:ascii="Calibri" w:hAnsi="Calibri" w:cs="Calibri"/>
                <w:sz w:val="20"/>
                <w:szCs w:val="20"/>
              </w:rPr>
              <w:t>Нег</w:t>
            </w:r>
            <w:r>
              <w:rPr>
                <w:rFonts w:ascii="Calibri" w:hAnsi="Calibri" w:cs="Calibri"/>
                <w:sz w:val="20"/>
                <w:szCs w:val="20"/>
              </w:rPr>
              <w:t>осударственный пенсионный фонд «</w:t>
            </w:r>
            <w:r w:rsidRPr="0092758A">
              <w:rPr>
                <w:rFonts w:ascii="Calibri" w:hAnsi="Calibri" w:cs="Calibri"/>
                <w:sz w:val="20"/>
                <w:szCs w:val="20"/>
              </w:rPr>
              <w:t>Капитан</w:t>
            </w:r>
            <w:r>
              <w:rPr>
                <w:rFonts w:ascii="Calibri" w:hAnsi="Calibri" w:cs="Calibri"/>
                <w:sz w:val="20"/>
                <w:szCs w:val="20"/>
              </w:rPr>
              <w:t>»</w:t>
            </w:r>
          </w:p>
        </w:tc>
        <w:tc>
          <w:tcPr>
            <w:tcW w:w="1494" w:type="dxa"/>
          </w:tcPr>
          <w:p w:rsidR="00341B3B" w:rsidRPr="00DE3C37" w:rsidRDefault="005354E7" w:rsidP="006E62CD">
            <w:pPr>
              <w:jc w:val="center"/>
              <w:rPr>
                <w:rFonts w:ascii="Calibri" w:hAnsi="Calibri" w:cs="Calibri"/>
                <w:sz w:val="20"/>
                <w:szCs w:val="20"/>
              </w:rPr>
            </w:pPr>
            <w:r w:rsidRPr="005354E7">
              <w:rPr>
                <w:rFonts w:ascii="Calibri" w:hAnsi="Calibri" w:cs="Calibri"/>
                <w:sz w:val="20"/>
                <w:szCs w:val="20"/>
              </w:rPr>
              <w:t>66.02.1</w:t>
            </w:r>
          </w:p>
        </w:tc>
        <w:tc>
          <w:tcPr>
            <w:tcW w:w="1595" w:type="dxa"/>
          </w:tcPr>
          <w:p w:rsidR="00341B3B" w:rsidRPr="00DE3C37" w:rsidRDefault="0092758A" w:rsidP="006E62CD">
            <w:pPr>
              <w:jc w:val="center"/>
              <w:rPr>
                <w:rFonts w:ascii="Calibri" w:hAnsi="Calibri" w:cs="Calibri"/>
                <w:sz w:val="20"/>
                <w:szCs w:val="20"/>
              </w:rPr>
            </w:pPr>
            <w:r w:rsidRPr="0092758A">
              <w:rPr>
                <w:rFonts w:ascii="Calibri" w:hAnsi="Calibri" w:cs="Calibri"/>
                <w:sz w:val="20"/>
                <w:szCs w:val="20"/>
              </w:rPr>
              <w:t>72.0954</w:t>
            </w:r>
          </w:p>
        </w:tc>
        <w:tc>
          <w:tcPr>
            <w:tcW w:w="1595" w:type="dxa"/>
          </w:tcPr>
          <w:p w:rsidR="00341B3B" w:rsidRPr="00DE3C37" w:rsidRDefault="0092758A" w:rsidP="0092758A">
            <w:pPr>
              <w:jc w:val="center"/>
              <w:rPr>
                <w:rFonts w:ascii="Calibri" w:hAnsi="Calibri" w:cs="Calibri"/>
                <w:sz w:val="20"/>
                <w:szCs w:val="20"/>
              </w:rPr>
            </w:pPr>
            <w:r>
              <w:rPr>
                <w:rFonts w:ascii="Calibri" w:hAnsi="Calibri" w:cs="Calibri"/>
                <w:sz w:val="20"/>
                <w:szCs w:val="20"/>
              </w:rPr>
              <w:t>160</w:t>
            </w:r>
            <w:r w:rsidR="003D5DE3" w:rsidRPr="00DE3C37">
              <w:rPr>
                <w:rFonts w:ascii="Calibri" w:hAnsi="Calibri" w:cs="Calibri"/>
                <w:sz w:val="20"/>
                <w:szCs w:val="20"/>
              </w:rPr>
              <w:t> </w:t>
            </w:r>
            <w:r>
              <w:rPr>
                <w:rFonts w:ascii="Calibri" w:hAnsi="Calibri" w:cs="Calibri"/>
                <w:sz w:val="20"/>
                <w:szCs w:val="20"/>
              </w:rPr>
              <w:t>0</w:t>
            </w:r>
            <w:r w:rsidR="003D5DE3" w:rsidRPr="00DE3C37">
              <w:rPr>
                <w:rFonts w:ascii="Calibri" w:hAnsi="Calibri" w:cs="Calibri"/>
                <w:sz w:val="20"/>
                <w:szCs w:val="20"/>
              </w:rPr>
              <w:t>00</w:t>
            </w:r>
          </w:p>
        </w:tc>
        <w:tc>
          <w:tcPr>
            <w:tcW w:w="1596" w:type="dxa"/>
          </w:tcPr>
          <w:p w:rsidR="00341B3B" w:rsidRPr="00B70EB2" w:rsidRDefault="005354E7" w:rsidP="005354E7">
            <w:pPr>
              <w:jc w:val="center"/>
              <w:rPr>
                <w:rFonts w:ascii="Calibri" w:hAnsi="Calibri" w:cs="Calibri"/>
                <w:sz w:val="20"/>
                <w:szCs w:val="20"/>
              </w:rPr>
            </w:pPr>
            <w:r w:rsidRPr="005354E7">
              <w:rPr>
                <w:rFonts w:ascii="Calibri" w:hAnsi="Calibri" w:cs="Calibri"/>
                <w:sz w:val="20"/>
                <w:szCs w:val="20"/>
                <w:lang w:val="en-US"/>
              </w:rPr>
              <w:t>1</w:t>
            </w:r>
            <w:r w:rsidR="0051138D" w:rsidRPr="005354E7">
              <w:rPr>
                <w:rFonts w:ascii="Calibri" w:hAnsi="Calibri" w:cs="Calibri"/>
                <w:sz w:val="20"/>
                <w:szCs w:val="20"/>
              </w:rPr>
              <w:t>.</w:t>
            </w:r>
            <w:r w:rsidR="00B70EB2" w:rsidRPr="005354E7">
              <w:rPr>
                <w:rFonts w:ascii="Calibri" w:hAnsi="Calibri" w:cs="Calibri"/>
                <w:sz w:val="20"/>
                <w:szCs w:val="20"/>
              </w:rPr>
              <w:t>5</w:t>
            </w:r>
            <w:r w:rsidRPr="005354E7">
              <w:rPr>
                <w:rFonts w:ascii="Calibri" w:hAnsi="Calibri" w:cs="Calibri"/>
                <w:sz w:val="20"/>
                <w:szCs w:val="20"/>
                <w:lang w:val="en-US"/>
              </w:rPr>
              <w:t>9</w:t>
            </w:r>
          </w:p>
        </w:tc>
      </w:tr>
      <w:tr w:rsidR="0092758A" w:rsidRPr="00DE3C37" w:rsidTr="00CF66BE">
        <w:tc>
          <w:tcPr>
            <w:tcW w:w="534" w:type="dxa"/>
          </w:tcPr>
          <w:p w:rsidR="0092758A" w:rsidRPr="00DE3C37" w:rsidRDefault="0092758A" w:rsidP="00AB6A38">
            <w:pPr>
              <w:rPr>
                <w:rFonts w:ascii="Calibri" w:hAnsi="Calibri" w:cs="Calibri"/>
                <w:sz w:val="20"/>
                <w:szCs w:val="20"/>
              </w:rPr>
            </w:pPr>
            <w:r>
              <w:rPr>
                <w:rFonts w:ascii="Calibri" w:hAnsi="Calibri" w:cs="Calibri"/>
                <w:sz w:val="20"/>
                <w:szCs w:val="20"/>
              </w:rPr>
              <w:t>2</w:t>
            </w:r>
          </w:p>
        </w:tc>
        <w:tc>
          <w:tcPr>
            <w:tcW w:w="2268" w:type="dxa"/>
          </w:tcPr>
          <w:p w:rsidR="0092758A" w:rsidRPr="00DE3C37" w:rsidRDefault="0092758A" w:rsidP="0092758A">
            <w:pPr>
              <w:rPr>
                <w:rFonts w:ascii="Calibri" w:hAnsi="Calibri" w:cs="Calibri"/>
                <w:sz w:val="20"/>
                <w:szCs w:val="20"/>
              </w:rPr>
            </w:pPr>
            <w:r>
              <w:rPr>
                <w:rFonts w:ascii="Calibri" w:hAnsi="Calibri" w:cs="Calibri"/>
                <w:sz w:val="20"/>
                <w:szCs w:val="20"/>
              </w:rPr>
              <w:t>А</w:t>
            </w:r>
            <w:r w:rsidRPr="00DE3C37">
              <w:rPr>
                <w:rFonts w:ascii="Calibri" w:hAnsi="Calibri" w:cs="Calibri"/>
                <w:sz w:val="20"/>
                <w:szCs w:val="20"/>
              </w:rPr>
              <w:t>кционерное общество «</w:t>
            </w:r>
            <w:proofErr w:type="spellStart"/>
            <w:r w:rsidRPr="00DE3C37">
              <w:rPr>
                <w:rFonts w:ascii="Calibri" w:hAnsi="Calibri" w:cs="Calibri"/>
                <w:sz w:val="20"/>
                <w:szCs w:val="20"/>
              </w:rPr>
              <w:t>Держава-Финанс</w:t>
            </w:r>
            <w:proofErr w:type="spellEnd"/>
            <w:r w:rsidRPr="00DE3C37">
              <w:rPr>
                <w:rFonts w:ascii="Calibri" w:hAnsi="Calibri" w:cs="Calibri"/>
                <w:sz w:val="20"/>
                <w:szCs w:val="20"/>
              </w:rPr>
              <w:t>»</w:t>
            </w:r>
          </w:p>
        </w:tc>
        <w:tc>
          <w:tcPr>
            <w:tcW w:w="1494" w:type="dxa"/>
          </w:tcPr>
          <w:p w:rsidR="0092758A" w:rsidRPr="00DE3C37" w:rsidRDefault="0092758A" w:rsidP="001447E1">
            <w:pPr>
              <w:jc w:val="center"/>
              <w:rPr>
                <w:rFonts w:ascii="Calibri" w:hAnsi="Calibri" w:cs="Calibri"/>
                <w:sz w:val="20"/>
                <w:szCs w:val="20"/>
              </w:rPr>
            </w:pPr>
            <w:r w:rsidRPr="00DE3C37">
              <w:rPr>
                <w:rFonts w:ascii="Calibri" w:hAnsi="Calibri" w:cs="Calibri"/>
                <w:sz w:val="20"/>
                <w:szCs w:val="20"/>
              </w:rPr>
              <w:t>6</w:t>
            </w:r>
            <w:r w:rsidR="005354E7">
              <w:rPr>
                <w:rFonts w:ascii="Calibri" w:hAnsi="Calibri" w:cs="Calibri"/>
                <w:sz w:val="20"/>
                <w:szCs w:val="20"/>
                <w:lang w:val="en-US"/>
              </w:rPr>
              <w:t>5</w:t>
            </w:r>
            <w:r w:rsidRPr="00DE3C37">
              <w:rPr>
                <w:rFonts w:ascii="Calibri" w:hAnsi="Calibri" w:cs="Calibri"/>
                <w:sz w:val="20"/>
                <w:szCs w:val="20"/>
              </w:rPr>
              <w:t>.2</w:t>
            </w:r>
            <w:r w:rsidR="001447E1">
              <w:rPr>
                <w:rFonts w:ascii="Calibri" w:hAnsi="Calibri" w:cs="Calibri"/>
                <w:sz w:val="20"/>
                <w:szCs w:val="20"/>
              </w:rPr>
              <w:t>3</w:t>
            </w:r>
          </w:p>
        </w:tc>
        <w:tc>
          <w:tcPr>
            <w:tcW w:w="1595" w:type="dxa"/>
          </w:tcPr>
          <w:p w:rsidR="0092758A" w:rsidRPr="00DE3C37" w:rsidRDefault="0092758A" w:rsidP="0092758A">
            <w:pPr>
              <w:jc w:val="center"/>
              <w:rPr>
                <w:rFonts w:ascii="Calibri" w:hAnsi="Calibri" w:cs="Calibri"/>
                <w:sz w:val="20"/>
                <w:szCs w:val="20"/>
              </w:rPr>
            </w:pPr>
            <w:r w:rsidRPr="00DE3C37">
              <w:rPr>
                <w:rFonts w:ascii="Calibri" w:hAnsi="Calibri" w:cs="Calibri"/>
                <w:sz w:val="20"/>
                <w:szCs w:val="20"/>
              </w:rPr>
              <w:t>45.9630</w:t>
            </w:r>
          </w:p>
        </w:tc>
        <w:tc>
          <w:tcPr>
            <w:tcW w:w="1595" w:type="dxa"/>
          </w:tcPr>
          <w:p w:rsidR="0092758A" w:rsidRPr="00DE3C37" w:rsidRDefault="0092758A" w:rsidP="0092758A">
            <w:pPr>
              <w:jc w:val="center"/>
              <w:rPr>
                <w:rFonts w:ascii="Calibri" w:hAnsi="Calibri" w:cs="Calibri"/>
                <w:sz w:val="20"/>
                <w:szCs w:val="20"/>
              </w:rPr>
            </w:pPr>
            <w:r w:rsidRPr="00DE3C37">
              <w:rPr>
                <w:rFonts w:ascii="Calibri" w:hAnsi="Calibri" w:cs="Calibri"/>
                <w:sz w:val="20"/>
                <w:szCs w:val="20"/>
              </w:rPr>
              <w:t>248 200</w:t>
            </w:r>
          </w:p>
        </w:tc>
        <w:tc>
          <w:tcPr>
            <w:tcW w:w="1596" w:type="dxa"/>
          </w:tcPr>
          <w:p w:rsidR="0092758A" w:rsidRPr="00B70EB2" w:rsidRDefault="0092758A" w:rsidP="005354E7">
            <w:pPr>
              <w:jc w:val="center"/>
              <w:rPr>
                <w:rFonts w:ascii="Calibri" w:hAnsi="Calibri" w:cs="Calibri"/>
                <w:sz w:val="20"/>
                <w:szCs w:val="20"/>
              </w:rPr>
            </w:pPr>
            <w:r w:rsidRPr="00B70EB2">
              <w:rPr>
                <w:rFonts w:ascii="Calibri" w:hAnsi="Calibri" w:cs="Calibri"/>
                <w:sz w:val="20"/>
                <w:szCs w:val="20"/>
              </w:rPr>
              <w:t>2.</w:t>
            </w:r>
            <w:r w:rsidR="005354E7">
              <w:rPr>
                <w:rFonts w:ascii="Calibri" w:hAnsi="Calibri" w:cs="Calibri"/>
                <w:sz w:val="20"/>
                <w:szCs w:val="20"/>
                <w:lang w:val="en-US"/>
              </w:rPr>
              <w:t>26</w:t>
            </w:r>
          </w:p>
        </w:tc>
      </w:tr>
      <w:tr w:rsidR="0092758A" w:rsidRPr="00DE3C37" w:rsidTr="00CF66BE">
        <w:tc>
          <w:tcPr>
            <w:tcW w:w="534" w:type="dxa"/>
          </w:tcPr>
          <w:p w:rsidR="0092758A" w:rsidRPr="0092758A" w:rsidRDefault="0092758A" w:rsidP="00CF66BE">
            <w:pPr>
              <w:rPr>
                <w:rFonts w:ascii="Calibri" w:hAnsi="Calibri" w:cs="Calibri"/>
                <w:sz w:val="20"/>
                <w:szCs w:val="20"/>
              </w:rPr>
            </w:pPr>
            <w:r>
              <w:rPr>
                <w:rFonts w:ascii="Calibri" w:hAnsi="Calibri" w:cs="Calibri"/>
                <w:sz w:val="20"/>
                <w:szCs w:val="20"/>
              </w:rPr>
              <w:t>3</w:t>
            </w:r>
          </w:p>
        </w:tc>
        <w:tc>
          <w:tcPr>
            <w:tcW w:w="2268" w:type="dxa"/>
          </w:tcPr>
          <w:p w:rsidR="0092758A" w:rsidRPr="00DE3C37" w:rsidRDefault="0092758A" w:rsidP="00A5697E">
            <w:pPr>
              <w:rPr>
                <w:rFonts w:ascii="Calibri" w:hAnsi="Calibri" w:cs="Calibri"/>
                <w:sz w:val="20"/>
                <w:szCs w:val="20"/>
              </w:rPr>
            </w:pPr>
            <w:r w:rsidRPr="00DE3C37">
              <w:rPr>
                <w:rFonts w:ascii="Calibri" w:hAnsi="Calibri" w:cs="Calibri"/>
                <w:sz w:val="20"/>
                <w:szCs w:val="20"/>
              </w:rPr>
              <w:t>Общество с ограниченной ответственностью «Держава-Платформа»</w:t>
            </w:r>
          </w:p>
        </w:tc>
        <w:tc>
          <w:tcPr>
            <w:tcW w:w="1494" w:type="dxa"/>
          </w:tcPr>
          <w:p w:rsidR="0092758A" w:rsidRPr="00DE3C37" w:rsidRDefault="0092758A" w:rsidP="006E62CD">
            <w:pPr>
              <w:jc w:val="center"/>
              <w:rPr>
                <w:rFonts w:ascii="Calibri" w:hAnsi="Calibri" w:cs="Calibri"/>
                <w:sz w:val="20"/>
                <w:szCs w:val="20"/>
              </w:rPr>
            </w:pPr>
            <w:r w:rsidRPr="00DE3C37">
              <w:rPr>
                <w:rFonts w:ascii="Calibri" w:hAnsi="Calibri" w:cs="Calibri"/>
                <w:sz w:val="20"/>
                <w:szCs w:val="20"/>
              </w:rPr>
              <w:t>72.20</w:t>
            </w:r>
          </w:p>
        </w:tc>
        <w:tc>
          <w:tcPr>
            <w:tcW w:w="1595" w:type="dxa"/>
          </w:tcPr>
          <w:p w:rsidR="0092758A" w:rsidRPr="00DE3C37" w:rsidRDefault="0092758A" w:rsidP="006E62CD">
            <w:pPr>
              <w:jc w:val="center"/>
              <w:rPr>
                <w:rFonts w:ascii="Calibri" w:hAnsi="Calibri" w:cs="Calibri"/>
                <w:sz w:val="20"/>
                <w:szCs w:val="20"/>
              </w:rPr>
            </w:pPr>
            <w:r w:rsidRPr="00DE3C37">
              <w:rPr>
                <w:rFonts w:ascii="Calibri" w:hAnsi="Calibri" w:cs="Calibri"/>
                <w:sz w:val="20"/>
                <w:szCs w:val="20"/>
              </w:rPr>
              <w:t>100.00</w:t>
            </w:r>
          </w:p>
        </w:tc>
        <w:tc>
          <w:tcPr>
            <w:tcW w:w="1595" w:type="dxa"/>
          </w:tcPr>
          <w:p w:rsidR="0092758A" w:rsidRPr="00DE3C37" w:rsidRDefault="0092758A" w:rsidP="006E62CD">
            <w:pPr>
              <w:jc w:val="center"/>
              <w:rPr>
                <w:rFonts w:ascii="Calibri" w:hAnsi="Calibri" w:cs="Calibri"/>
                <w:sz w:val="20"/>
                <w:szCs w:val="20"/>
              </w:rPr>
            </w:pPr>
            <w:r w:rsidRPr="00DE3C37">
              <w:rPr>
                <w:rFonts w:ascii="Calibri" w:hAnsi="Calibri" w:cs="Calibri"/>
                <w:sz w:val="20"/>
                <w:szCs w:val="20"/>
              </w:rPr>
              <w:t>5 000</w:t>
            </w:r>
          </w:p>
        </w:tc>
        <w:tc>
          <w:tcPr>
            <w:tcW w:w="1596" w:type="dxa"/>
          </w:tcPr>
          <w:p w:rsidR="0092758A" w:rsidRPr="00B70EB2" w:rsidRDefault="0092758A" w:rsidP="00B70EB2">
            <w:pPr>
              <w:jc w:val="center"/>
              <w:rPr>
                <w:rFonts w:ascii="Calibri" w:hAnsi="Calibri" w:cs="Calibri"/>
                <w:sz w:val="20"/>
                <w:szCs w:val="20"/>
              </w:rPr>
            </w:pPr>
            <w:r w:rsidRPr="00B70EB2">
              <w:rPr>
                <w:rFonts w:ascii="Calibri" w:hAnsi="Calibri" w:cs="Calibri"/>
                <w:sz w:val="20"/>
                <w:szCs w:val="20"/>
              </w:rPr>
              <w:t>0.01</w:t>
            </w:r>
          </w:p>
        </w:tc>
      </w:tr>
    </w:tbl>
    <w:p w:rsidR="00341B3B" w:rsidRPr="00DE3C37" w:rsidRDefault="00341B3B" w:rsidP="004B563B">
      <w:pPr>
        <w:ind w:firstLine="360"/>
        <w:jc w:val="both"/>
      </w:pPr>
    </w:p>
    <w:p w:rsidR="000D4557" w:rsidRPr="00DE3C37" w:rsidRDefault="000D4557" w:rsidP="0011082D">
      <w:pPr>
        <w:tabs>
          <w:tab w:val="left" w:pos="851"/>
        </w:tabs>
        <w:ind w:firstLine="540"/>
        <w:jc w:val="both"/>
      </w:pPr>
      <w:r w:rsidRPr="00DE3C37">
        <w:t xml:space="preserve">В соответствии с требованиями нормативных актов Банка России Банк готовит консолидированную отчетность. Настоящая пояснительная </w:t>
      </w:r>
      <w:r w:rsidR="008D2823" w:rsidRPr="00DE3C37">
        <w:t>информация</w:t>
      </w:r>
      <w:r w:rsidRPr="00DE3C37">
        <w:t xml:space="preserve"> составлена к </w:t>
      </w:r>
      <w:r w:rsidR="00F75E93">
        <w:t>промежуточной</w:t>
      </w:r>
      <w:r w:rsidR="0072201B" w:rsidRPr="00DE3C37">
        <w:t xml:space="preserve"> </w:t>
      </w:r>
      <w:r w:rsidR="001D4C49" w:rsidRPr="00DE3C37">
        <w:t>бухгалтерской (финансовой)</w:t>
      </w:r>
      <w:r w:rsidRPr="00DE3C37">
        <w:t xml:space="preserve"> отчет</w:t>
      </w:r>
      <w:r w:rsidR="008D2823" w:rsidRPr="00DE3C37">
        <w:t>ности</w:t>
      </w:r>
      <w:r w:rsidRPr="00DE3C37">
        <w:t xml:space="preserve"> Банка </w:t>
      </w:r>
      <w:r w:rsidR="00601FA7" w:rsidRPr="00DE3C37">
        <w:t xml:space="preserve">на </w:t>
      </w:r>
      <w:r w:rsidR="00642ECE" w:rsidRPr="00DE3C37">
        <w:t>0</w:t>
      </w:r>
      <w:r w:rsidR="00601FA7" w:rsidRPr="00DE3C37">
        <w:t xml:space="preserve">1 </w:t>
      </w:r>
      <w:r w:rsidR="00F90220">
        <w:t>июля</w:t>
      </w:r>
      <w:r w:rsidR="000F293F" w:rsidRPr="00DE3C37">
        <w:t xml:space="preserve"> </w:t>
      </w:r>
      <w:r w:rsidR="00601FA7" w:rsidRPr="00DE3C37">
        <w:t>201</w:t>
      </w:r>
      <w:r w:rsidR="003904FF">
        <w:t>6</w:t>
      </w:r>
      <w:r w:rsidR="00601FA7" w:rsidRPr="00DE3C37">
        <w:t xml:space="preserve"> года </w:t>
      </w:r>
      <w:r w:rsidRPr="00DE3C37">
        <w:t>и не затраг</w:t>
      </w:r>
      <w:r w:rsidR="004B563B" w:rsidRPr="00DE3C37">
        <w:t>ивает данных консолидированной</w:t>
      </w:r>
      <w:r w:rsidRPr="00DE3C37">
        <w:t xml:space="preserve"> отчетности.</w:t>
      </w:r>
    </w:p>
    <w:p w:rsidR="00E81E05" w:rsidRPr="00DE3C37" w:rsidRDefault="00E81E05" w:rsidP="004B563B">
      <w:pPr>
        <w:ind w:firstLine="360"/>
        <w:jc w:val="both"/>
      </w:pPr>
    </w:p>
    <w:p w:rsidR="00A35C93" w:rsidRPr="00DE3C37" w:rsidRDefault="00A35C93" w:rsidP="00A35C93">
      <w:pPr>
        <w:rPr>
          <w:b/>
          <w:bCs/>
        </w:rPr>
      </w:pPr>
      <w:r w:rsidRPr="00DE3C37">
        <w:rPr>
          <w:b/>
          <w:bCs/>
        </w:rPr>
        <w:t>Прочие сведения о Банке</w:t>
      </w:r>
    </w:p>
    <w:p w:rsidR="00632072" w:rsidRPr="00DE3C37" w:rsidRDefault="00632072" w:rsidP="00A35C93"/>
    <w:tbl>
      <w:tblPr>
        <w:tblW w:w="0" w:type="auto"/>
        <w:tblInd w:w="-106" w:type="dxa"/>
        <w:tblBorders>
          <w:top w:val="single" w:sz="4" w:space="0" w:color="0000FF"/>
          <w:bottom w:val="single" w:sz="4" w:space="0" w:color="0000FF"/>
        </w:tblBorders>
        <w:tblLook w:val="01E0"/>
      </w:tblPr>
      <w:tblGrid>
        <w:gridCol w:w="3168"/>
        <w:gridCol w:w="6403"/>
      </w:tblGrid>
      <w:tr w:rsidR="00A35C93" w:rsidRPr="00DE3C37" w:rsidTr="00AB6A38">
        <w:tc>
          <w:tcPr>
            <w:tcW w:w="3168" w:type="dxa"/>
            <w:tcBorders>
              <w:top w:val="nil"/>
              <w:bottom w:val="nil"/>
            </w:tcBorders>
            <w:vAlign w:val="center"/>
          </w:tcPr>
          <w:p w:rsidR="00A35C93" w:rsidRPr="00DE3C37" w:rsidRDefault="00A35C93" w:rsidP="00AB6A38">
            <w:pPr>
              <w:pStyle w:val="af0"/>
              <w:rPr>
                <w:rFonts w:eastAsia="SimSun"/>
              </w:rPr>
            </w:pPr>
            <w:r w:rsidRPr="00DE3C37">
              <w:rPr>
                <w:rFonts w:eastAsia="SimSun"/>
              </w:rPr>
              <w:t>Сайт Банка</w:t>
            </w:r>
          </w:p>
          <w:p w:rsidR="00A35C93" w:rsidRPr="00DE3C37" w:rsidRDefault="00A35C93" w:rsidP="00AB6A38">
            <w:pPr>
              <w:pStyle w:val="af0"/>
              <w:rPr>
                <w:rFonts w:eastAsia="SimSun"/>
              </w:rPr>
            </w:pPr>
          </w:p>
        </w:tc>
        <w:tc>
          <w:tcPr>
            <w:tcW w:w="6403" w:type="dxa"/>
            <w:tcBorders>
              <w:top w:val="nil"/>
              <w:bottom w:val="nil"/>
            </w:tcBorders>
            <w:vAlign w:val="center"/>
          </w:tcPr>
          <w:p w:rsidR="00A35C93" w:rsidRPr="00DE3C37" w:rsidRDefault="00A35C93" w:rsidP="00AB6A38">
            <w:pPr>
              <w:pStyle w:val="af0"/>
              <w:rPr>
                <w:rFonts w:eastAsia="SimSun"/>
              </w:rPr>
            </w:pPr>
            <w:proofErr w:type="spellStart"/>
            <w:r w:rsidRPr="00DE3C37">
              <w:rPr>
                <w:rFonts w:eastAsia="SimSun"/>
              </w:rPr>
              <w:t>www.derzhava.ru</w:t>
            </w:r>
            <w:proofErr w:type="spellEnd"/>
          </w:p>
        </w:tc>
      </w:tr>
      <w:tr w:rsidR="00A35C93" w:rsidRPr="00DE3C37" w:rsidTr="00A35C93">
        <w:tc>
          <w:tcPr>
            <w:tcW w:w="3168" w:type="dxa"/>
            <w:tcBorders>
              <w:top w:val="nil"/>
            </w:tcBorders>
          </w:tcPr>
          <w:p w:rsidR="00A35C93" w:rsidRPr="00DE3C37" w:rsidRDefault="00A35C93" w:rsidP="00A35C93">
            <w:pPr>
              <w:pStyle w:val="af0"/>
              <w:rPr>
                <w:rFonts w:eastAsia="SimSun"/>
              </w:rPr>
            </w:pPr>
            <w:r w:rsidRPr="00DE3C37">
              <w:rPr>
                <w:rFonts w:eastAsia="SimSun"/>
              </w:rPr>
              <w:t>Членство в различных союзах и объединениях</w:t>
            </w:r>
          </w:p>
          <w:p w:rsidR="00A35C93" w:rsidRPr="00DE3C37" w:rsidRDefault="00A35C93" w:rsidP="00A35C93">
            <w:pPr>
              <w:pStyle w:val="af0"/>
              <w:rPr>
                <w:rFonts w:eastAsia="SimSun"/>
              </w:rPr>
            </w:pPr>
          </w:p>
        </w:tc>
        <w:tc>
          <w:tcPr>
            <w:tcW w:w="6403" w:type="dxa"/>
            <w:tcBorders>
              <w:top w:val="nil"/>
            </w:tcBorders>
            <w:vAlign w:val="center"/>
          </w:tcPr>
          <w:p w:rsidR="00B87103" w:rsidRPr="00DE3C37" w:rsidRDefault="00B87103" w:rsidP="00B87103">
            <w:pPr>
              <w:pStyle w:val="af0"/>
              <w:numPr>
                <w:ilvl w:val="0"/>
                <w:numId w:val="4"/>
              </w:numPr>
              <w:rPr>
                <w:rFonts w:eastAsia="SimSun"/>
              </w:rPr>
            </w:pPr>
            <w:r w:rsidRPr="00DE3C37">
              <w:rPr>
                <w:rFonts w:eastAsia="SimSun"/>
              </w:rPr>
              <w:t xml:space="preserve">Член Ассоциации Российских Банков (АРБ) </w:t>
            </w:r>
          </w:p>
          <w:p w:rsidR="00B87103" w:rsidRPr="00DE3C37" w:rsidRDefault="00B87103" w:rsidP="00B87103">
            <w:pPr>
              <w:pStyle w:val="af0"/>
              <w:numPr>
                <w:ilvl w:val="0"/>
                <w:numId w:val="4"/>
              </w:numPr>
              <w:rPr>
                <w:rFonts w:eastAsia="SimSun"/>
              </w:rPr>
            </w:pPr>
            <w:r w:rsidRPr="00DE3C37">
              <w:rPr>
                <w:rFonts w:eastAsia="SimSun"/>
              </w:rPr>
              <w:t xml:space="preserve">Член международной платежной системы VISA </w:t>
            </w:r>
            <w:proofErr w:type="spellStart"/>
            <w:r w:rsidRPr="00DE3C37">
              <w:rPr>
                <w:rFonts w:eastAsia="SimSun"/>
              </w:rPr>
              <w:t>International</w:t>
            </w:r>
            <w:proofErr w:type="spellEnd"/>
            <w:r w:rsidRPr="00DE3C37">
              <w:rPr>
                <w:rFonts w:eastAsia="SimSun"/>
              </w:rPr>
              <w:t xml:space="preserve"> </w:t>
            </w:r>
          </w:p>
          <w:p w:rsidR="00B87103" w:rsidRPr="00DE3C37" w:rsidRDefault="00B87103" w:rsidP="00B87103">
            <w:pPr>
              <w:pStyle w:val="af0"/>
              <w:numPr>
                <w:ilvl w:val="0"/>
                <w:numId w:val="4"/>
              </w:numPr>
              <w:rPr>
                <w:rFonts w:eastAsia="SimSun"/>
              </w:rPr>
            </w:pPr>
            <w:r w:rsidRPr="00DE3C37">
              <w:rPr>
                <w:rFonts w:eastAsia="SimSun"/>
              </w:rPr>
              <w:t xml:space="preserve">Член Международной межбанковской системы телекоммуникаций S.W.I.F.T. </w:t>
            </w:r>
          </w:p>
          <w:p w:rsidR="00B87103" w:rsidRPr="002D3945" w:rsidRDefault="00B87103" w:rsidP="00B87103">
            <w:pPr>
              <w:pStyle w:val="af0"/>
              <w:numPr>
                <w:ilvl w:val="0"/>
                <w:numId w:val="4"/>
              </w:numPr>
              <w:rPr>
                <w:rFonts w:eastAsia="SimSun"/>
              </w:rPr>
            </w:pPr>
            <w:r>
              <w:rPr>
                <w:rFonts w:eastAsia="SimSun"/>
              </w:rPr>
              <w:t>Участник торгов ЗАО «ФБ ММФБ»</w:t>
            </w:r>
          </w:p>
          <w:p w:rsidR="00B87103" w:rsidRPr="002D3945" w:rsidRDefault="00B87103" w:rsidP="00B87103">
            <w:pPr>
              <w:pStyle w:val="af0"/>
              <w:numPr>
                <w:ilvl w:val="0"/>
                <w:numId w:val="4"/>
              </w:numPr>
              <w:rPr>
                <w:rFonts w:eastAsia="SimSun"/>
              </w:rPr>
            </w:pPr>
            <w:r w:rsidRPr="002D3945">
              <w:rPr>
                <w:rFonts w:eastAsia="SimSun"/>
              </w:rPr>
              <w:t xml:space="preserve">Участник торгов </w:t>
            </w:r>
            <w:r>
              <w:rPr>
                <w:rFonts w:eastAsia="SimSun"/>
              </w:rPr>
              <w:t>В</w:t>
            </w:r>
            <w:r w:rsidRPr="002D3945">
              <w:rPr>
                <w:rFonts w:eastAsia="SimSun"/>
              </w:rPr>
              <w:t xml:space="preserve">алютного рынка </w:t>
            </w:r>
            <w:r>
              <w:rPr>
                <w:rFonts w:eastAsia="SimSun"/>
              </w:rPr>
              <w:t>ПАО Московская Биржа</w:t>
            </w:r>
          </w:p>
          <w:p w:rsidR="00B87103" w:rsidRPr="002D3945" w:rsidRDefault="00B87103" w:rsidP="00B87103">
            <w:pPr>
              <w:pStyle w:val="af0"/>
              <w:numPr>
                <w:ilvl w:val="0"/>
                <w:numId w:val="4"/>
              </w:numPr>
              <w:rPr>
                <w:rFonts w:eastAsia="SimSun"/>
              </w:rPr>
            </w:pPr>
            <w:r w:rsidRPr="002D3945">
              <w:rPr>
                <w:rFonts w:eastAsia="SimSun"/>
              </w:rPr>
              <w:t xml:space="preserve">Участник </w:t>
            </w:r>
            <w:r>
              <w:rPr>
                <w:rFonts w:eastAsia="SimSun"/>
              </w:rPr>
              <w:t>торгов С</w:t>
            </w:r>
            <w:r w:rsidRPr="002D3945">
              <w:rPr>
                <w:rFonts w:eastAsia="SimSun"/>
              </w:rPr>
              <w:t xml:space="preserve">рочного рынка </w:t>
            </w:r>
            <w:r>
              <w:rPr>
                <w:rFonts w:eastAsia="SimSun"/>
              </w:rPr>
              <w:t>ПАО Московская Биржа</w:t>
            </w:r>
          </w:p>
          <w:p w:rsidR="00B87103" w:rsidRDefault="00B87103" w:rsidP="00B87103">
            <w:pPr>
              <w:pStyle w:val="af0"/>
              <w:numPr>
                <w:ilvl w:val="0"/>
                <w:numId w:val="4"/>
              </w:numPr>
              <w:rPr>
                <w:rFonts w:eastAsia="SimSun"/>
              </w:rPr>
            </w:pPr>
            <w:r w:rsidRPr="002D3945">
              <w:rPr>
                <w:rFonts w:eastAsia="SimSun"/>
              </w:rPr>
              <w:t xml:space="preserve">Член </w:t>
            </w:r>
            <w:proofErr w:type="spellStart"/>
            <w:r w:rsidRPr="002D3945">
              <w:rPr>
                <w:rFonts w:eastAsia="SimSun"/>
              </w:rPr>
              <w:t>Саморегулируемой</w:t>
            </w:r>
            <w:proofErr w:type="spellEnd"/>
            <w:r w:rsidRPr="002D3945">
              <w:rPr>
                <w:rFonts w:eastAsia="SimSun"/>
              </w:rPr>
              <w:t xml:space="preserve"> организации «Национальная фондовая ассоциация» (СРО НФА)</w:t>
            </w:r>
          </w:p>
          <w:p w:rsidR="001447E1" w:rsidRPr="00DE3C37" w:rsidRDefault="001447E1" w:rsidP="001447E1">
            <w:pPr>
              <w:pStyle w:val="af0"/>
              <w:numPr>
                <w:ilvl w:val="0"/>
                <w:numId w:val="4"/>
              </w:numPr>
              <w:rPr>
                <w:rFonts w:eastAsia="SimSun"/>
              </w:rPr>
            </w:pPr>
            <w:r w:rsidRPr="001A27F9">
              <w:rPr>
                <w:rFonts w:eastAsia="SimSun"/>
              </w:rPr>
              <w:t>Член Ассоциации участников финансового рынка «Некоммерческое партнерство развития финансового рынка РТС» (Ассоциация «НП РТС»)</w:t>
            </w:r>
          </w:p>
          <w:p w:rsidR="00A35C93" w:rsidRPr="00DE3C37" w:rsidRDefault="00A35C93" w:rsidP="0022536A">
            <w:pPr>
              <w:pStyle w:val="af0"/>
              <w:ind w:left="1080"/>
              <w:rPr>
                <w:rFonts w:eastAsia="SimSun"/>
              </w:rPr>
            </w:pPr>
          </w:p>
        </w:tc>
      </w:tr>
      <w:tr w:rsidR="00A35C93" w:rsidRPr="00DE3C37" w:rsidTr="00AB6A38">
        <w:tc>
          <w:tcPr>
            <w:tcW w:w="3168" w:type="dxa"/>
            <w:tcBorders>
              <w:bottom w:val="nil"/>
            </w:tcBorders>
            <w:vAlign w:val="center"/>
          </w:tcPr>
          <w:p w:rsidR="00A35C93" w:rsidRPr="00DE3C37" w:rsidRDefault="00A35C93" w:rsidP="00AB6A38">
            <w:pPr>
              <w:pStyle w:val="af0"/>
              <w:rPr>
                <w:rFonts w:eastAsia="SimSun"/>
              </w:rPr>
            </w:pPr>
            <w:r w:rsidRPr="00DE3C37">
              <w:rPr>
                <w:rFonts w:eastAsia="SimSun"/>
              </w:rPr>
              <w:t xml:space="preserve">Членство в </w:t>
            </w:r>
            <w:r w:rsidRPr="00DE3C37">
              <w:rPr>
                <w:rFonts w:eastAsia="SimSun"/>
                <w:lang w:val="en-US"/>
              </w:rPr>
              <w:t>SWIFT</w:t>
            </w:r>
          </w:p>
          <w:p w:rsidR="00A35C93" w:rsidRPr="00DE3C37" w:rsidRDefault="00A35C93" w:rsidP="00AB6A38">
            <w:pPr>
              <w:pStyle w:val="af0"/>
              <w:rPr>
                <w:rFonts w:eastAsia="SimSun"/>
              </w:rPr>
            </w:pPr>
          </w:p>
        </w:tc>
        <w:tc>
          <w:tcPr>
            <w:tcW w:w="6403" w:type="dxa"/>
            <w:tcBorders>
              <w:bottom w:val="nil"/>
            </w:tcBorders>
            <w:vAlign w:val="center"/>
          </w:tcPr>
          <w:p w:rsidR="00A35C93" w:rsidRPr="00DE3C37" w:rsidRDefault="00A35C93" w:rsidP="00A35C93">
            <w:pPr>
              <w:pStyle w:val="af0"/>
              <w:rPr>
                <w:rFonts w:eastAsia="SimSun"/>
                <w:lang w:val="en-US"/>
              </w:rPr>
            </w:pPr>
            <w:r w:rsidRPr="00DE3C37">
              <w:rPr>
                <w:rFonts w:eastAsia="SimSun"/>
                <w:lang w:val="en-US"/>
              </w:rPr>
              <w:t>DERZRUMM</w:t>
            </w:r>
          </w:p>
          <w:p w:rsidR="00A35C93" w:rsidRPr="00DE3C37" w:rsidRDefault="00A35C93" w:rsidP="00AB6A38">
            <w:pPr>
              <w:pStyle w:val="af0"/>
              <w:rPr>
                <w:rFonts w:eastAsia="SimSun"/>
              </w:rPr>
            </w:pPr>
          </w:p>
        </w:tc>
      </w:tr>
      <w:tr w:rsidR="00A35C93" w:rsidRPr="00DE3C37" w:rsidTr="00661469">
        <w:tc>
          <w:tcPr>
            <w:tcW w:w="3168" w:type="dxa"/>
            <w:tcBorders>
              <w:top w:val="nil"/>
              <w:bottom w:val="nil"/>
            </w:tcBorders>
          </w:tcPr>
          <w:p w:rsidR="00A35C93" w:rsidRPr="00DE3C37" w:rsidRDefault="00A35C93" w:rsidP="00661469">
            <w:pPr>
              <w:pStyle w:val="af0"/>
              <w:rPr>
                <w:rFonts w:eastAsia="SimSun"/>
              </w:rPr>
            </w:pPr>
            <w:r w:rsidRPr="00DE3C37">
              <w:rPr>
                <w:rFonts w:eastAsia="SimSun"/>
              </w:rPr>
              <w:t>Основные банки-корреспонденты</w:t>
            </w:r>
          </w:p>
        </w:tc>
        <w:tc>
          <w:tcPr>
            <w:tcW w:w="6403" w:type="dxa"/>
            <w:tcBorders>
              <w:top w:val="nil"/>
              <w:bottom w:val="nil"/>
            </w:tcBorders>
            <w:vAlign w:val="center"/>
          </w:tcPr>
          <w:p w:rsidR="00A35C93" w:rsidRPr="00342365" w:rsidRDefault="007A0861" w:rsidP="00854608">
            <w:pPr>
              <w:pStyle w:val="af0"/>
              <w:numPr>
                <w:ilvl w:val="0"/>
                <w:numId w:val="4"/>
              </w:numPr>
              <w:rPr>
                <w:rFonts w:eastAsia="SimSun"/>
              </w:rPr>
            </w:pPr>
            <w:r w:rsidRPr="00342365">
              <w:rPr>
                <w:rFonts w:eastAsia="SimSun"/>
              </w:rPr>
              <w:t>GLOBEXBANK</w:t>
            </w:r>
          </w:p>
          <w:p w:rsidR="00A35C93" w:rsidRPr="00342365" w:rsidRDefault="007A0861" w:rsidP="00854608">
            <w:pPr>
              <w:pStyle w:val="af0"/>
              <w:numPr>
                <w:ilvl w:val="0"/>
                <w:numId w:val="4"/>
              </w:numPr>
              <w:rPr>
                <w:rFonts w:eastAsia="SimSun"/>
              </w:rPr>
            </w:pPr>
            <w:r w:rsidRPr="00342365">
              <w:rPr>
                <w:rFonts w:eastAsia="SimSun"/>
              </w:rPr>
              <w:t xml:space="preserve">VTB </w:t>
            </w:r>
            <w:proofErr w:type="spellStart"/>
            <w:r w:rsidRPr="00342365">
              <w:rPr>
                <w:rFonts w:eastAsia="SimSun"/>
              </w:rPr>
              <w:t>Bank</w:t>
            </w:r>
            <w:proofErr w:type="spellEnd"/>
            <w:r w:rsidRPr="00342365">
              <w:rPr>
                <w:rFonts w:eastAsia="SimSun"/>
              </w:rPr>
              <w:t xml:space="preserve"> (</w:t>
            </w:r>
            <w:proofErr w:type="spellStart"/>
            <w:r w:rsidRPr="00342365">
              <w:rPr>
                <w:rFonts w:eastAsia="SimSun"/>
              </w:rPr>
              <w:t>Deutschland</w:t>
            </w:r>
            <w:proofErr w:type="spellEnd"/>
            <w:r w:rsidRPr="00342365">
              <w:rPr>
                <w:rFonts w:eastAsia="SimSun"/>
              </w:rPr>
              <w:t>) AG</w:t>
            </w:r>
          </w:p>
          <w:p w:rsidR="00A35C93" w:rsidRPr="00342365" w:rsidRDefault="00342365" w:rsidP="00854608">
            <w:pPr>
              <w:pStyle w:val="af0"/>
              <w:numPr>
                <w:ilvl w:val="0"/>
                <w:numId w:val="4"/>
              </w:numPr>
              <w:rPr>
                <w:rFonts w:eastAsia="SimSun"/>
              </w:rPr>
            </w:pPr>
            <w:r w:rsidRPr="00342365">
              <w:t>RAIFFEISEN BANK INTERNATIONAL AG</w:t>
            </w:r>
          </w:p>
          <w:p w:rsidR="00A35C93" w:rsidRPr="00DE3C37" w:rsidRDefault="00A35C93" w:rsidP="00AB6A38">
            <w:pPr>
              <w:pStyle w:val="af0"/>
              <w:rPr>
                <w:rFonts w:eastAsia="SimSun"/>
              </w:rPr>
            </w:pPr>
          </w:p>
        </w:tc>
      </w:tr>
      <w:tr w:rsidR="00A35C93" w:rsidRPr="00DE3C37" w:rsidTr="00661469">
        <w:tc>
          <w:tcPr>
            <w:tcW w:w="3168" w:type="dxa"/>
            <w:tcBorders>
              <w:top w:val="nil"/>
              <w:bottom w:val="nil"/>
            </w:tcBorders>
          </w:tcPr>
          <w:p w:rsidR="00A35C93" w:rsidRPr="00DE3C37" w:rsidRDefault="00A35C93" w:rsidP="00661469">
            <w:pPr>
              <w:pStyle w:val="af0"/>
              <w:rPr>
                <w:rFonts w:eastAsia="SimSun"/>
              </w:rPr>
            </w:pPr>
            <w:r w:rsidRPr="00DE3C37">
              <w:rPr>
                <w:rFonts w:eastAsia="SimSun"/>
              </w:rPr>
              <w:t>Присвоен рейтинг международного и (или) российского рейтингового агентства</w:t>
            </w:r>
          </w:p>
        </w:tc>
        <w:tc>
          <w:tcPr>
            <w:tcW w:w="6403" w:type="dxa"/>
            <w:tcBorders>
              <w:top w:val="nil"/>
              <w:bottom w:val="nil"/>
            </w:tcBorders>
            <w:vAlign w:val="center"/>
          </w:tcPr>
          <w:p w:rsidR="006E62CD" w:rsidRPr="006E62CD" w:rsidRDefault="002368BC" w:rsidP="006E62CD">
            <w:pPr>
              <w:pStyle w:val="a00"/>
            </w:pPr>
            <w:r w:rsidRPr="006E62CD">
              <w:t>2</w:t>
            </w:r>
            <w:r>
              <w:t>2</w:t>
            </w:r>
            <w:r w:rsidRPr="006E62CD">
              <w:t>.12.201</w:t>
            </w:r>
            <w:r>
              <w:t>5</w:t>
            </w:r>
            <w:r w:rsidRPr="006E62CD">
              <w:t xml:space="preserve"> г. </w:t>
            </w:r>
            <w:r w:rsidRPr="002D3945">
              <w:t xml:space="preserve">Рейтинговое агентство RAEX (Эксперт РА) </w:t>
            </w:r>
            <w:r w:rsidR="005769D3">
              <w:t>присвоило</w:t>
            </w:r>
            <w:r w:rsidRPr="002D3945">
              <w:t> </w:t>
            </w:r>
            <w:hyperlink r:id="rId7" w:history="1">
              <w:r w:rsidRPr="002D3945">
                <w:t>рейтинг кредитоспособности</w:t>
              </w:r>
            </w:hyperlink>
            <w:r w:rsidRPr="002D3945">
              <w:t> </w:t>
            </w:r>
            <w:hyperlink r:id="rId8" w:history="1">
              <w:r w:rsidRPr="002D3945">
                <w:t>АКБ «Держава»</w:t>
              </w:r>
            </w:hyperlink>
            <w:r w:rsidRPr="002D3945">
              <w:t>  уровня</w:t>
            </w:r>
            <w:proofErr w:type="gramStart"/>
            <w:r w:rsidRPr="002D3945">
              <w:t xml:space="preserve"> А</w:t>
            </w:r>
            <w:proofErr w:type="gramEnd"/>
            <w:r w:rsidRPr="002D3945">
              <w:t xml:space="preserve"> «Высокий уровень кредитоспособности», подуровень рейтинга – первый. По рейтингу </w:t>
            </w:r>
            <w:r w:rsidR="00AB2F67" w:rsidRPr="002D3945">
              <w:t xml:space="preserve">прогноз </w:t>
            </w:r>
            <w:r w:rsidRPr="002D3945">
              <w:t>стабильный.</w:t>
            </w:r>
          </w:p>
          <w:p w:rsidR="006E62CD" w:rsidRPr="00495ACF" w:rsidRDefault="006E62CD" w:rsidP="00495ACF">
            <w:pPr>
              <w:pStyle w:val="a00"/>
            </w:pPr>
            <w:r w:rsidRPr="00495ACF">
              <w:t xml:space="preserve">16.05.2012 </w:t>
            </w:r>
            <w:r w:rsidR="00495ACF" w:rsidRPr="006E62CD">
              <w:rPr>
                <w:lang w:val="en-US"/>
              </w:rPr>
              <w:t>Moody</w:t>
            </w:r>
            <w:r w:rsidR="00495ACF" w:rsidRPr="00495ACF">
              <w:t>’</w:t>
            </w:r>
            <w:r w:rsidR="00495ACF" w:rsidRPr="006E62CD">
              <w:rPr>
                <w:lang w:val="en-US"/>
              </w:rPr>
              <w:t>s</w:t>
            </w:r>
            <w:r w:rsidR="00495ACF" w:rsidRPr="00495ACF">
              <w:t xml:space="preserve"> </w:t>
            </w:r>
            <w:r w:rsidR="00495ACF" w:rsidRPr="006E62CD">
              <w:rPr>
                <w:lang w:val="en-US"/>
              </w:rPr>
              <w:t>Investors</w:t>
            </w:r>
            <w:r w:rsidR="00495ACF" w:rsidRPr="00495ACF">
              <w:t xml:space="preserve"> </w:t>
            </w:r>
            <w:r w:rsidR="00495ACF" w:rsidRPr="006E62CD">
              <w:rPr>
                <w:lang w:val="en-US"/>
              </w:rPr>
              <w:t>Service</w:t>
            </w:r>
            <w:r w:rsidR="00495ACF" w:rsidRPr="00495ACF">
              <w:t xml:space="preserve"> </w:t>
            </w:r>
            <w:r w:rsidR="00495ACF" w:rsidRPr="006E62CD">
              <w:rPr>
                <w:lang w:val="en-US"/>
              </w:rPr>
              <w:t>Ltd</w:t>
            </w:r>
            <w:r w:rsidR="00495ACF" w:rsidRPr="00495ACF">
              <w:t xml:space="preserve"> </w:t>
            </w:r>
            <w:r w:rsidRPr="006E62CD">
              <w:t>был</w:t>
            </w:r>
            <w:r w:rsidRPr="00495ACF">
              <w:t xml:space="preserve"> </w:t>
            </w:r>
            <w:r w:rsidRPr="006E62CD">
              <w:t>присвоен</w:t>
            </w:r>
            <w:r w:rsidRPr="00495ACF">
              <w:t xml:space="preserve"> </w:t>
            </w:r>
            <w:r w:rsidRPr="006E62CD">
              <w:t>рейтинг долгосрочной финансовой устойчивости банка по международной шкале B3</w:t>
            </w:r>
            <w:r w:rsidR="00495ACF" w:rsidRPr="00495ACF">
              <w:t>.</w:t>
            </w:r>
          </w:p>
          <w:p w:rsidR="007E3265" w:rsidRPr="00DE3C37" w:rsidRDefault="007E3265" w:rsidP="00206020">
            <w:pPr>
              <w:pStyle w:val="af0"/>
              <w:rPr>
                <w:rFonts w:eastAsia="SimSun"/>
              </w:rPr>
            </w:pPr>
          </w:p>
        </w:tc>
      </w:tr>
    </w:tbl>
    <w:p w:rsidR="000B244B" w:rsidRPr="00DE3C37" w:rsidRDefault="000B244B" w:rsidP="000B244B">
      <w:pPr>
        <w:pStyle w:val="1"/>
      </w:pPr>
      <w:bookmarkStart w:id="4" w:name="_Toc416705552"/>
      <w:bookmarkStart w:id="5" w:name="_Toc447209810"/>
      <w:bookmarkStart w:id="6" w:name="_Toc447211380"/>
      <w:bookmarkStart w:id="7" w:name="_Toc293590111"/>
      <w:bookmarkStart w:id="8" w:name="_Toc296595519"/>
      <w:bookmarkStart w:id="9" w:name="_Toc416705553"/>
      <w:bookmarkStart w:id="10" w:name="_Toc427079932"/>
      <w:r w:rsidRPr="00DE3C37">
        <w:lastRenderedPageBreak/>
        <w:t>Информация о наличии запретов и ограничений на осуществление отдельных банковских операций, предусмотренных выданной лицензией</w:t>
      </w:r>
      <w:bookmarkEnd w:id="4"/>
      <w:bookmarkEnd w:id="5"/>
      <w:bookmarkEnd w:id="6"/>
    </w:p>
    <w:p w:rsidR="000B244B" w:rsidRDefault="005769D3" w:rsidP="0011082D">
      <w:pPr>
        <w:tabs>
          <w:tab w:val="left" w:pos="851"/>
        </w:tabs>
        <w:ind w:firstLine="540"/>
        <w:jc w:val="both"/>
      </w:pPr>
      <w:r>
        <w:t xml:space="preserve">По состоянию на 01 </w:t>
      </w:r>
      <w:r w:rsidR="00F90220">
        <w:t>июля</w:t>
      </w:r>
      <w:r>
        <w:t xml:space="preserve"> 2016 года </w:t>
      </w:r>
      <w:r w:rsidRPr="00DE3C37">
        <w:t xml:space="preserve">запретов и ограничений на осуществление банковских операций, предусмотренных </w:t>
      </w:r>
      <w:r>
        <w:rPr>
          <w:rFonts w:eastAsia="SimSun"/>
        </w:rPr>
        <w:t>Генеральной</w:t>
      </w:r>
      <w:r w:rsidRPr="00DE3C37">
        <w:rPr>
          <w:rFonts w:eastAsia="SimSun"/>
        </w:rPr>
        <w:t xml:space="preserve"> </w:t>
      </w:r>
      <w:r w:rsidRPr="00DE3C37">
        <w:t>лицензией,</w:t>
      </w:r>
      <w:r>
        <w:t xml:space="preserve"> нет</w:t>
      </w:r>
      <w:r w:rsidRPr="00DE3C37">
        <w:t>.</w:t>
      </w:r>
    </w:p>
    <w:p w:rsidR="000B244B" w:rsidRDefault="000B244B" w:rsidP="000B244B">
      <w:pPr>
        <w:ind w:firstLine="360"/>
        <w:jc w:val="both"/>
      </w:pPr>
    </w:p>
    <w:p w:rsidR="00A35C93" w:rsidRPr="00DE3C37" w:rsidRDefault="00A35C93" w:rsidP="00325D89">
      <w:pPr>
        <w:pStyle w:val="1"/>
      </w:pPr>
      <w:bookmarkStart w:id="11" w:name="_Toc447209811"/>
      <w:bookmarkStart w:id="12" w:name="_Toc447211381"/>
      <w:r w:rsidRPr="00DE3C37">
        <w:t>Основы представления отчётности</w:t>
      </w:r>
      <w:bookmarkEnd w:id="7"/>
      <w:bookmarkEnd w:id="8"/>
      <w:bookmarkEnd w:id="9"/>
      <w:bookmarkEnd w:id="10"/>
      <w:bookmarkEnd w:id="11"/>
      <w:bookmarkEnd w:id="12"/>
    </w:p>
    <w:p w:rsidR="00642ECE" w:rsidRPr="00DE3C37" w:rsidRDefault="00642ECE" w:rsidP="0011082D">
      <w:pPr>
        <w:tabs>
          <w:tab w:val="left" w:pos="851"/>
        </w:tabs>
        <w:ind w:firstLine="540"/>
        <w:jc w:val="both"/>
      </w:pPr>
      <w:r w:rsidRPr="00DE3C37">
        <w:t>Пояснительная информация составлена в соответствии с требованиями Указания Банка России от 25.10.2013 г. №3081-У «О раскрытии кредитными организациями информации о своей деятельности».</w:t>
      </w:r>
    </w:p>
    <w:p w:rsidR="00642ECE" w:rsidRPr="00DE3C37" w:rsidRDefault="00D01590" w:rsidP="0011082D">
      <w:pPr>
        <w:tabs>
          <w:tab w:val="left" w:pos="851"/>
        </w:tabs>
        <w:ind w:firstLine="540"/>
        <w:jc w:val="both"/>
      </w:pPr>
      <w:r w:rsidRPr="00DE3C37">
        <w:t>В состав пояснительной информации включена информация о событиях и операциях, которые являются существенными для понимания изменений в финансовом положении и результатах деятельности Банка.</w:t>
      </w:r>
    </w:p>
    <w:p w:rsidR="00A35C93" w:rsidRPr="00DE3C37" w:rsidRDefault="00A35C93" w:rsidP="0011082D">
      <w:pPr>
        <w:tabs>
          <w:tab w:val="left" w:pos="851"/>
        </w:tabs>
        <w:ind w:firstLine="540"/>
        <w:jc w:val="both"/>
      </w:pPr>
      <w:r w:rsidRPr="00DE3C37">
        <w:t xml:space="preserve">Принципы учетной политики, использованные при подготовке </w:t>
      </w:r>
      <w:r w:rsidR="00F75E93">
        <w:t>промежуточной</w:t>
      </w:r>
      <w:r w:rsidRPr="00DE3C37">
        <w:t xml:space="preserve"> </w:t>
      </w:r>
      <w:r w:rsidR="001D4C49" w:rsidRPr="00DE3C37">
        <w:t xml:space="preserve">бухгалтерской (финансовой) </w:t>
      </w:r>
      <w:r w:rsidRPr="00DE3C37">
        <w:t>отчет</w:t>
      </w:r>
      <w:r w:rsidR="00642ECE" w:rsidRPr="00DE3C37">
        <w:t>ности</w:t>
      </w:r>
      <w:r w:rsidRPr="00DE3C37">
        <w:t>, представлены далее. Данные принципы применялись последовательно в отношении всех периодов, представленных в отчетности (если не указано иное).</w:t>
      </w:r>
    </w:p>
    <w:p w:rsidR="00A35C93" w:rsidRPr="00DE3C37" w:rsidRDefault="00F75E93" w:rsidP="0011082D">
      <w:pPr>
        <w:tabs>
          <w:tab w:val="left" w:pos="851"/>
        </w:tabs>
        <w:ind w:firstLine="540"/>
        <w:jc w:val="both"/>
      </w:pPr>
      <w:r>
        <w:t>Промежуточная</w:t>
      </w:r>
      <w:r w:rsidR="007A3E09" w:rsidRPr="00DE3C37">
        <w:t xml:space="preserve"> </w:t>
      </w:r>
      <w:r w:rsidR="002F685B" w:rsidRPr="00DE3C37">
        <w:t xml:space="preserve">бухгалтерская (финансовая) отчетность Банка составлена за период, начинающийся с </w:t>
      </w:r>
      <w:r w:rsidR="0072201B">
        <w:t>0</w:t>
      </w:r>
      <w:r w:rsidR="002F685B" w:rsidRPr="00DE3C37">
        <w:t>1 января 201</w:t>
      </w:r>
      <w:r>
        <w:t>6</w:t>
      </w:r>
      <w:r w:rsidR="002F685B" w:rsidRPr="00DE3C37">
        <w:t xml:space="preserve"> года и заканчивающийся 3</w:t>
      </w:r>
      <w:r w:rsidR="00F90220">
        <w:t>0</w:t>
      </w:r>
      <w:r w:rsidR="002F685B" w:rsidRPr="00DE3C37">
        <w:t xml:space="preserve"> </w:t>
      </w:r>
      <w:r w:rsidR="00F90220">
        <w:t>июня</w:t>
      </w:r>
      <w:r w:rsidR="0022756C" w:rsidRPr="00DE3C37">
        <w:t xml:space="preserve"> </w:t>
      </w:r>
      <w:r w:rsidR="002F685B" w:rsidRPr="00DE3C37">
        <w:t>201</w:t>
      </w:r>
      <w:r>
        <w:t>6</w:t>
      </w:r>
      <w:r w:rsidR="002F685B" w:rsidRPr="00DE3C37">
        <w:t xml:space="preserve"> года (включительно), по состоянию на </w:t>
      </w:r>
      <w:r w:rsidR="0072201B">
        <w:t>0</w:t>
      </w:r>
      <w:r w:rsidR="002F685B" w:rsidRPr="00DE3C37">
        <w:t xml:space="preserve">1 </w:t>
      </w:r>
      <w:r w:rsidR="00F90220">
        <w:t>июля</w:t>
      </w:r>
      <w:r w:rsidR="0022756C" w:rsidRPr="00DE3C37">
        <w:t xml:space="preserve"> </w:t>
      </w:r>
      <w:r w:rsidR="002F685B" w:rsidRPr="00DE3C37">
        <w:t>201</w:t>
      </w:r>
      <w:r w:rsidR="003904FF">
        <w:t>6</w:t>
      </w:r>
      <w:r w:rsidR="002F685B" w:rsidRPr="00DE3C37">
        <w:t xml:space="preserve"> года.</w:t>
      </w:r>
    </w:p>
    <w:p w:rsidR="00A35C93" w:rsidRPr="00DE3C37" w:rsidRDefault="00F75E93" w:rsidP="0011082D">
      <w:pPr>
        <w:tabs>
          <w:tab w:val="left" w:pos="851"/>
        </w:tabs>
        <w:ind w:firstLine="540"/>
        <w:jc w:val="both"/>
      </w:pPr>
      <w:r w:rsidRPr="00DE3C37">
        <w:t xml:space="preserve">В пояснительной информации к </w:t>
      </w:r>
      <w:r>
        <w:t>промежуточной</w:t>
      </w:r>
      <w:r w:rsidRPr="00DE3C37">
        <w:t xml:space="preserve"> бухгалтерской (финансовой) отчетности приводятся сопоставимые данные за </w:t>
      </w:r>
      <w:r>
        <w:t xml:space="preserve">1-е </w:t>
      </w:r>
      <w:r w:rsidR="00A053FF">
        <w:t>полугодия</w:t>
      </w:r>
      <w:r>
        <w:t xml:space="preserve"> </w:t>
      </w:r>
      <w:r w:rsidRPr="008D2823">
        <w:t>201</w:t>
      </w:r>
      <w:r>
        <w:t>5</w:t>
      </w:r>
      <w:r w:rsidRPr="008D2823">
        <w:t xml:space="preserve"> и 201</w:t>
      </w:r>
      <w:r>
        <w:t>6</w:t>
      </w:r>
      <w:r w:rsidRPr="008D2823">
        <w:t xml:space="preserve"> год</w:t>
      </w:r>
      <w:r>
        <w:t>ов</w:t>
      </w:r>
      <w:r w:rsidRPr="008D2823">
        <w:t xml:space="preserve"> </w:t>
      </w:r>
      <w:r w:rsidRPr="00DE3C37">
        <w:t xml:space="preserve">в </w:t>
      </w:r>
      <w:proofErr w:type="gramStart"/>
      <w:r w:rsidRPr="00DE3C37">
        <w:t>тысячах российских рублей</w:t>
      </w:r>
      <w:proofErr w:type="gramEnd"/>
      <w:r w:rsidRPr="00DE3C37">
        <w:t xml:space="preserve"> (если не указано иное).</w:t>
      </w:r>
    </w:p>
    <w:p w:rsidR="00642ECE" w:rsidRPr="00DE3C37" w:rsidRDefault="00642ECE" w:rsidP="004C3D10">
      <w:pPr>
        <w:ind w:firstLine="360"/>
        <w:jc w:val="both"/>
      </w:pPr>
    </w:p>
    <w:p w:rsidR="007952EE" w:rsidRPr="00E46090" w:rsidRDefault="007952EE" w:rsidP="007952EE">
      <w:pPr>
        <w:pStyle w:val="1"/>
      </w:pPr>
      <w:bookmarkStart w:id="13" w:name="_Toc427079933"/>
      <w:bookmarkStart w:id="14" w:name="_Toc447209812"/>
      <w:bookmarkStart w:id="15" w:name="_Toc447211382"/>
      <w:r w:rsidRPr="00DE3C37">
        <w:t xml:space="preserve">Краткая характеристика деятельности </w:t>
      </w:r>
      <w:bookmarkEnd w:id="13"/>
      <w:r w:rsidR="00E46090">
        <w:t>Банка</w:t>
      </w:r>
      <w:bookmarkEnd w:id="14"/>
      <w:bookmarkEnd w:id="15"/>
    </w:p>
    <w:p w:rsidR="001E6D4E" w:rsidRPr="00DE3C37" w:rsidRDefault="001E6D4E" w:rsidP="0011082D">
      <w:pPr>
        <w:tabs>
          <w:tab w:val="left" w:pos="851"/>
        </w:tabs>
        <w:ind w:firstLine="540"/>
        <w:jc w:val="both"/>
      </w:pPr>
      <w:r w:rsidRPr="00DE3C37">
        <w:t>АКБ «Держава» ПАО в соответствии с действующим законодательством и на основании выданной Банком России Генеральной лицензии на совершение банковских операций и сделок в Российской Федерации</w:t>
      </w:r>
      <w:r w:rsidRPr="00DE3C37">
        <w:rPr>
          <w:sz w:val="22"/>
          <w:szCs w:val="22"/>
        </w:rPr>
        <w:t xml:space="preserve"> </w:t>
      </w:r>
      <w:r w:rsidRPr="00DE3C37">
        <w:t>и за ее пределами совершает следующие банковские операции:</w:t>
      </w:r>
    </w:p>
    <w:p w:rsidR="001E6D4E" w:rsidRPr="00705FF2" w:rsidRDefault="001E6D4E" w:rsidP="001E6D4E">
      <w:pPr>
        <w:pStyle w:val="-"/>
        <w:numPr>
          <w:ilvl w:val="0"/>
          <w:numId w:val="9"/>
        </w:numPr>
        <w:tabs>
          <w:tab w:val="clear" w:pos="1273"/>
          <w:tab w:val="num" w:pos="851"/>
          <w:tab w:val="num" w:pos="1785"/>
        </w:tabs>
        <w:spacing w:before="0" w:after="0"/>
        <w:ind w:left="0" w:firstLine="567"/>
        <w:rPr>
          <w:sz w:val="24"/>
          <w:szCs w:val="24"/>
        </w:rPr>
      </w:pPr>
      <w:r w:rsidRPr="00705FF2">
        <w:rPr>
          <w:sz w:val="24"/>
          <w:szCs w:val="24"/>
        </w:rPr>
        <w:t>привлекать денежные средства физических и юридических лиц во вклады (до востребования и на определенный срок);</w:t>
      </w:r>
    </w:p>
    <w:p w:rsidR="001E6D4E" w:rsidRPr="00705FF2" w:rsidRDefault="001E6D4E" w:rsidP="001E6D4E">
      <w:pPr>
        <w:pStyle w:val="-"/>
        <w:numPr>
          <w:ilvl w:val="0"/>
          <w:numId w:val="9"/>
        </w:numPr>
        <w:tabs>
          <w:tab w:val="clear" w:pos="1273"/>
          <w:tab w:val="num" w:pos="851"/>
          <w:tab w:val="num" w:pos="1785"/>
        </w:tabs>
        <w:spacing w:before="0" w:after="0"/>
        <w:ind w:left="0" w:firstLine="567"/>
        <w:rPr>
          <w:sz w:val="24"/>
          <w:szCs w:val="24"/>
        </w:rPr>
      </w:pPr>
      <w:r w:rsidRPr="00705FF2">
        <w:rPr>
          <w:sz w:val="24"/>
          <w:szCs w:val="24"/>
        </w:rPr>
        <w:t>размещать указанные в предшествующем абзаце настоящего пункта привлеченные средства от своего имени и за свой счет;</w:t>
      </w:r>
    </w:p>
    <w:p w:rsidR="001E6D4E" w:rsidRPr="00705FF2" w:rsidRDefault="001E6D4E" w:rsidP="001E6D4E">
      <w:pPr>
        <w:pStyle w:val="-"/>
        <w:numPr>
          <w:ilvl w:val="0"/>
          <w:numId w:val="9"/>
        </w:numPr>
        <w:tabs>
          <w:tab w:val="clear" w:pos="1273"/>
          <w:tab w:val="num" w:pos="851"/>
          <w:tab w:val="num" w:pos="1785"/>
        </w:tabs>
        <w:spacing w:before="0" w:after="0"/>
        <w:ind w:left="0" w:firstLine="567"/>
        <w:rPr>
          <w:sz w:val="24"/>
          <w:szCs w:val="24"/>
        </w:rPr>
      </w:pPr>
      <w:r w:rsidRPr="00705FF2">
        <w:rPr>
          <w:sz w:val="24"/>
          <w:szCs w:val="24"/>
        </w:rPr>
        <w:t>открывать и вести банковские счета физических и юридических лиц;</w:t>
      </w:r>
    </w:p>
    <w:p w:rsidR="001E6D4E" w:rsidRPr="00705FF2" w:rsidRDefault="001E6D4E" w:rsidP="001E6D4E">
      <w:pPr>
        <w:pStyle w:val="-"/>
        <w:numPr>
          <w:ilvl w:val="0"/>
          <w:numId w:val="9"/>
        </w:numPr>
        <w:tabs>
          <w:tab w:val="clear" w:pos="1273"/>
          <w:tab w:val="num" w:pos="851"/>
          <w:tab w:val="num" w:pos="1785"/>
        </w:tabs>
        <w:spacing w:before="0" w:after="0"/>
        <w:ind w:left="0" w:firstLine="567"/>
        <w:rPr>
          <w:sz w:val="24"/>
          <w:szCs w:val="24"/>
        </w:rPr>
      </w:pPr>
      <w:r w:rsidRPr="00705FF2">
        <w:rPr>
          <w:sz w:val="24"/>
          <w:szCs w:val="24"/>
        </w:rPr>
        <w:t>осуществлять переводы денежных средств по поручению физических и юридических лиц, в том числе банков-корреспондентов, по их банковским счетам;</w:t>
      </w:r>
    </w:p>
    <w:p w:rsidR="001E6D4E" w:rsidRPr="00705FF2" w:rsidRDefault="001E6D4E" w:rsidP="001E6D4E">
      <w:pPr>
        <w:pStyle w:val="-"/>
        <w:numPr>
          <w:ilvl w:val="0"/>
          <w:numId w:val="9"/>
        </w:numPr>
        <w:tabs>
          <w:tab w:val="clear" w:pos="1273"/>
          <w:tab w:val="num" w:pos="851"/>
          <w:tab w:val="num" w:pos="1785"/>
        </w:tabs>
        <w:spacing w:before="0" w:after="0"/>
        <w:ind w:left="0" w:firstLine="567"/>
        <w:rPr>
          <w:sz w:val="24"/>
          <w:szCs w:val="24"/>
        </w:rPr>
      </w:pPr>
      <w:r w:rsidRPr="00705FF2">
        <w:rPr>
          <w:sz w:val="24"/>
          <w:szCs w:val="24"/>
        </w:rPr>
        <w:t>инкассировать денежные средства, векселя, платежные и расчетные документы и осуществлять кассовое обслуживание физических и юридических лиц;</w:t>
      </w:r>
    </w:p>
    <w:p w:rsidR="001E6D4E" w:rsidRPr="00705FF2" w:rsidRDefault="001E6D4E" w:rsidP="001E6D4E">
      <w:pPr>
        <w:pStyle w:val="-"/>
        <w:numPr>
          <w:ilvl w:val="0"/>
          <w:numId w:val="9"/>
        </w:numPr>
        <w:tabs>
          <w:tab w:val="clear" w:pos="1273"/>
          <w:tab w:val="num" w:pos="851"/>
          <w:tab w:val="num" w:pos="1785"/>
        </w:tabs>
        <w:spacing w:before="0" w:after="0"/>
        <w:ind w:left="0" w:firstLine="567"/>
        <w:rPr>
          <w:sz w:val="24"/>
          <w:szCs w:val="24"/>
        </w:rPr>
      </w:pPr>
      <w:r w:rsidRPr="00705FF2">
        <w:rPr>
          <w:sz w:val="24"/>
          <w:szCs w:val="24"/>
        </w:rPr>
        <w:t>покупать и продавать иностранную валюту в наличной и безналичной формах;</w:t>
      </w:r>
    </w:p>
    <w:p w:rsidR="001E6D4E" w:rsidRPr="00705FF2" w:rsidRDefault="001E6D4E" w:rsidP="001E6D4E">
      <w:pPr>
        <w:pStyle w:val="-"/>
        <w:numPr>
          <w:ilvl w:val="0"/>
          <w:numId w:val="9"/>
        </w:numPr>
        <w:tabs>
          <w:tab w:val="clear" w:pos="1273"/>
          <w:tab w:val="num" w:pos="851"/>
          <w:tab w:val="num" w:pos="1785"/>
        </w:tabs>
        <w:spacing w:before="0" w:after="0"/>
        <w:ind w:left="0" w:firstLine="567"/>
        <w:rPr>
          <w:sz w:val="24"/>
          <w:szCs w:val="24"/>
        </w:rPr>
      </w:pPr>
      <w:r w:rsidRPr="00705FF2">
        <w:rPr>
          <w:sz w:val="24"/>
          <w:szCs w:val="24"/>
        </w:rPr>
        <w:t>привлекать во вклады и размещать драгоценные металлы;</w:t>
      </w:r>
    </w:p>
    <w:p w:rsidR="001E6D4E" w:rsidRPr="00705FF2" w:rsidRDefault="001E6D4E" w:rsidP="001E6D4E">
      <w:pPr>
        <w:pStyle w:val="-"/>
        <w:numPr>
          <w:ilvl w:val="0"/>
          <w:numId w:val="9"/>
        </w:numPr>
        <w:tabs>
          <w:tab w:val="clear" w:pos="1273"/>
          <w:tab w:val="num" w:pos="851"/>
          <w:tab w:val="num" w:pos="1785"/>
        </w:tabs>
        <w:spacing w:before="0" w:after="0"/>
        <w:ind w:left="0" w:firstLine="567"/>
        <w:rPr>
          <w:sz w:val="24"/>
          <w:szCs w:val="24"/>
        </w:rPr>
      </w:pPr>
      <w:r w:rsidRPr="00705FF2">
        <w:rPr>
          <w:sz w:val="24"/>
          <w:szCs w:val="24"/>
        </w:rPr>
        <w:t>выдавать банковские гарантии;</w:t>
      </w:r>
    </w:p>
    <w:p w:rsidR="001E6D4E" w:rsidRPr="00705FF2" w:rsidRDefault="001E6D4E" w:rsidP="001E6D4E">
      <w:pPr>
        <w:pStyle w:val="-"/>
        <w:numPr>
          <w:ilvl w:val="0"/>
          <w:numId w:val="9"/>
        </w:numPr>
        <w:tabs>
          <w:tab w:val="clear" w:pos="1273"/>
          <w:tab w:val="num" w:pos="851"/>
          <w:tab w:val="num" w:pos="1785"/>
        </w:tabs>
        <w:spacing w:before="0" w:after="0"/>
        <w:ind w:left="0" w:firstLine="567"/>
        <w:rPr>
          <w:sz w:val="24"/>
          <w:szCs w:val="24"/>
        </w:rPr>
      </w:pPr>
      <w:r w:rsidRPr="00705FF2">
        <w:rPr>
          <w:sz w:val="24"/>
          <w:szCs w:val="24"/>
        </w:rPr>
        <w:t>осуществлять переводы денежных средств без открытия банковских счетов, в том числе электронных денежных средств (за исключение почтовых переводов).</w:t>
      </w:r>
    </w:p>
    <w:p w:rsidR="001E6D4E" w:rsidRPr="00705FF2" w:rsidRDefault="001E6D4E" w:rsidP="0011082D">
      <w:pPr>
        <w:tabs>
          <w:tab w:val="left" w:pos="851"/>
        </w:tabs>
        <w:ind w:firstLine="540"/>
        <w:jc w:val="both"/>
      </w:pPr>
      <w:r w:rsidRPr="00705FF2">
        <w:t>Банк, помимо перечисленных выше банковских операций, вправе осуществлять следующие сделки:</w:t>
      </w:r>
    </w:p>
    <w:p w:rsidR="001E6D4E" w:rsidRPr="00705FF2" w:rsidRDefault="001E6D4E" w:rsidP="001E6D4E">
      <w:pPr>
        <w:pStyle w:val="-"/>
        <w:numPr>
          <w:ilvl w:val="0"/>
          <w:numId w:val="9"/>
        </w:numPr>
        <w:tabs>
          <w:tab w:val="clear" w:pos="1273"/>
          <w:tab w:val="num" w:pos="851"/>
          <w:tab w:val="num" w:pos="1785"/>
        </w:tabs>
        <w:spacing w:before="0" w:after="0"/>
        <w:ind w:left="0" w:firstLine="567"/>
        <w:rPr>
          <w:sz w:val="24"/>
          <w:szCs w:val="24"/>
        </w:rPr>
      </w:pPr>
      <w:r w:rsidRPr="00705FF2">
        <w:rPr>
          <w:sz w:val="24"/>
          <w:szCs w:val="24"/>
        </w:rPr>
        <w:lastRenderedPageBreak/>
        <w:t>выдавать поручительства за третьих лиц, предусматривающих исполнение обязательств в денежной форме;</w:t>
      </w:r>
    </w:p>
    <w:p w:rsidR="001E6D4E" w:rsidRPr="00705FF2" w:rsidRDefault="001E6D4E" w:rsidP="001E6D4E">
      <w:pPr>
        <w:pStyle w:val="-"/>
        <w:numPr>
          <w:ilvl w:val="0"/>
          <w:numId w:val="9"/>
        </w:numPr>
        <w:tabs>
          <w:tab w:val="clear" w:pos="1273"/>
          <w:tab w:val="num" w:pos="851"/>
          <w:tab w:val="num" w:pos="1785"/>
        </w:tabs>
        <w:spacing w:before="0" w:after="0"/>
        <w:ind w:left="0" w:firstLine="567"/>
        <w:rPr>
          <w:sz w:val="24"/>
          <w:szCs w:val="24"/>
        </w:rPr>
      </w:pPr>
      <w:r w:rsidRPr="00705FF2">
        <w:rPr>
          <w:sz w:val="24"/>
          <w:szCs w:val="24"/>
        </w:rPr>
        <w:t>приобретать права требования от третьих лиц исполнения обязательств в денежной форме;</w:t>
      </w:r>
    </w:p>
    <w:p w:rsidR="001E6D4E" w:rsidRPr="00705FF2" w:rsidRDefault="001E6D4E" w:rsidP="001E6D4E">
      <w:pPr>
        <w:pStyle w:val="-"/>
        <w:numPr>
          <w:ilvl w:val="0"/>
          <w:numId w:val="9"/>
        </w:numPr>
        <w:tabs>
          <w:tab w:val="clear" w:pos="1273"/>
          <w:tab w:val="num" w:pos="851"/>
          <w:tab w:val="num" w:pos="1785"/>
        </w:tabs>
        <w:spacing w:before="0" w:after="0"/>
        <w:ind w:left="0" w:firstLine="567"/>
        <w:rPr>
          <w:sz w:val="24"/>
          <w:szCs w:val="24"/>
        </w:rPr>
      </w:pPr>
      <w:r w:rsidRPr="00705FF2">
        <w:rPr>
          <w:sz w:val="24"/>
          <w:szCs w:val="24"/>
        </w:rPr>
        <w:t>доверительно управлять денежными средствами и иным имуществом по договору с физическими и юридическими лицами;</w:t>
      </w:r>
    </w:p>
    <w:p w:rsidR="001E6D4E" w:rsidRPr="00705FF2" w:rsidRDefault="001E6D4E" w:rsidP="001E6D4E">
      <w:pPr>
        <w:pStyle w:val="-"/>
        <w:numPr>
          <w:ilvl w:val="0"/>
          <w:numId w:val="9"/>
        </w:numPr>
        <w:tabs>
          <w:tab w:val="clear" w:pos="1273"/>
          <w:tab w:val="num" w:pos="851"/>
          <w:tab w:val="num" w:pos="1785"/>
        </w:tabs>
        <w:spacing w:before="0" w:after="0"/>
        <w:ind w:left="0" w:firstLine="567"/>
        <w:rPr>
          <w:sz w:val="24"/>
          <w:szCs w:val="24"/>
        </w:rPr>
      </w:pPr>
      <w:r w:rsidRPr="00705FF2">
        <w:rPr>
          <w:sz w:val="24"/>
          <w:szCs w:val="24"/>
        </w:rPr>
        <w:t>осуществлять операции с драгоценными металлами и драгоценными камнями в соответствии с законодательством Российской Федерации;</w:t>
      </w:r>
    </w:p>
    <w:p w:rsidR="001E6D4E" w:rsidRPr="00705FF2" w:rsidRDefault="001E6D4E" w:rsidP="001E6D4E">
      <w:pPr>
        <w:pStyle w:val="-"/>
        <w:numPr>
          <w:ilvl w:val="0"/>
          <w:numId w:val="9"/>
        </w:numPr>
        <w:tabs>
          <w:tab w:val="clear" w:pos="1273"/>
          <w:tab w:val="num" w:pos="851"/>
          <w:tab w:val="num" w:pos="1785"/>
        </w:tabs>
        <w:spacing w:before="0" w:after="0"/>
        <w:ind w:left="0" w:firstLine="567"/>
        <w:rPr>
          <w:sz w:val="24"/>
          <w:szCs w:val="24"/>
        </w:rPr>
      </w:pPr>
      <w:r w:rsidRPr="00705FF2">
        <w:rPr>
          <w:sz w:val="24"/>
          <w:szCs w:val="24"/>
        </w:rPr>
        <w:t>предоставлять в аренду физическим и юридическим лицам специальные помещения или находящиеся в них сейфы для хранения документов и ценностей;</w:t>
      </w:r>
    </w:p>
    <w:p w:rsidR="001E6D4E" w:rsidRPr="00705FF2" w:rsidRDefault="001E6D4E" w:rsidP="001E6D4E">
      <w:pPr>
        <w:pStyle w:val="-"/>
        <w:numPr>
          <w:ilvl w:val="0"/>
          <w:numId w:val="9"/>
        </w:numPr>
        <w:tabs>
          <w:tab w:val="clear" w:pos="1273"/>
          <w:tab w:val="num" w:pos="851"/>
          <w:tab w:val="num" w:pos="1785"/>
        </w:tabs>
        <w:spacing w:before="0" w:after="0"/>
        <w:ind w:left="0" w:firstLine="567"/>
        <w:rPr>
          <w:sz w:val="24"/>
          <w:szCs w:val="24"/>
        </w:rPr>
      </w:pPr>
      <w:r w:rsidRPr="00705FF2">
        <w:rPr>
          <w:sz w:val="24"/>
          <w:szCs w:val="24"/>
        </w:rPr>
        <w:t>лизинговые операции;</w:t>
      </w:r>
    </w:p>
    <w:p w:rsidR="001E6D4E" w:rsidRPr="00705FF2" w:rsidRDefault="001E6D4E" w:rsidP="001E6D4E">
      <w:pPr>
        <w:pStyle w:val="-"/>
        <w:numPr>
          <w:ilvl w:val="0"/>
          <w:numId w:val="9"/>
        </w:numPr>
        <w:tabs>
          <w:tab w:val="clear" w:pos="1273"/>
          <w:tab w:val="num" w:pos="851"/>
          <w:tab w:val="num" w:pos="1785"/>
        </w:tabs>
        <w:spacing w:before="0" w:after="0"/>
        <w:ind w:left="0" w:firstLine="567"/>
        <w:rPr>
          <w:sz w:val="24"/>
          <w:szCs w:val="24"/>
        </w:rPr>
      </w:pPr>
      <w:r w:rsidRPr="00705FF2">
        <w:rPr>
          <w:sz w:val="24"/>
          <w:szCs w:val="24"/>
        </w:rPr>
        <w:t>оказывать консультационные и информационные услуги.</w:t>
      </w:r>
    </w:p>
    <w:p w:rsidR="001E6D4E" w:rsidRPr="00705FF2" w:rsidRDefault="001E6D4E" w:rsidP="0011082D">
      <w:pPr>
        <w:tabs>
          <w:tab w:val="left" w:pos="851"/>
        </w:tabs>
        <w:ind w:firstLine="540"/>
        <w:jc w:val="both"/>
      </w:pPr>
      <w:r w:rsidRPr="00705FF2">
        <w:t>Банк вправе осуществлять иные сделки в соответствии с законодательством Российской Федерации.</w:t>
      </w:r>
    </w:p>
    <w:p w:rsidR="001E6D4E" w:rsidRPr="00DE3C37" w:rsidRDefault="001E6D4E" w:rsidP="0011082D">
      <w:pPr>
        <w:tabs>
          <w:tab w:val="left" w:pos="851"/>
        </w:tabs>
        <w:ind w:firstLine="540"/>
        <w:jc w:val="both"/>
      </w:pPr>
      <w:proofErr w:type="gramStart"/>
      <w:r w:rsidRPr="00DE3C37">
        <w:t>В соответствии с лицензией Банка России на осуществление банковских операций, Банк вправе осуществлять выпуск, покупку, продажу, учет, хранение и иные операции с ценными бумагами, выполняющими функции платежного документа, с ценными бумагами, подтверждающими привлечение денежных средств во вклады и на банковские счета, с иными ценными бумагами, осуществление операций с которыми не требует получения специальной лицензии в соответствии с федеральными законами, а</w:t>
      </w:r>
      <w:proofErr w:type="gramEnd"/>
      <w:r w:rsidRPr="00DE3C37">
        <w:t xml:space="preserve"> также вправе осуществлять доверительное управление указанными ценными бумагами по договору с физическими и юридическими лицами.</w:t>
      </w:r>
    </w:p>
    <w:p w:rsidR="001E6D4E" w:rsidRPr="00DE3C37" w:rsidRDefault="001E6D4E" w:rsidP="0011082D">
      <w:pPr>
        <w:tabs>
          <w:tab w:val="left" w:pos="851"/>
        </w:tabs>
        <w:ind w:firstLine="540"/>
        <w:jc w:val="both"/>
      </w:pPr>
      <w:r w:rsidRPr="00DE3C37">
        <w:t>Банк имеет право осуществлять профессиональную деятельность на рынке ценных бумаг в соответствии с федеральными законами.</w:t>
      </w:r>
    </w:p>
    <w:p w:rsidR="00116DD6" w:rsidRPr="00DE3C37" w:rsidRDefault="001E6D4E" w:rsidP="0011082D">
      <w:pPr>
        <w:tabs>
          <w:tab w:val="left" w:pos="851"/>
        </w:tabs>
        <w:ind w:firstLine="540"/>
        <w:jc w:val="both"/>
      </w:pPr>
      <w:r w:rsidRPr="00DE3C37">
        <w:t xml:space="preserve">Банк соблюдает принципы и рекомендации </w:t>
      </w:r>
      <w:hyperlink r:id="rId9" w:history="1">
        <w:r w:rsidRPr="00DE3C37">
          <w:t>Кодекса</w:t>
        </w:r>
      </w:hyperlink>
      <w:r w:rsidRPr="00DE3C37">
        <w:t xml:space="preserve"> корпоративного управления, рекомендованного к применению Банком России.</w:t>
      </w:r>
    </w:p>
    <w:p w:rsidR="000B244B" w:rsidRPr="00DE3C37" w:rsidRDefault="000B244B" w:rsidP="000B244B">
      <w:pPr>
        <w:ind w:firstLine="360"/>
        <w:jc w:val="both"/>
      </w:pPr>
    </w:p>
    <w:p w:rsidR="00BF0446" w:rsidRPr="00DE3C37" w:rsidRDefault="00BF0446" w:rsidP="00BF0446">
      <w:pPr>
        <w:pStyle w:val="1"/>
      </w:pPr>
      <w:bookmarkStart w:id="16" w:name="_Toc383769782"/>
      <w:bookmarkStart w:id="17" w:name="_Toc427079934"/>
      <w:bookmarkStart w:id="18" w:name="_Toc447209814"/>
      <w:bookmarkStart w:id="19" w:name="_Toc447211384"/>
      <w:r w:rsidRPr="00DE3C37">
        <w:t xml:space="preserve">Краткий обзор основ подготовки </w:t>
      </w:r>
      <w:r w:rsidR="003103C6" w:rsidRPr="00DE3C37">
        <w:t xml:space="preserve">годовой </w:t>
      </w:r>
      <w:r w:rsidR="001D4C49" w:rsidRPr="00DE3C37">
        <w:t xml:space="preserve">бухгалтерской (финансовой) </w:t>
      </w:r>
      <w:r w:rsidRPr="00DE3C37">
        <w:t>отчетности и основных положений учетной политики</w:t>
      </w:r>
      <w:bookmarkEnd w:id="16"/>
      <w:bookmarkEnd w:id="17"/>
      <w:bookmarkEnd w:id="18"/>
      <w:bookmarkEnd w:id="19"/>
      <w:r w:rsidRPr="00DE3C37">
        <w:t xml:space="preserve"> </w:t>
      </w:r>
    </w:p>
    <w:p w:rsidR="00BF0446" w:rsidRPr="00DE3C37" w:rsidRDefault="00BF0446" w:rsidP="00BF0446">
      <w:pPr>
        <w:widowControl w:val="0"/>
        <w:spacing w:before="120"/>
        <w:ind w:firstLine="539"/>
        <w:jc w:val="both"/>
        <w:rPr>
          <w:b/>
          <w:snapToGrid w:val="0"/>
        </w:rPr>
      </w:pPr>
      <w:r w:rsidRPr="00DE3C37">
        <w:rPr>
          <w:b/>
          <w:snapToGrid w:val="0"/>
        </w:rPr>
        <w:t>Общие положения</w:t>
      </w:r>
    </w:p>
    <w:p w:rsidR="00BF0446" w:rsidRPr="00DE3C37" w:rsidRDefault="00BF0446" w:rsidP="0011082D">
      <w:pPr>
        <w:tabs>
          <w:tab w:val="left" w:pos="851"/>
        </w:tabs>
        <w:ind w:firstLine="540"/>
        <w:jc w:val="both"/>
      </w:pPr>
      <w:r w:rsidRPr="00DE3C37">
        <w:t>Методологические основы организации и ведения бухгалтерского учета в Банке устанавливает Учетная политика.</w:t>
      </w:r>
    </w:p>
    <w:p w:rsidR="00BF0446" w:rsidRPr="00495ACF" w:rsidRDefault="00BF0446" w:rsidP="0011082D">
      <w:pPr>
        <w:tabs>
          <w:tab w:val="left" w:pos="851"/>
        </w:tabs>
        <w:ind w:firstLine="540"/>
        <w:jc w:val="both"/>
      </w:pPr>
      <w:proofErr w:type="gramStart"/>
      <w:r w:rsidRPr="00DE3C37">
        <w:t>Учетная политика основана на положениях Гражданского кодекса Российской Федерации, Федеральн</w:t>
      </w:r>
      <w:r w:rsidR="00644F4B" w:rsidRPr="00DE3C37">
        <w:t>ого</w:t>
      </w:r>
      <w:r w:rsidRPr="00DE3C37">
        <w:t xml:space="preserve"> закона «О Центральном банке Российской Федерации (Банке России)», </w:t>
      </w:r>
      <w:r w:rsidR="00644F4B" w:rsidRPr="00DE3C37">
        <w:t xml:space="preserve">Федерального закона </w:t>
      </w:r>
      <w:r w:rsidRPr="00DE3C37">
        <w:t>«О бухгалтерском учете», Положении Банка России от 16 июля 2012 г. № 385-П «О правилах ведения бухгалтерского учета в кредитных организациях, расположенных на территории Российской Федерации», а также иных законодательных актах Российской Федерации и нормативных актах Банка России и других регулирующих</w:t>
      </w:r>
      <w:proofErr w:type="gramEnd"/>
      <w:r w:rsidRPr="00DE3C37">
        <w:t xml:space="preserve"> органов.</w:t>
      </w:r>
    </w:p>
    <w:p w:rsidR="00440C54" w:rsidRPr="00495ACF" w:rsidRDefault="00440C54" w:rsidP="0011082D">
      <w:pPr>
        <w:tabs>
          <w:tab w:val="left" w:pos="851"/>
        </w:tabs>
        <w:ind w:firstLine="540"/>
        <w:jc w:val="both"/>
      </w:pPr>
    </w:p>
    <w:p w:rsidR="00BF0446" w:rsidRPr="00DE3C37" w:rsidRDefault="00BF0446" w:rsidP="0011082D">
      <w:pPr>
        <w:tabs>
          <w:tab w:val="left" w:pos="851"/>
        </w:tabs>
        <w:ind w:firstLine="540"/>
        <w:jc w:val="both"/>
      </w:pPr>
      <w:r w:rsidRPr="00DE3C37">
        <w:t>Учетная политика Банка базируется на следующих основных принципах:</w:t>
      </w:r>
    </w:p>
    <w:p w:rsidR="00BF0446" w:rsidRPr="00DE3C37" w:rsidRDefault="00BF0446" w:rsidP="00BF0446">
      <w:pPr>
        <w:adjustRightInd w:val="0"/>
        <w:ind w:left="426" w:firstLine="540"/>
        <w:jc w:val="both"/>
      </w:pPr>
      <w:r w:rsidRPr="00DE3C37">
        <w:t xml:space="preserve">— </w:t>
      </w:r>
      <w:r w:rsidRPr="00DE3C37">
        <w:rPr>
          <w:i/>
          <w:iCs/>
        </w:rPr>
        <w:t>имущественной обособленности</w:t>
      </w:r>
      <w:r w:rsidRPr="00DE3C37">
        <w:t>, означающей, что учет имущества других юридических лиц осуществляется обособленно от материальных ценностей, являющихся собственностью Банка;</w:t>
      </w:r>
    </w:p>
    <w:p w:rsidR="00BF0446" w:rsidRPr="00DE3C37" w:rsidRDefault="00BF0446" w:rsidP="00BF0446">
      <w:pPr>
        <w:adjustRightInd w:val="0"/>
        <w:ind w:left="426" w:firstLine="540"/>
        <w:jc w:val="both"/>
      </w:pPr>
      <w:r w:rsidRPr="00DE3C37">
        <w:lastRenderedPageBreak/>
        <w:t xml:space="preserve">— </w:t>
      </w:r>
      <w:r w:rsidRPr="00DE3C37">
        <w:rPr>
          <w:i/>
          <w:iCs/>
        </w:rPr>
        <w:t>непрерывности деятельности</w:t>
      </w:r>
      <w:r w:rsidRPr="00DE3C37">
        <w:t>, предполагающей, что Банк будет продолжать свою деятельность в обозримом будущем и у него отсутствуют намерения и необходимость ликвидации;</w:t>
      </w:r>
    </w:p>
    <w:p w:rsidR="00BF0446" w:rsidRPr="00DE3C37" w:rsidRDefault="00BF0446" w:rsidP="00BF0446">
      <w:pPr>
        <w:adjustRightInd w:val="0"/>
        <w:ind w:left="426" w:firstLine="540"/>
        <w:jc w:val="both"/>
      </w:pPr>
      <w:r w:rsidRPr="00DE3C37">
        <w:t xml:space="preserve">— </w:t>
      </w:r>
      <w:r w:rsidRPr="00DE3C37">
        <w:rPr>
          <w:i/>
          <w:iCs/>
        </w:rPr>
        <w:t>последовательности применения Учетной политики</w:t>
      </w:r>
      <w:r w:rsidRPr="00DE3C37">
        <w:t>, предусматривающей, что выбранная Банком Учетная политика будет применяться последовательно, от одного отчетного года к другому. Изменения в Учетной политике Банка возможны при его реорганизации, смене собственников, изменениях в законодательстве Российской Федерации или в системе нормативного регулирования бухгалтерского учета в Российской Федерации, а также в случае разработки Банком новых способов ведения бухгалтерского учета или существенного изменения условий его деятельности. Изменения в учетной политике, способные существенно повлиять на принятие решений пользователями бухгалтерской отчетности, а также причины этих изменений и оценка их последствий в стоимостном выражении раскрываются обособленно в бухгалтерской отчетности специальной запиской.</w:t>
      </w:r>
    </w:p>
    <w:p w:rsidR="00BF0446" w:rsidRPr="00DE3C37" w:rsidRDefault="00BF0446" w:rsidP="00BF0446">
      <w:pPr>
        <w:adjustRightInd w:val="0"/>
        <w:ind w:left="426" w:firstLine="540"/>
        <w:jc w:val="both"/>
      </w:pPr>
      <w:r w:rsidRPr="00DE3C37">
        <w:t xml:space="preserve">— </w:t>
      </w:r>
      <w:r w:rsidRPr="00DE3C37">
        <w:rPr>
          <w:i/>
          <w:iCs/>
        </w:rPr>
        <w:t>отражени</w:t>
      </w:r>
      <w:r w:rsidR="00915B75" w:rsidRPr="00DE3C37">
        <w:rPr>
          <w:i/>
          <w:iCs/>
        </w:rPr>
        <w:t>я</w:t>
      </w:r>
      <w:r w:rsidRPr="00DE3C37">
        <w:rPr>
          <w:i/>
          <w:iCs/>
        </w:rPr>
        <w:t xml:space="preserve"> доходов и расходов по методу «начисления». </w:t>
      </w:r>
      <w:r w:rsidRPr="00DE3C37">
        <w:t>Этот принцип означает, что финансовые результаты операций (доходы и расходы) отражаются в бухгалтерском учете по факту их совершения, а не по факту получения или уплаты денежных средств (их эквивалентов). Доходы и расходы отражаются в бухгалтерском учете в том периоде, к которому они относятся.</w:t>
      </w:r>
    </w:p>
    <w:p w:rsidR="00BF0446" w:rsidRPr="00DE3C37" w:rsidRDefault="00BF0446" w:rsidP="0011082D">
      <w:pPr>
        <w:tabs>
          <w:tab w:val="left" w:pos="851"/>
        </w:tabs>
        <w:ind w:firstLine="540"/>
        <w:jc w:val="both"/>
        <w:rPr>
          <w:snapToGrid w:val="0"/>
        </w:rPr>
      </w:pPr>
      <w:r w:rsidRPr="0011082D">
        <w:t>Банк</w:t>
      </w:r>
      <w:r w:rsidRPr="00DE3C37">
        <w:rPr>
          <w:snapToGrid w:val="0"/>
        </w:rPr>
        <w:t xml:space="preserve"> в </w:t>
      </w:r>
      <w:r w:rsidRPr="0011082D">
        <w:t>своей</w:t>
      </w:r>
      <w:r w:rsidRPr="00DE3C37">
        <w:rPr>
          <w:snapToGrid w:val="0"/>
        </w:rPr>
        <w:t xml:space="preserve"> учетно-операционной работе применяет Рабочий план счетов бухгалтерского учета. Рабочий план счетов является приложением к Учетной политике и изменяется при изменении нормативной базы.</w:t>
      </w:r>
    </w:p>
    <w:p w:rsidR="00BF0446" w:rsidRPr="00DE3C37" w:rsidRDefault="00BF0446" w:rsidP="00BF0446">
      <w:pPr>
        <w:spacing w:before="120"/>
        <w:ind w:firstLine="644"/>
        <w:jc w:val="both"/>
        <w:rPr>
          <w:snapToGrid w:val="0"/>
        </w:rPr>
      </w:pPr>
    </w:p>
    <w:p w:rsidR="00BF0446" w:rsidRPr="00DE3C37" w:rsidRDefault="00BF0446" w:rsidP="00BF0446">
      <w:pPr>
        <w:widowControl w:val="0"/>
        <w:spacing w:before="120"/>
        <w:ind w:firstLine="539"/>
        <w:jc w:val="both"/>
        <w:rPr>
          <w:b/>
          <w:snapToGrid w:val="0"/>
        </w:rPr>
      </w:pPr>
      <w:r w:rsidRPr="00DE3C37">
        <w:rPr>
          <w:b/>
          <w:snapToGrid w:val="0"/>
        </w:rPr>
        <w:t>Методологические основы ведения бухгалтерского учета</w:t>
      </w:r>
    </w:p>
    <w:p w:rsidR="00BF0446" w:rsidRPr="00DE3C37" w:rsidRDefault="00BF0446" w:rsidP="00BF0446">
      <w:pPr>
        <w:widowControl w:val="0"/>
        <w:spacing w:before="120"/>
        <w:ind w:firstLine="539"/>
        <w:jc w:val="both"/>
        <w:rPr>
          <w:b/>
          <w:snapToGrid w:val="0"/>
          <w:sz w:val="22"/>
          <w:szCs w:val="22"/>
        </w:rPr>
      </w:pPr>
      <w:r w:rsidRPr="00DE3C37">
        <w:rPr>
          <w:b/>
          <w:snapToGrid w:val="0"/>
          <w:sz w:val="22"/>
          <w:szCs w:val="22"/>
        </w:rPr>
        <w:t>Основные средства и нематериальные активы</w:t>
      </w:r>
    </w:p>
    <w:p w:rsidR="00BF0446" w:rsidRPr="0011082D" w:rsidRDefault="00BF0446" w:rsidP="0011082D">
      <w:pPr>
        <w:tabs>
          <w:tab w:val="left" w:pos="851"/>
        </w:tabs>
        <w:ind w:firstLine="540"/>
        <w:jc w:val="both"/>
      </w:pPr>
      <w:r w:rsidRPr="0011082D">
        <w:t>Объекты основных средств и нематериальных активов, приобретенные Банком, учитываются по первоначальной стоимости, складывающейся из суммы затрат по их приобретению и доведению до состояния, в котором они пригодны к использованию в запланированных целях. Сумма НДС не включается в первоначальную стоимость основных средств и нематериальных активов независимо от целей их использования: для банковской деятельности или для непроизводственных целей. Суммы налога единовременно списываются на расходы Банка в момент ввода его в эксплуатацию. Стоимость объектов основных средств, находящихся у Банка на праве собственности, погашается посредством начисления амортизации в течение срока его использования. Сроком полезного использования признается период, в течение которого объект основных сре</w:t>
      </w:r>
      <w:proofErr w:type="gramStart"/>
      <w:r w:rsidRPr="0011082D">
        <w:t>дств сл</w:t>
      </w:r>
      <w:proofErr w:type="gramEnd"/>
      <w:r w:rsidRPr="0011082D">
        <w:t xml:space="preserve">ужит для выполнения целей деятельности Банка. Срок полезного использования определяется Банком самостоятельно на дату ввода в эксплуатацию данного объекта амортизируемого имущества. </w:t>
      </w:r>
    </w:p>
    <w:p w:rsidR="00BF0446" w:rsidRPr="0011082D" w:rsidRDefault="00BF0446" w:rsidP="0011082D">
      <w:pPr>
        <w:tabs>
          <w:tab w:val="left" w:pos="851"/>
        </w:tabs>
        <w:ind w:firstLine="540"/>
        <w:jc w:val="both"/>
      </w:pPr>
      <w:r w:rsidRPr="0011082D">
        <w:t>При определении срока полезного использования основных сре</w:t>
      </w:r>
      <w:proofErr w:type="gramStart"/>
      <w:r w:rsidRPr="0011082D">
        <w:t>дств пр</w:t>
      </w:r>
      <w:proofErr w:type="gramEnd"/>
      <w:r w:rsidRPr="0011082D">
        <w:t xml:space="preserve">именяется </w:t>
      </w:r>
      <w:r w:rsidR="006E62CD" w:rsidRPr="0011082D">
        <w:t xml:space="preserve">классификация </w:t>
      </w:r>
      <w:r w:rsidRPr="0011082D">
        <w:t>основных средств, включаемых в амортизационные группы, утвержденная Постановлением Правительства Российской Федерации от 1 января 2002 г. № 1 «</w:t>
      </w:r>
      <w:r w:rsidR="002A7198" w:rsidRPr="0011082D">
        <w:t>О </w:t>
      </w:r>
      <w:r w:rsidRPr="0011082D">
        <w:t>Классификации основных средств, включаемых в амортизационные группы».</w:t>
      </w:r>
    </w:p>
    <w:p w:rsidR="00BF0446" w:rsidRPr="0011082D" w:rsidRDefault="00BF0446" w:rsidP="0011082D">
      <w:pPr>
        <w:tabs>
          <w:tab w:val="left" w:pos="851"/>
        </w:tabs>
        <w:ind w:firstLine="540"/>
        <w:jc w:val="both"/>
      </w:pPr>
      <w:r w:rsidRPr="0011082D">
        <w:t>Начисление амортизации объектов основных сре</w:t>
      </w:r>
      <w:proofErr w:type="gramStart"/>
      <w:r w:rsidRPr="0011082D">
        <w:t>дств пр</w:t>
      </w:r>
      <w:proofErr w:type="gramEnd"/>
      <w:r w:rsidRPr="0011082D">
        <w:t>оизводится линейным способом.</w:t>
      </w:r>
    </w:p>
    <w:p w:rsidR="00BF0446" w:rsidRPr="0011082D" w:rsidRDefault="00BF0446" w:rsidP="0011082D">
      <w:pPr>
        <w:tabs>
          <w:tab w:val="left" w:pos="851"/>
        </w:tabs>
        <w:ind w:firstLine="540"/>
        <w:jc w:val="both"/>
      </w:pPr>
      <w:r w:rsidRPr="0011082D">
        <w:t xml:space="preserve">Годовая сумма амортизационных отчислений определяется исходя из первоначальной стоимости или (текущей (восстановительной) стоимости (в случае </w:t>
      </w:r>
      <w:r w:rsidRPr="0011082D">
        <w:lastRenderedPageBreak/>
        <w:t>проведения переоценки) объекта основных средств и нормы амортизации, исчисленной исходя из срока полезного использования этого объекта;</w:t>
      </w:r>
    </w:p>
    <w:p w:rsidR="00BF0446" w:rsidRPr="00DE3C37" w:rsidRDefault="00BF0446" w:rsidP="0011082D">
      <w:pPr>
        <w:tabs>
          <w:tab w:val="left" w:pos="851"/>
        </w:tabs>
        <w:ind w:firstLine="540"/>
        <w:jc w:val="both"/>
        <w:rPr>
          <w:snapToGrid w:val="0"/>
        </w:rPr>
      </w:pPr>
      <w:r w:rsidRPr="0011082D">
        <w:t>В течение</w:t>
      </w:r>
      <w:r w:rsidRPr="00DE3C37">
        <w:rPr>
          <w:snapToGrid w:val="0"/>
        </w:rPr>
        <w:t xml:space="preserve"> отчетного года амортизационные отчисления по объектам основных средств начисляются ежемесячно независимо от применяемого способа начисления в размере 1/12 годовой суммы.</w:t>
      </w:r>
    </w:p>
    <w:p w:rsidR="00BF0446" w:rsidRPr="00DE3C37" w:rsidRDefault="00BF0446" w:rsidP="00BF0446">
      <w:pPr>
        <w:widowControl w:val="0"/>
        <w:spacing w:before="120"/>
        <w:ind w:firstLine="539"/>
        <w:jc w:val="both"/>
        <w:rPr>
          <w:b/>
          <w:snapToGrid w:val="0"/>
          <w:sz w:val="22"/>
          <w:szCs w:val="22"/>
        </w:rPr>
      </w:pPr>
      <w:r w:rsidRPr="00DE3C37">
        <w:rPr>
          <w:b/>
          <w:snapToGrid w:val="0"/>
          <w:sz w:val="22"/>
          <w:szCs w:val="22"/>
        </w:rPr>
        <w:t>Кредиты и депозиты</w:t>
      </w:r>
    </w:p>
    <w:p w:rsidR="00BF0446" w:rsidRPr="0011082D" w:rsidRDefault="00BF0446" w:rsidP="0011082D">
      <w:pPr>
        <w:tabs>
          <w:tab w:val="left" w:pos="851"/>
        </w:tabs>
        <w:ind w:firstLine="540"/>
        <w:jc w:val="both"/>
      </w:pPr>
      <w:r w:rsidRPr="0011082D">
        <w:t>Кредиты, депозиты, а также прочие размещенные и привлеченные средства на основе срочности, платности и возвратности отражаются в учете в фактической сумме основного долга. Учет ведется на отдельных лицевых счетах, открываемых данному клиенту по каждому кредитному (депозитному) договору, соглашению. Для отражения обесценения кредитов Банк создает резервы на возможные потери по ссудам. Для учета пролонгированных и просроченных кредитов Банком производится открытие отдельных счетов на соответствующих балансовых счетах без участия клиента согласно правилам бухгалтерского учета. Для учета депозитов с истекшим сроком договора, не востребованных вкладчиком, открываются счета "до востребования", на которые переносится остаток средств, если иное не установлено договором депозитного вклада.</w:t>
      </w:r>
    </w:p>
    <w:p w:rsidR="00BF0446" w:rsidRPr="00DE3C37" w:rsidRDefault="00BF0446" w:rsidP="0011082D">
      <w:pPr>
        <w:tabs>
          <w:tab w:val="left" w:pos="851"/>
        </w:tabs>
        <w:ind w:firstLine="540"/>
        <w:jc w:val="both"/>
        <w:rPr>
          <w:snapToGrid w:val="0"/>
        </w:rPr>
      </w:pPr>
      <w:r w:rsidRPr="0011082D">
        <w:t>Погашение</w:t>
      </w:r>
      <w:r w:rsidRPr="00DE3C37">
        <w:rPr>
          <w:snapToGrid w:val="0"/>
        </w:rPr>
        <w:t xml:space="preserve"> требований и обязательств по кредитным и депозитным операциям, в том числе по уплате процентов отражается в учете при фактическом получении или уплате денежных сре</w:t>
      </w:r>
      <w:proofErr w:type="gramStart"/>
      <w:r w:rsidRPr="00DE3C37">
        <w:rPr>
          <w:snapToGrid w:val="0"/>
        </w:rPr>
        <w:t>дств в п</w:t>
      </w:r>
      <w:proofErr w:type="gramEnd"/>
      <w:r w:rsidRPr="00DE3C37">
        <w:rPr>
          <w:snapToGrid w:val="0"/>
        </w:rPr>
        <w:t>огашение обязательств по заключенным договорам. При наличии нескольких требований, например, по погашению кредита и процентов, очередность погашения определяется условиями договоров. Учет полученных доходов и произведенных расходов в иностранной валюте по процентам и комиссиям осуществляется в рублях по курсу на дату получения доходов либо произведения расходов Банком.</w:t>
      </w:r>
    </w:p>
    <w:p w:rsidR="00BF0446" w:rsidRPr="00DE3C37" w:rsidRDefault="00BF0446" w:rsidP="00BF0446">
      <w:pPr>
        <w:widowControl w:val="0"/>
        <w:spacing w:before="120"/>
        <w:ind w:firstLine="539"/>
        <w:jc w:val="both"/>
        <w:rPr>
          <w:b/>
          <w:snapToGrid w:val="0"/>
          <w:sz w:val="22"/>
          <w:szCs w:val="22"/>
        </w:rPr>
      </w:pPr>
      <w:r w:rsidRPr="00DE3C37">
        <w:rPr>
          <w:b/>
          <w:snapToGrid w:val="0"/>
          <w:sz w:val="22"/>
          <w:szCs w:val="22"/>
        </w:rPr>
        <w:t>Ценные бумаги</w:t>
      </w:r>
    </w:p>
    <w:p w:rsidR="00BF0446" w:rsidRPr="00DE3C37" w:rsidRDefault="00BF0446" w:rsidP="0011082D">
      <w:pPr>
        <w:tabs>
          <w:tab w:val="left" w:pos="851"/>
        </w:tabs>
        <w:ind w:firstLine="540"/>
        <w:jc w:val="both"/>
      </w:pPr>
      <w:r w:rsidRPr="00DE3C37">
        <w:t xml:space="preserve">Операции с ценными бумагами регулируются законодательством </w:t>
      </w:r>
      <w:r w:rsidR="00644F4B" w:rsidRPr="00DE3C37">
        <w:t>Российской Федерации</w:t>
      </w:r>
      <w:r w:rsidRPr="00DE3C37">
        <w:t>, в т.ч. Федеральным законом от 22</w:t>
      </w:r>
      <w:r w:rsidR="00644F4B" w:rsidRPr="00DE3C37">
        <w:t xml:space="preserve"> апреля </w:t>
      </w:r>
      <w:r w:rsidRPr="00DE3C37">
        <w:t xml:space="preserve">1996г. № 39-ФЗ «О рынке ценных бумаг» (далее – Закон о рынке ценных бумаг). Бухгалтерский учет ведется в соответствии с требованиями Приложения </w:t>
      </w:r>
      <w:r w:rsidR="006E62CD">
        <w:t>10</w:t>
      </w:r>
      <w:r w:rsidRPr="00DE3C37">
        <w:t xml:space="preserve"> Положения Банка России от 16 июля 2012 г. № 385-П «О правилах ведения бухгалтерского учета в кредитных организациях, расположенных на территории Российской Федерации».</w:t>
      </w:r>
    </w:p>
    <w:p w:rsidR="00BF0446" w:rsidRPr="00DE3C37" w:rsidRDefault="00BF0446" w:rsidP="0011082D">
      <w:pPr>
        <w:tabs>
          <w:tab w:val="left" w:pos="851"/>
        </w:tabs>
        <w:ind w:firstLine="540"/>
        <w:jc w:val="both"/>
      </w:pPr>
      <w:r w:rsidRPr="00DE3C37">
        <w:t xml:space="preserve">Ценные бумаги отражаются </w:t>
      </w:r>
      <w:proofErr w:type="gramStart"/>
      <w:r w:rsidRPr="00DE3C37">
        <w:t>на соответствующих балансовых счетах по учету вложений в ценные бумаги в зависимости от целей</w:t>
      </w:r>
      <w:proofErr w:type="gramEnd"/>
      <w:r w:rsidRPr="00DE3C37">
        <w:t xml:space="preserve"> их приобретения.</w:t>
      </w:r>
    </w:p>
    <w:p w:rsidR="00BF0446" w:rsidRPr="00DE3C37" w:rsidRDefault="00BF0446" w:rsidP="0011082D">
      <w:pPr>
        <w:tabs>
          <w:tab w:val="left" w:pos="851"/>
        </w:tabs>
        <w:ind w:firstLine="540"/>
        <w:jc w:val="both"/>
      </w:pPr>
      <w:r w:rsidRPr="00DE3C37">
        <w:t>В бухгалтерском учете операции по приобретению и выбытию ценных бумаг отражаются в день получения первичных документов, подтверждающих переход прав на ценную бумагу, либо в день выполнения условий договора (сделки), определяющих переход прав.</w:t>
      </w:r>
    </w:p>
    <w:p w:rsidR="00BF0446" w:rsidRPr="00DE3C37" w:rsidRDefault="00BF0446" w:rsidP="0011082D">
      <w:pPr>
        <w:tabs>
          <w:tab w:val="left" w:pos="851"/>
        </w:tabs>
        <w:ind w:firstLine="540"/>
        <w:jc w:val="both"/>
      </w:pPr>
      <w:r w:rsidRPr="00DE3C37">
        <w:t xml:space="preserve">Ценные бумаги, текущая (справедливая) стоимость которых может быть надежно определена, классифицируются при первоначальном признании как оцениваемые по справедливой стоимости через прибыль или убыток, в том числе приобретенные с целью продажи в краткосрочной перспективе (предназначенные для торговли). </w:t>
      </w:r>
    </w:p>
    <w:p w:rsidR="00BF0446" w:rsidRPr="00DE3C37" w:rsidRDefault="00BF0446" w:rsidP="0011082D">
      <w:pPr>
        <w:tabs>
          <w:tab w:val="left" w:pos="851"/>
        </w:tabs>
        <w:ind w:firstLine="540"/>
        <w:jc w:val="both"/>
      </w:pPr>
      <w:r w:rsidRPr="00DE3C37">
        <w:t>Долговые обязательства, которые Банк намерен удерживать до погашения (вне зависимости от срока между датой приобретения и датой погашения), учитываются как «долговые обязательства, удерживаемые до погашения».</w:t>
      </w:r>
    </w:p>
    <w:p w:rsidR="00BF0446" w:rsidRPr="00DE3C37" w:rsidRDefault="00BF0446" w:rsidP="0011082D">
      <w:pPr>
        <w:tabs>
          <w:tab w:val="left" w:pos="851"/>
        </w:tabs>
        <w:ind w:firstLine="540"/>
        <w:jc w:val="both"/>
      </w:pPr>
      <w:r w:rsidRPr="00DE3C37">
        <w:t>Ценные бумаги, которые при приобретении не определены в вышеуказанные категории, принимаются к учету как «имеющиеся в наличии для продажи».</w:t>
      </w:r>
    </w:p>
    <w:p w:rsidR="00BF0446" w:rsidRPr="00DE3C37" w:rsidRDefault="00BF0446" w:rsidP="0011082D">
      <w:pPr>
        <w:tabs>
          <w:tab w:val="left" w:pos="851"/>
        </w:tabs>
        <w:ind w:firstLine="540"/>
        <w:jc w:val="both"/>
      </w:pPr>
      <w:r w:rsidRPr="00DE3C37">
        <w:lastRenderedPageBreak/>
        <w:t>С момента первоначального признания и до прекращения признания вложения в ценные бумаги оцениваются (переоцениваются) по текущей (справедливой) стоимости либо путем создания резервов на возможные потери в случае невозможности определения текущей (справедливой) стоимости по ценным бумагам.</w:t>
      </w:r>
    </w:p>
    <w:p w:rsidR="00BF0446" w:rsidRPr="00DE3C37" w:rsidRDefault="00BF0446" w:rsidP="0011082D">
      <w:pPr>
        <w:tabs>
          <w:tab w:val="left" w:pos="851"/>
        </w:tabs>
        <w:ind w:firstLine="540"/>
        <w:jc w:val="both"/>
      </w:pPr>
      <w:r w:rsidRPr="00DE3C37">
        <w:t>Под вложениями в ценные бумаги понимается их стоимость, отражаемая в бухгалтерском учете, как цена сделки по приобретению и дополнительные издержки (затраты), прямо связанные с их приобретением (первоначальная стоимость).</w:t>
      </w:r>
      <w:r w:rsidRPr="0011082D">
        <w:t xml:space="preserve"> </w:t>
      </w:r>
      <w:r w:rsidRPr="00DE3C37">
        <w:t>После первоначального признания, стоимость долговых обязательств изменяется с учетом процентных доходов, начисляемых и получаемых с момента первоначального признания долговых обязательств.</w:t>
      </w:r>
    </w:p>
    <w:p w:rsidR="00BF0446" w:rsidRPr="00DE3C37" w:rsidRDefault="00BF0446" w:rsidP="0011082D">
      <w:pPr>
        <w:tabs>
          <w:tab w:val="left" w:pos="851"/>
        </w:tabs>
        <w:ind w:firstLine="540"/>
        <w:jc w:val="both"/>
      </w:pPr>
      <w:r w:rsidRPr="00DE3C37">
        <w:t>Для определения стоимости выбывающих (реализованных) ценных бумаг используется метод ФИФО – по первоначальной стоимости первых по времени приобретения ценных бумаг. Под данным способом понимается отражение выбытия (реализации) ценных бумаг в последовательности зачисления на балансовый счет второго порядка ценных бумаг данного выпуска. В стоимости выбывших ценных бумаг учитывается стоимость первых по времени зачисления бумаг и расходы, связанные с выбытием. Стоимость оставшихся бумаг складывается из стоимости последних по времени зачисления ценных бумаг. При выбытии части бумаг одного выпуска, приобретенных партией, вложения в выбывающие бумаги этой партии списываются пропорционально их количеству.</w:t>
      </w:r>
    </w:p>
    <w:p w:rsidR="00BF0446" w:rsidRDefault="00BF0446" w:rsidP="0011082D">
      <w:pPr>
        <w:tabs>
          <w:tab w:val="left" w:pos="851"/>
        </w:tabs>
        <w:ind w:firstLine="540"/>
        <w:jc w:val="both"/>
      </w:pPr>
      <w:r w:rsidRPr="00DE3C37">
        <w:t>Стоимость ценных бумаг, не относящихся к эмиссионным, либо ценным бумагам, не имеющим идентификационного кода ценной бумаги (ISIN), определяется по каждой ценной бумаге или партии ценных бумаг.</w:t>
      </w:r>
    </w:p>
    <w:p w:rsidR="00BF0446" w:rsidRPr="00DE3C37" w:rsidRDefault="00BF0446" w:rsidP="00BF0446">
      <w:pPr>
        <w:widowControl w:val="0"/>
        <w:spacing w:before="120"/>
        <w:ind w:firstLine="539"/>
        <w:jc w:val="both"/>
        <w:rPr>
          <w:b/>
          <w:snapToGrid w:val="0"/>
          <w:sz w:val="22"/>
          <w:szCs w:val="22"/>
        </w:rPr>
      </w:pPr>
      <w:r w:rsidRPr="00DE3C37">
        <w:rPr>
          <w:b/>
          <w:snapToGrid w:val="0"/>
          <w:sz w:val="22"/>
          <w:szCs w:val="22"/>
        </w:rPr>
        <w:t>Вложения в дочерние и зависимые общества и прочее участие</w:t>
      </w:r>
    </w:p>
    <w:p w:rsidR="00BF0446" w:rsidRDefault="00BF0446" w:rsidP="0011082D">
      <w:pPr>
        <w:tabs>
          <w:tab w:val="left" w:pos="851"/>
        </w:tabs>
        <w:ind w:firstLine="540"/>
        <w:jc w:val="both"/>
      </w:pPr>
      <w:r w:rsidRPr="00DE3C37">
        <w:t>Банк учитывает вложения в дочерние и зависимые общества и прочее участие по стоимости приобретения.</w:t>
      </w:r>
    </w:p>
    <w:p w:rsidR="00BF0446" w:rsidRPr="00DE3C37" w:rsidRDefault="00BF0446" w:rsidP="00BF0446">
      <w:pPr>
        <w:widowControl w:val="0"/>
        <w:spacing w:before="120"/>
        <w:ind w:firstLine="539"/>
        <w:jc w:val="both"/>
        <w:rPr>
          <w:b/>
          <w:snapToGrid w:val="0"/>
          <w:sz w:val="22"/>
          <w:szCs w:val="22"/>
        </w:rPr>
      </w:pPr>
      <w:r w:rsidRPr="00DE3C37">
        <w:rPr>
          <w:b/>
          <w:snapToGrid w:val="0"/>
          <w:sz w:val="22"/>
          <w:szCs w:val="22"/>
        </w:rPr>
        <w:t>Особенности учета сделок купли-продажи финансовых активов</w:t>
      </w:r>
    </w:p>
    <w:p w:rsidR="00BF0446" w:rsidRPr="00DE3C37" w:rsidRDefault="00BF0446" w:rsidP="0011082D">
      <w:pPr>
        <w:tabs>
          <w:tab w:val="left" w:pos="851"/>
        </w:tabs>
        <w:ind w:firstLine="540"/>
        <w:jc w:val="both"/>
        <w:rPr>
          <w:snapToGrid w:val="0"/>
        </w:rPr>
      </w:pPr>
      <w:r w:rsidRPr="00DE3C37">
        <w:rPr>
          <w:snapToGrid w:val="0"/>
        </w:rPr>
        <w:t xml:space="preserve">При </w:t>
      </w:r>
      <w:r w:rsidRPr="0011082D">
        <w:t>осуществлении</w:t>
      </w:r>
      <w:r w:rsidRPr="00DE3C37">
        <w:rPr>
          <w:snapToGrid w:val="0"/>
        </w:rPr>
        <w:t xml:space="preserve"> сделок купли-продажи финансовых активов (ценных бумаг, иностранной валюты)</w:t>
      </w:r>
      <w:r w:rsidRPr="00DE3C37">
        <w:t xml:space="preserve"> по которым дата расчетов не совпадает с датой заключения сделки</w:t>
      </w:r>
      <w:r w:rsidRPr="00DE3C37">
        <w:rPr>
          <w:snapToGrid w:val="0"/>
        </w:rPr>
        <w:t xml:space="preserve">, требования и обязательства с момента заключения сделки до </w:t>
      </w:r>
      <w:r w:rsidRPr="00DE3C37">
        <w:t xml:space="preserve">первой по срокам даты расчетов </w:t>
      </w:r>
      <w:r w:rsidRPr="00DE3C37">
        <w:rPr>
          <w:snapToGrid w:val="0"/>
        </w:rPr>
        <w:t>отражаются на счетах главы Г «Производные финансовые инструменты и срочные сделки». При</w:t>
      </w:r>
      <w:r w:rsidRPr="00DE3C37">
        <w:t xml:space="preserve"> наступлении первой по срокам даты расчетов</w:t>
      </w:r>
      <w:r w:rsidRPr="00DE3C37">
        <w:rPr>
          <w:snapToGrid w:val="0"/>
        </w:rPr>
        <w:t xml:space="preserve"> требования и обязательства учитываются на счетах задолженности по конверсионным и срочным операциям. </w:t>
      </w:r>
    </w:p>
    <w:p w:rsidR="00BF0446" w:rsidRPr="00DE3C37" w:rsidRDefault="00BF0446" w:rsidP="00BF0446">
      <w:pPr>
        <w:widowControl w:val="0"/>
        <w:spacing w:before="120"/>
        <w:ind w:firstLine="539"/>
        <w:jc w:val="both"/>
        <w:rPr>
          <w:b/>
          <w:snapToGrid w:val="0"/>
          <w:sz w:val="22"/>
          <w:szCs w:val="22"/>
        </w:rPr>
      </w:pPr>
      <w:bookmarkStart w:id="20" w:name="_Toc230761911"/>
      <w:r w:rsidRPr="00DE3C37">
        <w:rPr>
          <w:b/>
          <w:snapToGrid w:val="0"/>
          <w:sz w:val="22"/>
          <w:szCs w:val="22"/>
        </w:rPr>
        <w:t>Учет доходов и расходов</w:t>
      </w:r>
      <w:bookmarkEnd w:id="20"/>
    </w:p>
    <w:p w:rsidR="00BF0446" w:rsidRPr="00DE3C37" w:rsidRDefault="00BF0446" w:rsidP="0011082D">
      <w:pPr>
        <w:tabs>
          <w:tab w:val="left" w:pos="851"/>
        </w:tabs>
        <w:ind w:firstLine="540"/>
        <w:jc w:val="both"/>
      </w:pPr>
      <w:r w:rsidRPr="00DE3C37">
        <w:t>В бухгалтерском учете закреплен принцип отражения доходов и расходов Банка по методу начисления.</w:t>
      </w:r>
    </w:p>
    <w:p w:rsidR="00BF0446" w:rsidRPr="00DE3C37" w:rsidRDefault="00BF0446" w:rsidP="0011082D">
      <w:pPr>
        <w:tabs>
          <w:tab w:val="left" w:pos="851"/>
        </w:tabs>
        <w:ind w:firstLine="540"/>
        <w:jc w:val="both"/>
      </w:pPr>
      <w:r w:rsidRPr="00DE3C37">
        <w:t>Этот принцип означает, что финансовые результаты операций (доходы и расходы) отражаются по факту их совершения, а не по факту получения или уплаты денежных средств (их эквивалентов). Доходы и расходы отражаются в бухгалтерском учете в том периоде, к которому они относятся.</w:t>
      </w:r>
    </w:p>
    <w:p w:rsidR="00BF0446" w:rsidRPr="00DE3C37" w:rsidRDefault="00BF0446" w:rsidP="0011082D">
      <w:pPr>
        <w:tabs>
          <w:tab w:val="left" w:pos="851"/>
        </w:tabs>
        <w:ind w:firstLine="540"/>
        <w:jc w:val="both"/>
      </w:pPr>
      <w:r w:rsidRPr="00DE3C37">
        <w:t xml:space="preserve">Начисленные проценты считаются определенными к получению по активам 1-й, 2-й и 3-й категории качества (соответствуют критериям признания в качестве доходов). По активам 4-й и 5-й категории </w:t>
      </w:r>
      <w:proofErr w:type="gramStart"/>
      <w:r w:rsidRPr="00DE3C37">
        <w:t>качества</w:t>
      </w:r>
      <w:proofErr w:type="gramEnd"/>
      <w:r w:rsidRPr="00DE3C37">
        <w:t xml:space="preserve"> начисленные проценты считаются проблемными (не подлежат отражению на счетах доходов).</w:t>
      </w:r>
    </w:p>
    <w:p w:rsidR="00BF0446" w:rsidRPr="00DE3C37" w:rsidRDefault="00BF0446" w:rsidP="0011082D">
      <w:pPr>
        <w:tabs>
          <w:tab w:val="left" w:pos="851"/>
        </w:tabs>
        <w:ind w:firstLine="540"/>
        <w:jc w:val="both"/>
      </w:pPr>
      <w:r w:rsidRPr="00DE3C37">
        <w:lastRenderedPageBreak/>
        <w:t>Учет сумм, единовременно полученных (уплаченных) и подлежащих отнесению на доходы (расходы) в последующих отчетных периодах, ведется с учетом следующего.</w:t>
      </w:r>
    </w:p>
    <w:p w:rsidR="00BF0446" w:rsidRPr="00DE3C37" w:rsidRDefault="00BF0446" w:rsidP="0011082D">
      <w:pPr>
        <w:tabs>
          <w:tab w:val="left" w:pos="851"/>
        </w:tabs>
        <w:ind w:firstLine="540"/>
        <w:jc w:val="both"/>
      </w:pPr>
      <w:r w:rsidRPr="00DE3C37">
        <w:t>При отнесении сумм на счета по учету доходов (расходов) будущих периодов отчетным периодом является календарный год.</w:t>
      </w:r>
    </w:p>
    <w:p w:rsidR="00BF0446" w:rsidRPr="00DE3C37" w:rsidRDefault="00BF0446" w:rsidP="0011082D">
      <w:pPr>
        <w:tabs>
          <w:tab w:val="left" w:pos="851"/>
        </w:tabs>
        <w:ind w:firstLine="540"/>
        <w:jc w:val="both"/>
      </w:pPr>
      <w:r w:rsidRPr="00DE3C37">
        <w:t>Суммы доходов (расходов) будущих периодов относятся на счета по учету доходов (расходов) пропорционально прошедшему временному интервалу.</w:t>
      </w:r>
    </w:p>
    <w:p w:rsidR="00BF0446" w:rsidRPr="00DE3C37" w:rsidRDefault="00BF0446" w:rsidP="0011082D">
      <w:pPr>
        <w:tabs>
          <w:tab w:val="left" w:pos="851"/>
        </w:tabs>
        <w:ind w:firstLine="540"/>
        <w:jc w:val="both"/>
      </w:pPr>
      <w:r w:rsidRPr="00DE3C37">
        <w:t xml:space="preserve">Временной интервал принимается </w:t>
      </w:r>
      <w:proofErr w:type="gramStart"/>
      <w:r w:rsidRPr="00DE3C37">
        <w:t>равным</w:t>
      </w:r>
      <w:proofErr w:type="gramEnd"/>
      <w:r w:rsidRPr="00DE3C37">
        <w:t xml:space="preserve"> одному месяцу.</w:t>
      </w:r>
    </w:p>
    <w:p w:rsidR="00BF0446" w:rsidRPr="00DE3C37" w:rsidRDefault="00BF0446" w:rsidP="0011082D">
      <w:pPr>
        <w:tabs>
          <w:tab w:val="left" w:pos="851"/>
        </w:tabs>
        <w:ind w:firstLine="540"/>
        <w:jc w:val="both"/>
      </w:pPr>
      <w:r w:rsidRPr="00DE3C37">
        <w:t>Доходы Банка образуются от проведения операций в российских рублях и иностранной  валюте. Доходы, полученные в иностранной валюте, пересчитываются в рубли по официальному курсу Банка России, действующему на день получения доходов.</w:t>
      </w:r>
    </w:p>
    <w:p w:rsidR="00BF0446" w:rsidRPr="00DE3C37" w:rsidRDefault="00BF0446" w:rsidP="0011082D">
      <w:pPr>
        <w:tabs>
          <w:tab w:val="left" w:pos="851"/>
        </w:tabs>
        <w:ind w:firstLine="540"/>
        <w:jc w:val="both"/>
      </w:pPr>
      <w:r w:rsidRPr="00DE3C37">
        <w:t xml:space="preserve">Существенных изменений, внесенных АКБ «Держава» </w:t>
      </w:r>
      <w:r w:rsidR="006F272D" w:rsidRPr="00DE3C37">
        <w:t xml:space="preserve">ПАО </w:t>
      </w:r>
      <w:r w:rsidRPr="00DE3C37">
        <w:t>в учетную политику, влияющих на сопоставимость отдельных показателей деятельности Банка не было.</w:t>
      </w:r>
    </w:p>
    <w:p w:rsidR="000B244B" w:rsidRPr="00DE3C37" w:rsidRDefault="000B244B" w:rsidP="000B244B">
      <w:pPr>
        <w:pStyle w:val="1"/>
      </w:pPr>
      <w:bookmarkStart w:id="21" w:name="_Toc416705563"/>
      <w:bookmarkStart w:id="22" w:name="_Toc447209823"/>
      <w:bookmarkStart w:id="23" w:name="_Toc447211393"/>
      <w:r w:rsidRPr="00746A44">
        <w:t>Изменения в Учетной политике Банка на 2016 год</w:t>
      </w:r>
      <w:bookmarkEnd w:id="21"/>
      <w:bookmarkEnd w:id="22"/>
      <w:bookmarkEnd w:id="23"/>
    </w:p>
    <w:p w:rsidR="00746A44" w:rsidRDefault="00746A44" w:rsidP="00746A44">
      <w:pPr>
        <w:tabs>
          <w:tab w:val="left" w:pos="851"/>
        </w:tabs>
        <w:ind w:firstLine="540"/>
        <w:jc w:val="both"/>
      </w:pPr>
      <w:proofErr w:type="gramStart"/>
      <w:r w:rsidRPr="0036079D">
        <w:t>В связи с вступлением в силу с 01.01.2016</w:t>
      </w:r>
      <w:r w:rsidR="004D17D6" w:rsidRPr="004D17D6">
        <w:t xml:space="preserve"> года</w:t>
      </w:r>
      <w:r w:rsidRPr="0085723A">
        <w:t xml:space="preserve"> Положения Банка России от 22.12.2014 N 446-П "О порядке определения доходов, расходов и прочего совокупного дохода кредитных организаций"</w:t>
      </w:r>
      <w:r>
        <w:t xml:space="preserve"> и</w:t>
      </w:r>
      <w:r w:rsidRPr="0036079D">
        <w:t xml:space="preserve"> </w:t>
      </w:r>
      <w:hyperlink r:id="rId10" w:history="1">
        <w:r w:rsidRPr="0036079D">
          <w:t>Указания</w:t>
        </w:r>
      </w:hyperlink>
      <w:r w:rsidRPr="0036079D">
        <w:t xml:space="preserve"> Банка России от 22.06.2015 N 3685-У "О внесении изменений в Положение Банка России от 16 июля 2012 года N 385-П "О Правилах ведения бухгалтерского учета в кредитных организациях, расположенных на территории</w:t>
      </w:r>
      <w:proofErr w:type="gramEnd"/>
      <w:r w:rsidRPr="0036079D">
        <w:t xml:space="preserve"> Российской Федерации"</w:t>
      </w:r>
      <w:r>
        <w:t xml:space="preserve"> в Учетную политику Банка на 2016 год внесены изменения в </w:t>
      </w:r>
      <w:r w:rsidRPr="0036079D">
        <w:t>поряд</w:t>
      </w:r>
      <w:r>
        <w:t>ок</w:t>
      </w:r>
      <w:r w:rsidRPr="0036079D">
        <w:t xml:space="preserve"> </w:t>
      </w:r>
      <w:r>
        <w:t xml:space="preserve">бухгалтерского </w:t>
      </w:r>
      <w:r w:rsidRPr="0036079D">
        <w:t>учет</w:t>
      </w:r>
      <w:r>
        <w:t xml:space="preserve">а и </w:t>
      </w:r>
      <w:r w:rsidRPr="0036079D">
        <w:t>списания на расходы банка премии по долговым ценным бумагам</w:t>
      </w:r>
      <w:r>
        <w:t xml:space="preserve">. </w:t>
      </w:r>
    </w:p>
    <w:p w:rsidR="00746A44" w:rsidRPr="0085723A" w:rsidRDefault="00746A44" w:rsidP="00746A44">
      <w:pPr>
        <w:tabs>
          <w:tab w:val="left" w:pos="851"/>
        </w:tabs>
        <w:ind w:firstLine="540"/>
        <w:jc w:val="both"/>
      </w:pPr>
      <w:proofErr w:type="gramStart"/>
      <w:r>
        <w:t>В учетную политику Банка также внесены изменения в связи с вступлением в силу с 01.01.2016</w:t>
      </w:r>
      <w:r w:rsidR="004D17D6">
        <w:t xml:space="preserve"> года</w:t>
      </w:r>
      <w:r>
        <w:t xml:space="preserve"> </w:t>
      </w:r>
      <w:r w:rsidRPr="0085723A">
        <w:t>Положения Банка России от 15.04.2015 N 465-П "Отраслевой стандарт бухгалтерского учета вознаграждений работникам в кредитных организациях"</w:t>
      </w:r>
      <w:r>
        <w:t>, которое</w:t>
      </w:r>
      <w:r w:rsidRPr="0085723A">
        <w:t xml:space="preserve"> требует одновременно с признанием обязательств по выплате краткосрочных вознаграждений работникам кредитной организации признавать обязательства по уплате страховых взносов в Пенсионный фонд Российской Федерации, Фонд социального страхования Российской</w:t>
      </w:r>
      <w:proofErr w:type="gramEnd"/>
      <w:r w:rsidRPr="0085723A">
        <w:t xml:space="preserve"> Федерации, Федеральный фонд обязательного медицинского страхования, которые возникают (возникнут) при фактическом исполнении обязательств по выплате вознаграждений работникам в соответствии с законодательством Российской Федерации.</w:t>
      </w:r>
    </w:p>
    <w:p w:rsidR="001F3B43" w:rsidRPr="00DE3C37" w:rsidRDefault="001F3B43" w:rsidP="0062767B">
      <w:pPr>
        <w:adjustRightInd w:val="0"/>
        <w:ind w:left="709"/>
        <w:jc w:val="both"/>
      </w:pPr>
    </w:p>
    <w:p w:rsidR="00487E08" w:rsidRPr="00DE3C37" w:rsidRDefault="00487E08" w:rsidP="0032119B">
      <w:pPr>
        <w:pStyle w:val="1"/>
      </w:pPr>
      <w:bookmarkStart w:id="24" w:name="_Toc427079936"/>
      <w:bookmarkStart w:id="25" w:name="_Toc447209824"/>
      <w:bookmarkStart w:id="26" w:name="_Toc447211394"/>
      <w:bookmarkStart w:id="27" w:name="_Toc383769783"/>
      <w:r w:rsidRPr="00DE3C37">
        <w:t>Сопроводительная информация к статьям бухгалтерского баланса</w:t>
      </w:r>
      <w:bookmarkEnd w:id="24"/>
      <w:bookmarkEnd w:id="25"/>
      <w:bookmarkEnd w:id="26"/>
    </w:p>
    <w:p w:rsidR="00487E08" w:rsidRPr="00DE3C37" w:rsidRDefault="00487E08" w:rsidP="0032119B">
      <w:pPr>
        <w:pStyle w:val="1"/>
        <w:rPr>
          <w:sz w:val="22"/>
          <w:szCs w:val="22"/>
        </w:rPr>
      </w:pPr>
      <w:bookmarkStart w:id="28" w:name="_Toc387942877"/>
      <w:bookmarkStart w:id="29" w:name="_Toc416705565"/>
      <w:bookmarkStart w:id="30" w:name="_Toc427079937"/>
      <w:bookmarkStart w:id="31" w:name="_Toc447209825"/>
      <w:bookmarkStart w:id="32" w:name="_Toc447211395"/>
      <w:r w:rsidRPr="00DE3C37">
        <w:rPr>
          <w:sz w:val="22"/>
          <w:szCs w:val="22"/>
        </w:rPr>
        <w:t>по форме отчетности 0409806</w:t>
      </w:r>
      <w:bookmarkEnd w:id="27"/>
      <w:bookmarkEnd w:id="28"/>
      <w:bookmarkEnd w:id="29"/>
      <w:bookmarkEnd w:id="30"/>
      <w:bookmarkEnd w:id="31"/>
      <w:bookmarkEnd w:id="32"/>
    </w:p>
    <w:p w:rsidR="00487E08" w:rsidRPr="00DE3C37" w:rsidRDefault="00487E08" w:rsidP="00487E08">
      <w:pPr>
        <w:pStyle w:val="affb"/>
        <w:jc w:val="left"/>
        <w:rPr>
          <w:rFonts w:ascii="Arial" w:hAnsi="Arial" w:cs="Arial"/>
          <w:b/>
          <w:sz w:val="20"/>
          <w:szCs w:val="20"/>
        </w:rPr>
      </w:pPr>
    </w:p>
    <w:p w:rsidR="00487E08" w:rsidRPr="00DE3C37" w:rsidRDefault="00A91B53" w:rsidP="00487E08">
      <w:pPr>
        <w:pStyle w:val="affb"/>
        <w:jc w:val="left"/>
        <w:rPr>
          <w:rFonts w:ascii="Arial" w:hAnsi="Arial" w:cs="Arial"/>
          <w:b/>
          <w:sz w:val="22"/>
          <w:szCs w:val="22"/>
        </w:rPr>
      </w:pPr>
      <w:bookmarkStart w:id="33" w:name="_Toc383769784"/>
      <w:r w:rsidRPr="0095289E">
        <w:rPr>
          <w:rFonts w:ascii="Arial" w:hAnsi="Arial" w:cs="Arial"/>
          <w:b/>
          <w:sz w:val="22"/>
          <w:szCs w:val="22"/>
        </w:rPr>
        <w:t xml:space="preserve">1 </w:t>
      </w:r>
      <w:r w:rsidR="00487E08" w:rsidRPr="0095289E">
        <w:rPr>
          <w:rFonts w:ascii="Arial" w:hAnsi="Arial" w:cs="Arial"/>
          <w:b/>
          <w:sz w:val="22"/>
          <w:szCs w:val="22"/>
        </w:rPr>
        <w:t>Денежные средства и их эквиваленты</w:t>
      </w:r>
      <w:bookmarkEnd w:id="33"/>
    </w:p>
    <w:p w:rsidR="00487E08" w:rsidRPr="00DE3C37" w:rsidRDefault="00487E08" w:rsidP="00487E08">
      <w:pPr>
        <w:pStyle w:val="affb"/>
        <w:jc w:val="left"/>
        <w:rPr>
          <w:rFonts w:ascii="Arial" w:hAnsi="Arial" w:cs="Arial"/>
          <w:b/>
          <w:sz w:val="20"/>
          <w:szCs w:val="20"/>
        </w:rPr>
      </w:pPr>
    </w:p>
    <w:tbl>
      <w:tblPr>
        <w:tblW w:w="9497" w:type="dxa"/>
        <w:tblInd w:w="56" w:type="dxa"/>
        <w:tblLayout w:type="fixed"/>
        <w:tblCellMar>
          <w:left w:w="56" w:type="dxa"/>
          <w:right w:w="56" w:type="dxa"/>
        </w:tblCellMar>
        <w:tblLook w:val="0000"/>
      </w:tblPr>
      <w:tblGrid>
        <w:gridCol w:w="6096"/>
        <w:gridCol w:w="1559"/>
        <w:gridCol w:w="1842"/>
      </w:tblGrid>
      <w:tr w:rsidR="003155C2" w:rsidRPr="00DE3C37" w:rsidTr="00B147A5">
        <w:trPr>
          <w:trHeight w:val="20"/>
        </w:trPr>
        <w:tc>
          <w:tcPr>
            <w:tcW w:w="6096" w:type="dxa"/>
            <w:tcBorders>
              <w:bottom w:val="single" w:sz="4" w:space="0" w:color="auto"/>
            </w:tcBorders>
            <w:vAlign w:val="bottom"/>
          </w:tcPr>
          <w:p w:rsidR="003155C2" w:rsidRPr="00DE3C37" w:rsidRDefault="003155C2" w:rsidP="00B147A5">
            <w:pPr>
              <w:pStyle w:val="RRthousands"/>
              <w:rPr>
                <w:rFonts w:cs="Arial"/>
                <w:sz w:val="18"/>
                <w:szCs w:val="18"/>
              </w:rPr>
            </w:pPr>
            <w:r w:rsidRPr="00DE3C37">
              <w:rPr>
                <w:rFonts w:cs="Arial"/>
                <w:sz w:val="18"/>
                <w:szCs w:val="18"/>
                <w:lang w:val="en-US"/>
              </w:rPr>
              <w:t>(</w:t>
            </w:r>
            <w:r w:rsidRPr="00DE3C37">
              <w:rPr>
                <w:rFonts w:cs="Arial"/>
                <w:sz w:val="18"/>
                <w:szCs w:val="18"/>
                <w:lang w:val="ru-RU"/>
              </w:rPr>
              <w:t>в тысячах российских рублей</w:t>
            </w:r>
            <w:r w:rsidRPr="00DE3C37">
              <w:rPr>
                <w:rFonts w:cs="Arial"/>
                <w:sz w:val="18"/>
                <w:szCs w:val="18"/>
                <w:lang w:val="en-US"/>
              </w:rPr>
              <w:t>)</w:t>
            </w:r>
          </w:p>
        </w:tc>
        <w:tc>
          <w:tcPr>
            <w:tcW w:w="1559" w:type="dxa"/>
            <w:tcBorders>
              <w:bottom w:val="single" w:sz="4" w:space="0" w:color="auto"/>
            </w:tcBorders>
            <w:vAlign w:val="center"/>
          </w:tcPr>
          <w:p w:rsidR="003155C2" w:rsidRPr="00DE3C37" w:rsidRDefault="003155C2" w:rsidP="00A053FF">
            <w:pPr>
              <w:pStyle w:val="Columnheader"/>
              <w:tabs>
                <w:tab w:val="clear" w:pos="1503"/>
              </w:tabs>
              <w:spacing w:line="240" w:lineRule="auto"/>
              <w:ind w:left="-56" w:right="57" w:firstLine="14"/>
              <w:jc w:val="right"/>
              <w:rPr>
                <w:rFonts w:cs="Arial"/>
                <w:szCs w:val="18"/>
                <w:lang w:val="en-US"/>
              </w:rPr>
            </w:pPr>
            <w:r w:rsidRPr="00DE3C37">
              <w:rPr>
                <w:rFonts w:cs="Arial"/>
                <w:szCs w:val="18"/>
                <w:lang w:val="ru-RU"/>
              </w:rPr>
              <w:t>на 01.</w:t>
            </w:r>
            <w:r w:rsidR="00830EDC" w:rsidRPr="00DE3C37">
              <w:rPr>
                <w:rFonts w:cs="Arial"/>
                <w:szCs w:val="18"/>
                <w:lang w:val="en-US"/>
              </w:rPr>
              <w:t>0</w:t>
            </w:r>
            <w:r w:rsidR="00A053FF">
              <w:rPr>
                <w:rFonts w:cs="Arial"/>
                <w:szCs w:val="18"/>
                <w:lang w:val="ru-RU"/>
              </w:rPr>
              <w:t>7</w:t>
            </w:r>
            <w:r w:rsidRPr="00DE3C37">
              <w:rPr>
                <w:rFonts w:cs="Arial"/>
                <w:szCs w:val="18"/>
                <w:lang w:val="ru-RU"/>
              </w:rPr>
              <w:t>.201</w:t>
            </w:r>
            <w:r w:rsidR="002B7183">
              <w:rPr>
                <w:rFonts w:cs="Arial"/>
                <w:szCs w:val="18"/>
                <w:lang w:val="ru-RU"/>
              </w:rPr>
              <w:t>6</w:t>
            </w:r>
          </w:p>
        </w:tc>
        <w:tc>
          <w:tcPr>
            <w:tcW w:w="1842" w:type="dxa"/>
            <w:tcBorders>
              <w:bottom w:val="single" w:sz="4" w:space="0" w:color="auto"/>
            </w:tcBorders>
            <w:vAlign w:val="center"/>
          </w:tcPr>
          <w:p w:rsidR="003155C2" w:rsidRPr="00DE3C37" w:rsidRDefault="003155C2" w:rsidP="001F3B43">
            <w:pPr>
              <w:pStyle w:val="Columnheader"/>
              <w:tabs>
                <w:tab w:val="clear" w:pos="1503"/>
              </w:tabs>
              <w:spacing w:line="240" w:lineRule="auto"/>
              <w:ind w:left="-198" w:right="57" w:firstLine="156"/>
              <w:jc w:val="right"/>
              <w:rPr>
                <w:rFonts w:cs="Arial"/>
                <w:szCs w:val="18"/>
                <w:lang w:val="en-US"/>
              </w:rPr>
            </w:pPr>
            <w:r w:rsidRPr="00DE3C37">
              <w:rPr>
                <w:rFonts w:cs="Arial"/>
                <w:szCs w:val="18"/>
                <w:lang w:val="ru-RU"/>
              </w:rPr>
              <w:t>на 01.</w:t>
            </w:r>
            <w:r w:rsidR="00830EDC" w:rsidRPr="00DE3C37">
              <w:rPr>
                <w:rFonts w:cs="Arial"/>
                <w:szCs w:val="18"/>
                <w:lang w:val="en-US"/>
              </w:rPr>
              <w:t>0</w:t>
            </w:r>
            <w:r w:rsidR="008F0DE5" w:rsidRPr="00DE3C37">
              <w:rPr>
                <w:rFonts w:cs="Arial"/>
                <w:szCs w:val="18"/>
                <w:lang w:val="ru-RU"/>
              </w:rPr>
              <w:t>1</w:t>
            </w:r>
            <w:r w:rsidRPr="00DE3C37">
              <w:rPr>
                <w:rFonts w:cs="Arial"/>
                <w:szCs w:val="18"/>
                <w:lang w:val="ru-RU"/>
              </w:rPr>
              <w:t>.201</w:t>
            </w:r>
            <w:r w:rsidR="001F3B43">
              <w:rPr>
                <w:rFonts w:cs="Arial"/>
                <w:szCs w:val="18"/>
                <w:lang w:val="ru-RU"/>
              </w:rPr>
              <w:t>6</w:t>
            </w:r>
          </w:p>
        </w:tc>
      </w:tr>
      <w:tr w:rsidR="003155C2" w:rsidRPr="00DE3C37" w:rsidTr="00B147A5">
        <w:trPr>
          <w:trHeight w:val="20"/>
        </w:trPr>
        <w:tc>
          <w:tcPr>
            <w:tcW w:w="6096" w:type="dxa"/>
          </w:tcPr>
          <w:p w:rsidR="003155C2" w:rsidRPr="00DE3C37" w:rsidRDefault="003155C2" w:rsidP="00B147A5">
            <w:pPr>
              <w:keepNext/>
              <w:keepLines/>
              <w:ind w:left="86" w:hanging="86"/>
              <w:rPr>
                <w:rFonts w:ascii="Arial" w:hAnsi="Arial" w:cs="Arial"/>
                <w:sz w:val="18"/>
                <w:szCs w:val="18"/>
              </w:rPr>
            </w:pPr>
          </w:p>
        </w:tc>
        <w:tc>
          <w:tcPr>
            <w:tcW w:w="1559" w:type="dxa"/>
            <w:vAlign w:val="bottom"/>
          </w:tcPr>
          <w:p w:rsidR="003155C2" w:rsidRPr="00DE3C37" w:rsidRDefault="003155C2" w:rsidP="00B147A5">
            <w:pPr>
              <w:pStyle w:val="Tablenumbers1"/>
              <w:tabs>
                <w:tab w:val="clear" w:pos="1503"/>
                <w:tab w:val="decimal" w:pos="1428"/>
              </w:tabs>
              <w:ind w:left="-56" w:right="57" w:firstLine="14"/>
              <w:rPr>
                <w:rFonts w:cs="Arial"/>
                <w:szCs w:val="18"/>
              </w:rPr>
            </w:pPr>
          </w:p>
        </w:tc>
        <w:tc>
          <w:tcPr>
            <w:tcW w:w="1842" w:type="dxa"/>
            <w:vAlign w:val="bottom"/>
          </w:tcPr>
          <w:p w:rsidR="003155C2" w:rsidRPr="00DE3C37" w:rsidRDefault="003155C2" w:rsidP="00B147A5">
            <w:pPr>
              <w:pStyle w:val="Tablenumbers1"/>
              <w:tabs>
                <w:tab w:val="clear" w:pos="1503"/>
                <w:tab w:val="decimal" w:pos="1428"/>
              </w:tabs>
              <w:ind w:left="-198" w:right="57" w:firstLine="156"/>
              <w:rPr>
                <w:rFonts w:cs="Arial"/>
                <w:szCs w:val="18"/>
              </w:rPr>
            </w:pPr>
          </w:p>
        </w:tc>
      </w:tr>
      <w:tr w:rsidR="001F3B43" w:rsidRPr="00DE3C37" w:rsidTr="00B147A5">
        <w:trPr>
          <w:trHeight w:val="20"/>
        </w:trPr>
        <w:tc>
          <w:tcPr>
            <w:tcW w:w="6096" w:type="dxa"/>
          </w:tcPr>
          <w:p w:rsidR="001F3B43" w:rsidRPr="00DE3C37" w:rsidRDefault="001F3B43" w:rsidP="00B147A5">
            <w:pPr>
              <w:ind w:left="86" w:hanging="86"/>
              <w:rPr>
                <w:rFonts w:ascii="Arial" w:hAnsi="Arial" w:cs="Arial"/>
                <w:sz w:val="18"/>
                <w:szCs w:val="18"/>
              </w:rPr>
            </w:pPr>
            <w:r w:rsidRPr="00DE3C37">
              <w:rPr>
                <w:rFonts w:ascii="Arial" w:hAnsi="Arial" w:cs="Arial"/>
                <w:sz w:val="18"/>
                <w:szCs w:val="18"/>
              </w:rPr>
              <w:t>Расчетные счета в торговых системах</w:t>
            </w:r>
          </w:p>
        </w:tc>
        <w:tc>
          <w:tcPr>
            <w:tcW w:w="1559" w:type="dxa"/>
            <w:shd w:val="clear" w:color="auto" w:fill="auto"/>
            <w:vAlign w:val="bottom"/>
          </w:tcPr>
          <w:p w:rsidR="001F3B43" w:rsidRPr="00606565" w:rsidRDefault="00A053FF" w:rsidP="00A053FF">
            <w:pPr>
              <w:pStyle w:val="Columnheader"/>
              <w:tabs>
                <w:tab w:val="clear" w:pos="1503"/>
              </w:tabs>
              <w:spacing w:line="240" w:lineRule="auto"/>
              <w:ind w:left="-56" w:right="57" w:firstLine="14"/>
              <w:jc w:val="right"/>
              <w:rPr>
                <w:rFonts w:cs="Arial"/>
                <w:b w:val="0"/>
                <w:szCs w:val="18"/>
                <w:lang w:val="ru-RU"/>
              </w:rPr>
            </w:pPr>
            <w:r>
              <w:rPr>
                <w:rFonts w:cs="Arial"/>
                <w:b w:val="0"/>
                <w:szCs w:val="18"/>
                <w:lang w:val="ru-RU"/>
              </w:rPr>
              <w:t>17</w:t>
            </w:r>
            <w:r w:rsidR="00606565">
              <w:rPr>
                <w:rFonts w:cs="Arial"/>
                <w:b w:val="0"/>
                <w:szCs w:val="18"/>
                <w:lang w:val="ru-RU"/>
              </w:rPr>
              <w:t>3</w:t>
            </w:r>
          </w:p>
        </w:tc>
        <w:tc>
          <w:tcPr>
            <w:tcW w:w="1842" w:type="dxa"/>
            <w:vAlign w:val="bottom"/>
          </w:tcPr>
          <w:p w:rsidR="001F3B43" w:rsidRPr="00DE3C37" w:rsidRDefault="001F3B43" w:rsidP="0034615D">
            <w:pPr>
              <w:pStyle w:val="Columnheader"/>
              <w:tabs>
                <w:tab w:val="clear" w:pos="1503"/>
              </w:tabs>
              <w:spacing w:line="240" w:lineRule="auto"/>
              <w:ind w:left="-56" w:right="57" w:firstLine="14"/>
              <w:jc w:val="right"/>
              <w:rPr>
                <w:rFonts w:cs="Arial"/>
                <w:b w:val="0"/>
                <w:szCs w:val="18"/>
                <w:lang w:val="en-US"/>
              </w:rPr>
            </w:pPr>
            <w:r w:rsidRPr="0044076D">
              <w:rPr>
                <w:rFonts w:cs="Arial"/>
                <w:b w:val="0"/>
                <w:szCs w:val="18"/>
                <w:lang w:val="en-US"/>
              </w:rPr>
              <w:t>1</w:t>
            </w:r>
            <w:r>
              <w:rPr>
                <w:rFonts w:cs="Arial"/>
                <w:b w:val="0"/>
                <w:szCs w:val="18"/>
                <w:lang w:val="ru-RU"/>
              </w:rPr>
              <w:t>23</w:t>
            </w:r>
          </w:p>
        </w:tc>
      </w:tr>
      <w:tr w:rsidR="001F3B43" w:rsidRPr="00DE3C37" w:rsidTr="00B147A5">
        <w:trPr>
          <w:trHeight w:val="20"/>
        </w:trPr>
        <w:tc>
          <w:tcPr>
            <w:tcW w:w="6096" w:type="dxa"/>
          </w:tcPr>
          <w:p w:rsidR="001F3B43" w:rsidRPr="00DE3C37" w:rsidRDefault="001F3B43" w:rsidP="00B147A5">
            <w:pPr>
              <w:ind w:left="86" w:hanging="86"/>
              <w:rPr>
                <w:rFonts w:ascii="Arial" w:hAnsi="Arial" w:cs="Arial"/>
                <w:sz w:val="18"/>
                <w:szCs w:val="18"/>
              </w:rPr>
            </w:pPr>
            <w:r w:rsidRPr="00DE3C37">
              <w:rPr>
                <w:rFonts w:ascii="Arial" w:hAnsi="Arial" w:cs="Arial"/>
                <w:sz w:val="18"/>
                <w:szCs w:val="18"/>
              </w:rPr>
              <w:t>Остатки по счетам в Банке России</w:t>
            </w:r>
          </w:p>
          <w:p w:rsidR="001F3B43" w:rsidRPr="00DE3C37" w:rsidRDefault="001F3B43" w:rsidP="00B147A5">
            <w:pPr>
              <w:ind w:left="86" w:hanging="86"/>
              <w:rPr>
                <w:rFonts w:ascii="Arial" w:hAnsi="Arial" w:cs="Arial"/>
                <w:i/>
                <w:sz w:val="18"/>
                <w:szCs w:val="18"/>
              </w:rPr>
            </w:pPr>
            <w:r w:rsidRPr="00DE3C37">
              <w:rPr>
                <w:rFonts w:ascii="Arial" w:hAnsi="Arial" w:cs="Arial"/>
                <w:i/>
                <w:sz w:val="18"/>
                <w:szCs w:val="18"/>
              </w:rPr>
              <w:t>(кроме обязательных резервов)</w:t>
            </w:r>
          </w:p>
        </w:tc>
        <w:tc>
          <w:tcPr>
            <w:tcW w:w="1559" w:type="dxa"/>
            <w:shd w:val="clear" w:color="auto" w:fill="auto"/>
            <w:vAlign w:val="bottom"/>
          </w:tcPr>
          <w:p w:rsidR="001F3B43" w:rsidRPr="00606565" w:rsidRDefault="00A053FF" w:rsidP="00A053FF">
            <w:pPr>
              <w:pStyle w:val="Columnheader"/>
              <w:tabs>
                <w:tab w:val="clear" w:pos="1503"/>
              </w:tabs>
              <w:spacing w:line="240" w:lineRule="auto"/>
              <w:ind w:left="-56" w:right="57" w:firstLine="14"/>
              <w:jc w:val="right"/>
              <w:rPr>
                <w:rFonts w:cs="Arial"/>
                <w:b w:val="0"/>
                <w:szCs w:val="18"/>
                <w:lang w:val="ru-RU"/>
              </w:rPr>
            </w:pPr>
            <w:r w:rsidRPr="00A053FF">
              <w:rPr>
                <w:rFonts w:cs="Arial"/>
                <w:b w:val="0"/>
                <w:szCs w:val="18"/>
                <w:lang w:val="ru-RU"/>
              </w:rPr>
              <w:t>184 875</w:t>
            </w:r>
          </w:p>
        </w:tc>
        <w:tc>
          <w:tcPr>
            <w:tcW w:w="1842" w:type="dxa"/>
            <w:vAlign w:val="bottom"/>
          </w:tcPr>
          <w:p w:rsidR="001F3B43" w:rsidRPr="00DE3C37" w:rsidRDefault="001F3B43" w:rsidP="0034615D">
            <w:pPr>
              <w:pStyle w:val="Columnheader"/>
              <w:tabs>
                <w:tab w:val="clear" w:pos="1503"/>
              </w:tabs>
              <w:spacing w:line="240" w:lineRule="auto"/>
              <w:ind w:left="-56" w:right="57" w:firstLine="14"/>
              <w:jc w:val="right"/>
              <w:rPr>
                <w:rFonts w:cs="Arial"/>
                <w:b w:val="0"/>
                <w:szCs w:val="18"/>
                <w:lang w:val="en-US"/>
              </w:rPr>
            </w:pPr>
            <w:r>
              <w:rPr>
                <w:rFonts w:cs="Arial"/>
                <w:b w:val="0"/>
                <w:szCs w:val="18"/>
                <w:lang w:val="ru-RU"/>
              </w:rPr>
              <w:t>100</w:t>
            </w:r>
            <w:r w:rsidRPr="008513A3">
              <w:rPr>
                <w:rFonts w:cs="Arial"/>
                <w:b w:val="0"/>
                <w:szCs w:val="18"/>
                <w:lang w:val="en-US"/>
              </w:rPr>
              <w:t> </w:t>
            </w:r>
            <w:r>
              <w:rPr>
                <w:rFonts w:cs="Arial"/>
                <w:b w:val="0"/>
                <w:szCs w:val="18"/>
                <w:lang w:val="ru-RU"/>
              </w:rPr>
              <w:t>329</w:t>
            </w:r>
          </w:p>
        </w:tc>
      </w:tr>
      <w:tr w:rsidR="001F3B43" w:rsidRPr="00DE3C37" w:rsidTr="00B147A5">
        <w:trPr>
          <w:trHeight w:val="20"/>
        </w:trPr>
        <w:tc>
          <w:tcPr>
            <w:tcW w:w="6096" w:type="dxa"/>
          </w:tcPr>
          <w:p w:rsidR="001F3B43" w:rsidRPr="00DE3C37" w:rsidRDefault="001F3B43" w:rsidP="00B147A5">
            <w:pPr>
              <w:ind w:left="86" w:hanging="86"/>
              <w:rPr>
                <w:rFonts w:ascii="Arial" w:hAnsi="Arial" w:cs="Arial"/>
                <w:sz w:val="18"/>
                <w:szCs w:val="18"/>
              </w:rPr>
            </w:pPr>
            <w:r w:rsidRPr="00DE3C37">
              <w:rPr>
                <w:rFonts w:ascii="Arial" w:hAnsi="Arial" w:cs="Arial"/>
                <w:sz w:val="18"/>
                <w:szCs w:val="18"/>
              </w:rPr>
              <w:t>Наличные денежные средства</w:t>
            </w:r>
          </w:p>
        </w:tc>
        <w:tc>
          <w:tcPr>
            <w:tcW w:w="1559" w:type="dxa"/>
            <w:shd w:val="clear" w:color="auto" w:fill="auto"/>
            <w:vAlign w:val="bottom"/>
          </w:tcPr>
          <w:p w:rsidR="001F3B43" w:rsidRPr="00606565" w:rsidRDefault="00A053FF" w:rsidP="00A053FF">
            <w:pPr>
              <w:pStyle w:val="Columnheader"/>
              <w:tabs>
                <w:tab w:val="clear" w:pos="1503"/>
              </w:tabs>
              <w:spacing w:line="240" w:lineRule="auto"/>
              <w:ind w:left="-56" w:right="57" w:firstLine="14"/>
              <w:jc w:val="right"/>
              <w:rPr>
                <w:rFonts w:cs="Arial"/>
                <w:b w:val="0"/>
                <w:szCs w:val="18"/>
                <w:lang w:val="ru-RU"/>
              </w:rPr>
            </w:pPr>
            <w:r w:rsidRPr="00A053FF">
              <w:rPr>
                <w:rFonts w:cs="Arial"/>
                <w:b w:val="0"/>
                <w:szCs w:val="18"/>
                <w:lang w:val="ru-RU"/>
              </w:rPr>
              <w:t>190</w:t>
            </w:r>
            <w:r>
              <w:rPr>
                <w:rFonts w:cs="Arial"/>
                <w:b w:val="0"/>
                <w:szCs w:val="18"/>
                <w:lang w:val="ru-RU"/>
              </w:rPr>
              <w:t xml:space="preserve"> </w:t>
            </w:r>
            <w:r w:rsidRPr="00A053FF">
              <w:rPr>
                <w:rFonts w:cs="Arial"/>
                <w:b w:val="0"/>
                <w:szCs w:val="18"/>
                <w:lang w:val="ru-RU"/>
              </w:rPr>
              <w:t>065</w:t>
            </w:r>
          </w:p>
        </w:tc>
        <w:tc>
          <w:tcPr>
            <w:tcW w:w="1842" w:type="dxa"/>
            <w:vAlign w:val="bottom"/>
          </w:tcPr>
          <w:p w:rsidR="001F3B43" w:rsidRPr="00DE3C37" w:rsidRDefault="001F3B43" w:rsidP="0034615D">
            <w:pPr>
              <w:pStyle w:val="Columnheader"/>
              <w:tabs>
                <w:tab w:val="clear" w:pos="1503"/>
              </w:tabs>
              <w:spacing w:line="240" w:lineRule="auto"/>
              <w:ind w:left="-56" w:right="57" w:firstLine="14"/>
              <w:jc w:val="right"/>
              <w:rPr>
                <w:rFonts w:cs="Arial"/>
                <w:b w:val="0"/>
                <w:szCs w:val="18"/>
                <w:lang w:val="en-US"/>
              </w:rPr>
            </w:pPr>
            <w:r w:rsidRPr="008513A3">
              <w:rPr>
                <w:rFonts w:cs="Arial"/>
                <w:b w:val="0"/>
                <w:szCs w:val="18"/>
                <w:lang w:val="en-US"/>
              </w:rPr>
              <w:t>4</w:t>
            </w:r>
            <w:r>
              <w:rPr>
                <w:rFonts w:cs="Arial"/>
                <w:b w:val="0"/>
                <w:szCs w:val="18"/>
                <w:lang w:val="ru-RU"/>
              </w:rPr>
              <w:t>16</w:t>
            </w:r>
            <w:r w:rsidRPr="008513A3">
              <w:rPr>
                <w:rFonts w:cs="Arial"/>
                <w:b w:val="0"/>
                <w:szCs w:val="18"/>
                <w:lang w:val="en-US"/>
              </w:rPr>
              <w:t> </w:t>
            </w:r>
            <w:r>
              <w:rPr>
                <w:rFonts w:cs="Arial"/>
                <w:b w:val="0"/>
                <w:szCs w:val="18"/>
                <w:lang w:val="ru-RU"/>
              </w:rPr>
              <w:t>85</w:t>
            </w:r>
            <w:r w:rsidRPr="008513A3">
              <w:rPr>
                <w:rFonts w:cs="Arial"/>
                <w:b w:val="0"/>
                <w:szCs w:val="18"/>
                <w:lang w:val="en-US"/>
              </w:rPr>
              <w:t>3</w:t>
            </w:r>
          </w:p>
        </w:tc>
      </w:tr>
      <w:tr w:rsidR="001F3B43" w:rsidRPr="00DE3C37" w:rsidTr="00B147A5">
        <w:trPr>
          <w:trHeight w:val="20"/>
        </w:trPr>
        <w:tc>
          <w:tcPr>
            <w:tcW w:w="6096" w:type="dxa"/>
          </w:tcPr>
          <w:p w:rsidR="001F3B43" w:rsidRPr="00DE3C37" w:rsidRDefault="001F3B43" w:rsidP="00B147A5">
            <w:pPr>
              <w:ind w:left="86" w:hanging="86"/>
              <w:rPr>
                <w:rFonts w:ascii="Arial" w:hAnsi="Arial" w:cs="Arial"/>
                <w:sz w:val="18"/>
                <w:szCs w:val="18"/>
              </w:rPr>
            </w:pPr>
            <w:r w:rsidRPr="00DE3C37">
              <w:rPr>
                <w:rFonts w:ascii="Arial" w:hAnsi="Arial" w:cs="Arial"/>
                <w:sz w:val="18"/>
                <w:szCs w:val="18"/>
              </w:rPr>
              <w:lastRenderedPageBreak/>
              <w:t>Корреспондентские счета в банках</w:t>
            </w:r>
          </w:p>
          <w:p w:rsidR="001F3B43" w:rsidRPr="00DE3C37" w:rsidRDefault="001F3B43" w:rsidP="00B147A5">
            <w:pPr>
              <w:ind w:left="86" w:hanging="86"/>
              <w:rPr>
                <w:rFonts w:ascii="Arial" w:hAnsi="Arial" w:cs="Arial"/>
                <w:i/>
                <w:sz w:val="18"/>
                <w:szCs w:val="18"/>
              </w:rPr>
            </w:pPr>
            <w:r w:rsidRPr="00DE3C37">
              <w:rPr>
                <w:rFonts w:ascii="Arial" w:hAnsi="Arial" w:cs="Arial"/>
                <w:i/>
                <w:sz w:val="18"/>
                <w:szCs w:val="18"/>
              </w:rPr>
              <w:t>(за вычетом резервов на возможные потери)</w:t>
            </w:r>
          </w:p>
        </w:tc>
        <w:tc>
          <w:tcPr>
            <w:tcW w:w="1559" w:type="dxa"/>
            <w:vAlign w:val="bottom"/>
          </w:tcPr>
          <w:p w:rsidR="001F3B43" w:rsidRPr="00606565" w:rsidRDefault="00A053FF" w:rsidP="000D0351">
            <w:pPr>
              <w:pStyle w:val="Columnheader"/>
              <w:tabs>
                <w:tab w:val="clear" w:pos="1503"/>
              </w:tabs>
              <w:spacing w:line="240" w:lineRule="auto"/>
              <w:ind w:left="-56" w:right="57" w:firstLine="14"/>
              <w:jc w:val="right"/>
              <w:rPr>
                <w:rFonts w:cs="Arial"/>
                <w:b w:val="0"/>
                <w:szCs w:val="18"/>
                <w:lang w:val="ru-RU"/>
              </w:rPr>
            </w:pPr>
            <w:r>
              <w:rPr>
                <w:rFonts w:cs="Arial"/>
                <w:b w:val="0"/>
                <w:szCs w:val="18"/>
                <w:lang w:val="ru-RU"/>
              </w:rPr>
              <w:t xml:space="preserve">1 096 </w:t>
            </w:r>
            <w:r w:rsidR="000D0351">
              <w:rPr>
                <w:rFonts w:cs="Arial"/>
                <w:b w:val="0"/>
                <w:szCs w:val="18"/>
                <w:lang w:val="ru-RU"/>
              </w:rPr>
              <w:t>666</w:t>
            </w:r>
          </w:p>
        </w:tc>
        <w:tc>
          <w:tcPr>
            <w:tcW w:w="1842" w:type="dxa"/>
            <w:vAlign w:val="bottom"/>
          </w:tcPr>
          <w:p w:rsidR="001F3B43" w:rsidRPr="00DE3C37" w:rsidRDefault="001F3B43" w:rsidP="0034615D">
            <w:pPr>
              <w:pStyle w:val="Columnheader"/>
              <w:tabs>
                <w:tab w:val="clear" w:pos="1503"/>
              </w:tabs>
              <w:spacing w:line="240" w:lineRule="auto"/>
              <w:ind w:left="-56" w:right="57" w:firstLine="14"/>
              <w:jc w:val="right"/>
              <w:rPr>
                <w:rFonts w:cs="Arial"/>
                <w:b w:val="0"/>
                <w:szCs w:val="18"/>
                <w:lang w:val="en-US"/>
              </w:rPr>
            </w:pPr>
            <w:r w:rsidRPr="008513A3">
              <w:rPr>
                <w:rFonts w:cs="Arial"/>
                <w:b w:val="0"/>
                <w:szCs w:val="18"/>
                <w:lang w:val="en-US"/>
              </w:rPr>
              <w:t xml:space="preserve">1 </w:t>
            </w:r>
            <w:r>
              <w:rPr>
                <w:rFonts w:cs="Arial"/>
                <w:b w:val="0"/>
                <w:szCs w:val="18"/>
                <w:lang w:val="ru-RU"/>
              </w:rPr>
              <w:t>392</w:t>
            </w:r>
            <w:r w:rsidRPr="008513A3">
              <w:rPr>
                <w:rFonts w:cs="Arial"/>
                <w:b w:val="0"/>
                <w:szCs w:val="18"/>
                <w:lang w:val="en-US"/>
              </w:rPr>
              <w:t> </w:t>
            </w:r>
            <w:r>
              <w:rPr>
                <w:rFonts w:cs="Arial"/>
                <w:b w:val="0"/>
                <w:szCs w:val="18"/>
                <w:lang w:val="ru-RU"/>
              </w:rPr>
              <w:t>683</w:t>
            </w:r>
          </w:p>
        </w:tc>
      </w:tr>
      <w:tr w:rsidR="001F3B43" w:rsidRPr="00DE3C37" w:rsidTr="00B147A5">
        <w:trPr>
          <w:trHeight w:val="209"/>
        </w:trPr>
        <w:tc>
          <w:tcPr>
            <w:tcW w:w="6096" w:type="dxa"/>
            <w:vAlign w:val="bottom"/>
          </w:tcPr>
          <w:p w:rsidR="001F3B43" w:rsidRPr="00DE3C37" w:rsidRDefault="001F3B43" w:rsidP="00B147A5">
            <w:pPr>
              <w:ind w:left="86" w:hanging="86"/>
              <w:rPr>
                <w:rFonts w:ascii="Arial" w:hAnsi="Arial" w:cs="Arial"/>
                <w:i/>
                <w:sz w:val="18"/>
                <w:szCs w:val="18"/>
              </w:rPr>
            </w:pPr>
            <w:r w:rsidRPr="00DE3C37">
              <w:rPr>
                <w:rFonts w:ascii="Arial" w:hAnsi="Arial" w:cs="Arial"/>
                <w:i/>
                <w:sz w:val="18"/>
                <w:szCs w:val="18"/>
              </w:rPr>
              <w:t>- других стран</w:t>
            </w:r>
          </w:p>
        </w:tc>
        <w:tc>
          <w:tcPr>
            <w:tcW w:w="1559" w:type="dxa"/>
            <w:vAlign w:val="bottom"/>
          </w:tcPr>
          <w:p w:rsidR="001F3B43" w:rsidRPr="002B7183" w:rsidRDefault="00A053FF" w:rsidP="00A053FF">
            <w:pPr>
              <w:pStyle w:val="Columnheader"/>
              <w:tabs>
                <w:tab w:val="clear" w:pos="1503"/>
              </w:tabs>
              <w:spacing w:line="240" w:lineRule="auto"/>
              <w:ind w:left="-56" w:right="57" w:firstLine="14"/>
              <w:jc w:val="right"/>
              <w:rPr>
                <w:rFonts w:cs="Arial"/>
                <w:b w:val="0"/>
                <w:i/>
                <w:szCs w:val="18"/>
                <w:lang w:val="ru-RU"/>
              </w:rPr>
            </w:pPr>
            <w:r w:rsidRPr="00A053FF">
              <w:rPr>
                <w:rFonts w:cs="Arial"/>
                <w:b w:val="0"/>
                <w:i/>
                <w:szCs w:val="18"/>
                <w:lang w:val="ru-RU"/>
              </w:rPr>
              <w:t>758</w:t>
            </w:r>
            <w:r>
              <w:rPr>
                <w:rFonts w:cs="Arial"/>
                <w:b w:val="0"/>
                <w:i/>
                <w:szCs w:val="18"/>
                <w:lang w:val="ru-RU"/>
              </w:rPr>
              <w:t xml:space="preserve"> </w:t>
            </w:r>
            <w:r w:rsidRPr="00A053FF">
              <w:rPr>
                <w:rFonts w:cs="Arial"/>
                <w:b w:val="0"/>
                <w:i/>
                <w:szCs w:val="18"/>
                <w:lang w:val="ru-RU"/>
              </w:rPr>
              <w:t>464</w:t>
            </w:r>
          </w:p>
        </w:tc>
        <w:tc>
          <w:tcPr>
            <w:tcW w:w="1842" w:type="dxa"/>
            <w:vAlign w:val="bottom"/>
          </w:tcPr>
          <w:p w:rsidR="001F3B43" w:rsidRPr="002B7183" w:rsidRDefault="001F3B43" w:rsidP="0034615D">
            <w:pPr>
              <w:pStyle w:val="Columnheader"/>
              <w:tabs>
                <w:tab w:val="clear" w:pos="1503"/>
              </w:tabs>
              <w:spacing w:line="240" w:lineRule="auto"/>
              <w:ind w:left="-56" w:right="57" w:firstLine="14"/>
              <w:jc w:val="right"/>
              <w:rPr>
                <w:rFonts w:cs="Arial"/>
                <w:b w:val="0"/>
                <w:i/>
                <w:szCs w:val="18"/>
                <w:lang w:val="ru-RU"/>
              </w:rPr>
            </w:pPr>
            <w:r>
              <w:rPr>
                <w:rFonts w:cs="Arial"/>
                <w:b w:val="0"/>
                <w:i/>
                <w:szCs w:val="18"/>
                <w:lang w:val="ru-RU"/>
              </w:rPr>
              <w:t>91</w:t>
            </w:r>
            <w:r w:rsidRPr="008513A3">
              <w:rPr>
                <w:rFonts w:cs="Arial"/>
                <w:b w:val="0"/>
                <w:i/>
                <w:szCs w:val="18"/>
                <w:lang w:val="en-US"/>
              </w:rPr>
              <w:t>4 7</w:t>
            </w:r>
            <w:r>
              <w:rPr>
                <w:rFonts w:cs="Arial"/>
                <w:b w:val="0"/>
                <w:i/>
                <w:szCs w:val="18"/>
                <w:lang w:val="ru-RU"/>
              </w:rPr>
              <w:t>40</w:t>
            </w:r>
          </w:p>
        </w:tc>
      </w:tr>
      <w:tr w:rsidR="001F3B43" w:rsidRPr="00DE3C37" w:rsidTr="00B147A5">
        <w:trPr>
          <w:trHeight w:val="20"/>
        </w:trPr>
        <w:tc>
          <w:tcPr>
            <w:tcW w:w="6096" w:type="dxa"/>
            <w:vAlign w:val="bottom"/>
          </w:tcPr>
          <w:p w:rsidR="001F3B43" w:rsidRPr="00DE3C37" w:rsidRDefault="001F3B43" w:rsidP="00B147A5">
            <w:pPr>
              <w:ind w:left="86" w:hanging="86"/>
              <w:rPr>
                <w:rFonts w:ascii="Arial" w:hAnsi="Arial" w:cs="Arial"/>
                <w:i/>
                <w:sz w:val="18"/>
                <w:szCs w:val="18"/>
              </w:rPr>
            </w:pPr>
            <w:r w:rsidRPr="00DE3C37">
              <w:rPr>
                <w:rFonts w:ascii="Arial" w:hAnsi="Arial" w:cs="Arial"/>
                <w:i/>
                <w:sz w:val="18"/>
                <w:szCs w:val="18"/>
              </w:rPr>
              <w:t>- Российской Федерации</w:t>
            </w:r>
          </w:p>
        </w:tc>
        <w:tc>
          <w:tcPr>
            <w:tcW w:w="1559" w:type="dxa"/>
            <w:vAlign w:val="bottom"/>
          </w:tcPr>
          <w:p w:rsidR="001F3B43" w:rsidRPr="00606565" w:rsidRDefault="00A053FF" w:rsidP="00A053FF">
            <w:pPr>
              <w:pStyle w:val="Columnheader"/>
              <w:tabs>
                <w:tab w:val="clear" w:pos="1503"/>
              </w:tabs>
              <w:spacing w:line="240" w:lineRule="auto"/>
              <w:ind w:left="-56" w:right="57" w:firstLine="14"/>
              <w:jc w:val="right"/>
              <w:rPr>
                <w:rFonts w:cs="Arial"/>
                <w:b w:val="0"/>
                <w:i/>
                <w:szCs w:val="18"/>
                <w:lang w:val="ru-RU"/>
              </w:rPr>
            </w:pPr>
            <w:r w:rsidRPr="00A053FF">
              <w:rPr>
                <w:rFonts w:cs="Arial"/>
                <w:b w:val="0"/>
                <w:i/>
                <w:szCs w:val="18"/>
                <w:lang w:val="ru-RU"/>
              </w:rPr>
              <w:t>338</w:t>
            </w:r>
            <w:r>
              <w:rPr>
                <w:rFonts w:cs="Arial"/>
                <w:b w:val="0"/>
                <w:i/>
                <w:szCs w:val="18"/>
                <w:lang w:val="ru-RU"/>
              </w:rPr>
              <w:t xml:space="preserve"> </w:t>
            </w:r>
            <w:r w:rsidRPr="00A053FF">
              <w:rPr>
                <w:rFonts w:cs="Arial"/>
                <w:b w:val="0"/>
                <w:i/>
                <w:szCs w:val="18"/>
                <w:lang w:val="ru-RU"/>
              </w:rPr>
              <w:t>202</w:t>
            </w:r>
          </w:p>
        </w:tc>
        <w:tc>
          <w:tcPr>
            <w:tcW w:w="1842" w:type="dxa"/>
            <w:vAlign w:val="bottom"/>
          </w:tcPr>
          <w:p w:rsidR="001F3B43" w:rsidRPr="00DE3C37" w:rsidRDefault="001F3B43" w:rsidP="0034615D">
            <w:pPr>
              <w:pStyle w:val="Columnheader"/>
              <w:tabs>
                <w:tab w:val="clear" w:pos="1503"/>
              </w:tabs>
              <w:spacing w:line="240" w:lineRule="auto"/>
              <w:ind w:left="-56" w:right="57" w:firstLine="14"/>
              <w:jc w:val="right"/>
              <w:rPr>
                <w:rFonts w:cs="Arial"/>
                <w:b w:val="0"/>
                <w:i/>
                <w:szCs w:val="18"/>
                <w:lang w:val="en-US"/>
              </w:rPr>
            </w:pPr>
            <w:r>
              <w:rPr>
                <w:rFonts w:cs="Arial"/>
                <w:b w:val="0"/>
                <w:i/>
                <w:szCs w:val="18"/>
                <w:lang w:val="ru-RU"/>
              </w:rPr>
              <w:t>477</w:t>
            </w:r>
            <w:r w:rsidRPr="008513A3">
              <w:rPr>
                <w:rFonts w:cs="Arial"/>
                <w:b w:val="0"/>
                <w:i/>
                <w:szCs w:val="18"/>
                <w:lang w:val="en-US"/>
              </w:rPr>
              <w:t> </w:t>
            </w:r>
            <w:r>
              <w:rPr>
                <w:rFonts w:cs="Arial"/>
                <w:b w:val="0"/>
                <w:i/>
                <w:szCs w:val="18"/>
                <w:lang w:val="ru-RU"/>
              </w:rPr>
              <w:t>943</w:t>
            </w:r>
          </w:p>
        </w:tc>
      </w:tr>
      <w:tr w:rsidR="001F3B43" w:rsidRPr="00DE3C37" w:rsidTr="00B147A5">
        <w:trPr>
          <w:trHeight w:val="20"/>
        </w:trPr>
        <w:tc>
          <w:tcPr>
            <w:tcW w:w="6096" w:type="dxa"/>
            <w:tcBorders>
              <w:bottom w:val="single" w:sz="4" w:space="0" w:color="auto"/>
            </w:tcBorders>
          </w:tcPr>
          <w:p w:rsidR="001F3B43" w:rsidRPr="00DE3C37" w:rsidRDefault="001F3B43" w:rsidP="00B147A5">
            <w:pPr>
              <w:keepNext/>
              <w:keepLines/>
              <w:ind w:left="86" w:hanging="86"/>
              <w:rPr>
                <w:rFonts w:ascii="Arial" w:hAnsi="Arial" w:cs="Arial"/>
                <w:sz w:val="18"/>
                <w:szCs w:val="18"/>
              </w:rPr>
            </w:pPr>
            <w:r w:rsidRPr="00DE3C37">
              <w:rPr>
                <w:rFonts w:ascii="Arial" w:hAnsi="Arial" w:cs="Arial"/>
                <w:sz w:val="18"/>
                <w:szCs w:val="18"/>
              </w:rPr>
              <w:t> </w:t>
            </w:r>
          </w:p>
        </w:tc>
        <w:tc>
          <w:tcPr>
            <w:tcW w:w="1559" w:type="dxa"/>
            <w:tcBorders>
              <w:bottom w:val="single" w:sz="4" w:space="0" w:color="auto"/>
            </w:tcBorders>
            <w:vAlign w:val="bottom"/>
          </w:tcPr>
          <w:p w:rsidR="001F3B43" w:rsidRPr="00DE3C37" w:rsidRDefault="001F3B43" w:rsidP="00B147A5">
            <w:pPr>
              <w:pStyle w:val="Columnheader"/>
              <w:tabs>
                <w:tab w:val="clear" w:pos="1503"/>
              </w:tabs>
              <w:spacing w:line="240" w:lineRule="auto"/>
              <w:ind w:left="-56" w:right="57" w:firstLine="14"/>
              <w:jc w:val="right"/>
              <w:rPr>
                <w:rFonts w:cs="Arial"/>
                <w:b w:val="0"/>
                <w:szCs w:val="18"/>
                <w:lang w:val="ru-RU"/>
              </w:rPr>
            </w:pPr>
          </w:p>
        </w:tc>
        <w:tc>
          <w:tcPr>
            <w:tcW w:w="1842" w:type="dxa"/>
            <w:tcBorders>
              <w:bottom w:val="single" w:sz="4" w:space="0" w:color="auto"/>
            </w:tcBorders>
            <w:vAlign w:val="bottom"/>
          </w:tcPr>
          <w:p w:rsidR="001F3B43" w:rsidRPr="00DE3C37" w:rsidRDefault="001F3B43" w:rsidP="0034615D">
            <w:pPr>
              <w:pStyle w:val="Columnheader"/>
              <w:tabs>
                <w:tab w:val="clear" w:pos="1503"/>
              </w:tabs>
              <w:spacing w:line="240" w:lineRule="auto"/>
              <w:ind w:left="-56" w:right="57" w:firstLine="14"/>
              <w:jc w:val="right"/>
              <w:rPr>
                <w:rFonts w:cs="Arial"/>
                <w:b w:val="0"/>
                <w:szCs w:val="18"/>
                <w:lang w:val="ru-RU"/>
              </w:rPr>
            </w:pPr>
          </w:p>
        </w:tc>
      </w:tr>
      <w:tr w:rsidR="001F3B43" w:rsidRPr="00DE3C37" w:rsidTr="0062767B">
        <w:trPr>
          <w:trHeight w:val="640"/>
        </w:trPr>
        <w:tc>
          <w:tcPr>
            <w:tcW w:w="6096" w:type="dxa"/>
            <w:tcBorders>
              <w:top w:val="single" w:sz="4" w:space="0" w:color="auto"/>
              <w:bottom w:val="single" w:sz="12" w:space="0" w:color="auto"/>
            </w:tcBorders>
            <w:vAlign w:val="center"/>
          </w:tcPr>
          <w:p w:rsidR="001F3B43" w:rsidRPr="00DE3C37" w:rsidRDefault="001F3B43" w:rsidP="0062767B">
            <w:pPr>
              <w:ind w:left="86" w:hanging="86"/>
              <w:rPr>
                <w:rFonts w:ascii="Arial" w:hAnsi="Arial" w:cs="Arial"/>
                <w:sz w:val="18"/>
                <w:szCs w:val="18"/>
              </w:rPr>
            </w:pPr>
            <w:r w:rsidRPr="00DE3C37">
              <w:rPr>
                <w:rFonts w:ascii="Arial" w:hAnsi="Arial" w:cs="Arial"/>
                <w:b/>
                <w:sz w:val="18"/>
                <w:szCs w:val="18"/>
              </w:rPr>
              <w:t>Итого денежных средств и их эквивалентов</w:t>
            </w:r>
          </w:p>
        </w:tc>
        <w:tc>
          <w:tcPr>
            <w:tcW w:w="1559" w:type="dxa"/>
            <w:tcBorders>
              <w:top w:val="single" w:sz="4" w:space="0" w:color="auto"/>
              <w:bottom w:val="single" w:sz="12" w:space="0" w:color="auto"/>
            </w:tcBorders>
            <w:vAlign w:val="center"/>
          </w:tcPr>
          <w:p w:rsidR="001F3B43" w:rsidRPr="00A053FF" w:rsidRDefault="00A053FF" w:rsidP="00A053FF">
            <w:pPr>
              <w:pStyle w:val="Columnheader"/>
              <w:tabs>
                <w:tab w:val="clear" w:pos="1503"/>
              </w:tabs>
              <w:spacing w:line="240" w:lineRule="auto"/>
              <w:ind w:left="-56" w:right="57" w:firstLine="14"/>
              <w:jc w:val="right"/>
              <w:rPr>
                <w:rFonts w:cs="Arial"/>
                <w:szCs w:val="18"/>
                <w:lang w:val="en-US"/>
              </w:rPr>
            </w:pPr>
            <w:r w:rsidRPr="00A053FF">
              <w:rPr>
                <w:rFonts w:cs="Arial"/>
                <w:szCs w:val="18"/>
                <w:lang w:val="en-US"/>
              </w:rPr>
              <w:t>1</w:t>
            </w:r>
            <w:r>
              <w:rPr>
                <w:rFonts w:cs="Arial"/>
                <w:szCs w:val="18"/>
                <w:lang w:val="ru-RU"/>
              </w:rPr>
              <w:t> </w:t>
            </w:r>
            <w:r w:rsidRPr="00A053FF">
              <w:rPr>
                <w:rFonts w:cs="Arial"/>
                <w:szCs w:val="18"/>
                <w:lang w:val="en-US"/>
              </w:rPr>
              <w:t>471</w:t>
            </w:r>
            <w:r>
              <w:rPr>
                <w:rFonts w:cs="Arial"/>
                <w:szCs w:val="18"/>
                <w:lang w:val="ru-RU"/>
              </w:rPr>
              <w:t xml:space="preserve"> </w:t>
            </w:r>
            <w:r w:rsidRPr="00A053FF">
              <w:rPr>
                <w:rFonts w:cs="Arial"/>
                <w:szCs w:val="18"/>
                <w:lang w:val="en-US"/>
              </w:rPr>
              <w:t>779</w:t>
            </w:r>
          </w:p>
        </w:tc>
        <w:tc>
          <w:tcPr>
            <w:tcW w:w="1842" w:type="dxa"/>
            <w:tcBorders>
              <w:top w:val="single" w:sz="4" w:space="0" w:color="auto"/>
              <w:bottom w:val="single" w:sz="12" w:space="0" w:color="auto"/>
            </w:tcBorders>
            <w:vAlign w:val="center"/>
          </w:tcPr>
          <w:p w:rsidR="001F3B43" w:rsidRPr="00DE3C37" w:rsidRDefault="001F3B43" w:rsidP="0034615D">
            <w:pPr>
              <w:pStyle w:val="Columnheader"/>
              <w:tabs>
                <w:tab w:val="clear" w:pos="1503"/>
              </w:tabs>
              <w:spacing w:line="240" w:lineRule="auto"/>
              <w:ind w:left="-56" w:right="57" w:firstLine="14"/>
              <w:jc w:val="right"/>
              <w:rPr>
                <w:rFonts w:cs="Arial"/>
                <w:szCs w:val="18"/>
                <w:lang w:val="en-US"/>
              </w:rPr>
            </w:pPr>
            <w:r w:rsidRPr="008513A3">
              <w:rPr>
                <w:rFonts w:cs="Arial"/>
                <w:szCs w:val="18"/>
                <w:lang w:val="en-US"/>
              </w:rPr>
              <w:t>1 9</w:t>
            </w:r>
            <w:r>
              <w:rPr>
                <w:rFonts w:cs="Arial"/>
                <w:szCs w:val="18"/>
                <w:lang w:val="ru-RU"/>
              </w:rPr>
              <w:t>09</w:t>
            </w:r>
            <w:r w:rsidRPr="008513A3">
              <w:rPr>
                <w:rFonts w:cs="Arial"/>
                <w:szCs w:val="18"/>
                <w:lang w:val="en-US"/>
              </w:rPr>
              <w:t> </w:t>
            </w:r>
            <w:r>
              <w:rPr>
                <w:rFonts w:cs="Arial"/>
                <w:szCs w:val="18"/>
                <w:lang w:val="ru-RU"/>
              </w:rPr>
              <w:t>988</w:t>
            </w:r>
          </w:p>
        </w:tc>
      </w:tr>
    </w:tbl>
    <w:p w:rsidR="00487E08" w:rsidRPr="00DE3C37" w:rsidRDefault="00487E08" w:rsidP="0032119B">
      <w:pPr>
        <w:pStyle w:val="9"/>
        <w:tabs>
          <w:tab w:val="left" w:pos="1985"/>
        </w:tabs>
        <w:jc w:val="both"/>
        <w:rPr>
          <w:b/>
          <w:bCs/>
          <w:iCs/>
          <w:sz w:val="26"/>
          <w:szCs w:val="26"/>
        </w:rPr>
      </w:pPr>
    </w:p>
    <w:p w:rsidR="00487E08" w:rsidRPr="00DE3C37" w:rsidRDefault="00A91B53" w:rsidP="00487E08">
      <w:pPr>
        <w:pStyle w:val="affb"/>
        <w:jc w:val="left"/>
        <w:rPr>
          <w:rFonts w:ascii="Arial" w:hAnsi="Arial" w:cs="Arial"/>
          <w:b/>
          <w:sz w:val="22"/>
          <w:szCs w:val="22"/>
        </w:rPr>
      </w:pPr>
      <w:bookmarkStart w:id="34" w:name="_Toc383769785"/>
      <w:r w:rsidRPr="0095289E">
        <w:rPr>
          <w:rFonts w:ascii="Arial" w:hAnsi="Arial" w:cs="Arial"/>
          <w:b/>
          <w:sz w:val="22"/>
          <w:szCs w:val="22"/>
        </w:rPr>
        <w:t xml:space="preserve">2 </w:t>
      </w:r>
      <w:r w:rsidR="00487E08" w:rsidRPr="0095289E">
        <w:rPr>
          <w:rFonts w:ascii="Arial" w:hAnsi="Arial" w:cs="Arial"/>
          <w:b/>
          <w:sz w:val="22"/>
          <w:szCs w:val="22"/>
        </w:rPr>
        <w:t>Финансовые активы, оцениваемые по справедливой стоимости через прибыль или убыток</w:t>
      </w:r>
      <w:bookmarkEnd w:id="34"/>
    </w:p>
    <w:p w:rsidR="00487E08" w:rsidRPr="00DE3C37" w:rsidRDefault="00487E08" w:rsidP="00487E08">
      <w:pPr>
        <w:ind w:firstLine="567"/>
        <w:jc w:val="both"/>
        <w:rPr>
          <w:b/>
          <w:color w:val="000000"/>
          <w:sz w:val="26"/>
          <w:szCs w:val="26"/>
        </w:rPr>
      </w:pPr>
    </w:p>
    <w:tbl>
      <w:tblPr>
        <w:tblW w:w="9412" w:type="dxa"/>
        <w:tblInd w:w="56" w:type="dxa"/>
        <w:tblLayout w:type="fixed"/>
        <w:tblCellMar>
          <w:left w:w="56" w:type="dxa"/>
          <w:right w:w="56" w:type="dxa"/>
        </w:tblCellMar>
        <w:tblLook w:val="0000"/>
      </w:tblPr>
      <w:tblGrid>
        <w:gridCol w:w="6271"/>
        <w:gridCol w:w="1571"/>
        <w:gridCol w:w="1570"/>
      </w:tblGrid>
      <w:tr w:rsidR="003155C2" w:rsidRPr="00DE3C37" w:rsidTr="00B147A5">
        <w:trPr>
          <w:cantSplit/>
          <w:trHeight w:val="19"/>
        </w:trPr>
        <w:tc>
          <w:tcPr>
            <w:tcW w:w="6271" w:type="dxa"/>
            <w:tcBorders>
              <w:bottom w:val="single" w:sz="4" w:space="0" w:color="auto"/>
            </w:tcBorders>
            <w:vAlign w:val="bottom"/>
          </w:tcPr>
          <w:p w:rsidR="003155C2" w:rsidRPr="00DE3C37" w:rsidRDefault="003155C2" w:rsidP="00B147A5">
            <w:pPr>
              <w:pStyle w:val="RRthousands"/>
              <w:rPr>
                <w:rFonts w:cs="Arial"/>
                <w:sz w:val="18"/>
                <w:szCs w:val="18"/>
                <w:lang w:val="en-US"/>
              </w:rPr>
            </w:pPr>
            <w:r w:rsidRPr="00DE3C37">
              <w:rPr>
                <w:rFonts w:cs="Arial"/>
                <w:sz w:val="18"/>
                <w:szCs w:val="18"/>
                <w:lang w:val="en-US"/>
              </w:rPr>
              <w:t xml:space="preserve">(в </w:t>
            </w:r>
            <w:proofErr w:type="spellStart"/>
            <w:r w:rsidRPr="00DE3C37">
              <w:rPr>
                <w:rFonts w:cs="Arial"/>
                <w:sz w:val="18"/>
                <w:szCs w:val="18"/>
                <w:lang w:val="en-US"/>
              </w:rPr>
              <w:t>тысячах</w:t>
            </w:r>
            <w:proofErr w:type="spellEnd"/>
            <w:r w:rsidRPr="00DE3C37">
              <w:rPr>
                <w:rFonts w:cs="Arial"/>
                <w:sz w:val="18"/>
                <w:szCs w:val="18"/>
                <w:lang w:val="ru-RU"/>
              </w:rPr>
              <w:t xml:space="preserve"> российских</w:t>
            </w:r>
            <w:r w:rsidRPr="00DE3C37">
              <w:rPr>
                <w:rFonts w:cs="Arial"/>
                <w:sz w:val="18"/>
                <w:szCs w:val="18"/>
                <w:lang w:val="en-US"/>
              </w:rPr>
              <w:t xml:space="preserve"> </w:t>
            </w:r>
            <w:proofErr w:type="spellStart"/>
            <w:r w:rsidRPr="00DE3C37">
              <w:rPr>
                <w:rFonts w:cs="Arial"/>
                <w:sz w:val="18"/>
                <w:szCs w:val="18"/>
                <w:lang w:val="en-US"/>
              </w:rPr>
              <w:t>рублей</w:t>
            </w:r>
            <w:proofErr w:type="spellEnd"/>
            <w:r w:rsidRPr="00DE3C37">
              <w:rPr>
                <w:rFonts w:cs="Arial"/>
                <w:sz w:val="18"/>
                <w:szCs w:val="18"/>
                <w:lang w:val="en-US"/>
              </w:rPr>
              <w:t>)</w:t>
            </w:r>
          </w:p>
        </w:tc>
        <w:tc>
          <w:tcPr>
            <w:tcW w:w="1571" w:type="dxa"/>
            <w:tcBorders>
              <w:bottom w:val="single" w:sz="4" w:space="0" w:color="auto"/>
            </w:tcBorders>
          </w:tcPr>
          <w:p w:rsidR="003155C2" w:rsidRPr="00DE3C37" w:rsidRDefault="003155C2" w:rsidP="00C65FF1">
            <w:pPr>
              <w:pStyle w:val="Columnheader"/>
              <w:tabs>
                <w:tab w:val="clear" w:pos="1503"/>
              </w:tabs>
              <w:spacing w:line="240" w:lineRule="auto"/>
              <w:ind w:left="-56" w:right="57" w:firstLine="14"/>
              <w:jc w:val="right"/>
              <w:rPr>
                <w:rFonts w:cs="Arial"/>
                <w:szCs w:val="18"/>
                <w:lang w:val="ru-RU"/>
              </w:rPr>
            </w:pPr>
            <w:r w:rsidRPr="00DE3C37">
              <w:rPr>
                <w:rFonts w:cs="Arial"/>
                <w:szCs w:val="18"/>
                <w:lang w:val="ru-RU"/>
              </w:rPr>
              <w:t>на 01.</w:t>
            </w:r>
            <w:r w:rsidR="00700C17">
              <w:rPr>
                <w:rFonts w:cs="Arial"/>
                <w:szCs w:val="18"/>
                <w:lang w:val="ru-RU"/>
              </w:rPr>
              <w:t>0</w:t>
            </w:r>
            <w:r w:rsidR="00C65FF1">
              <w:rPr>
                <w:rFonts w:cs="Arial"/>
                <w:szCs w:val="18"/>
                <w:lang w:val="ru-RU"/>
              </w:rPr>
              <w:t>7</w:t>
            </w:r>
            <w:r w:rsidRPr="00DE3C37">
              <w:rPr>
                <w:rFonts w:cs="Arial"/>
                <w:szCs w:val="18"/>
                <w:lang w:val="ru-RU"/>
              </w:rPr>
              <w:t>.201</w:t>
            </w:r>
            <w:r w:rsidR="00700C17">
              <w:rPr>
                <w:rFonts w:cs="Arial"/>
                <w:szCs w:val="18"/>
                <w:lang w:val="ru-RU"/>
              </w:rPr>
              <w:t>6</w:t>
            </w:r>
          </w:p>
        </w:tc>
        <w:tc>
          <w:tcPr>
            <w:tcW w:w="1570" w:type="dxa"/>
            <w:tcBorders>
              <w:bottom w:val="single" w:sz="4" w:space="0" w:color="auto"/>
            </w:tcBorders>
          </w:tcPr>
          <w:p w:rsidR="003155C2" w:rsidRPr="00DE3C37" w:rsidRDefault="003155C2" w:rsidP="001F3B43">
            <w:pPr>
              <w:pStyle w:val="Columnheader"/>
              <w:tabs>
                <w:tab w:val="clear" w:pos="1503"/>
              </w:tabs>
              <w:spacing w:line="240" w:lineRule="auto"/>
              <w:ind w:left="-56" w:right="57" w:firstLine="14"/>
              <w:jc w:val="right"/>
              <w:rPr>
                <w:rFonts w:cs="Arial"/>
                <w:szCs w:val="18"/>
                <w:lang w:val="ru-RU"/>
              </w:rPr>
            </w:pPr>
            <w:r w:rsidRPr="00DE3C37">
              <w:rPr>
                <w:rFonts w:cs="Arial"/>
                <w:szCs w:val="18"/>
                <w:lang w:val="ru-RU"/>
              </w:rPr>
              <w:t>на 01.</w:t>
            </w:r>
            <w:r w:rsidR="008D6FBE" w:rsidRPr="00DE3C37">
              <w:rPr>
                <w:rFonts w:cs="Arial"/>
                <w:szCs w:val="18"/>
                <w:lang w:val="ru-RU"/>
              </w:rPr>
              <w:t>0</w:t>
            </w:r>
            <w:r w:rsidR="00F869C9" w:rsidRPr="00DE3C37">
              <w:rPr>
                <w:rFonts w:cs="Arial"/>
                <w:szCs w:val="18"/>
                <w:lang w:val="ru-RU"/>
              </w:rPr>
              <w:t>1</w:t>
            </w:r>
            <w:r w:rsidRPr="00DE3C37">
              <w:rPr>
                <w:rFonts w:cs="Arial"/>
                <w:szCs w:val="18"/>
                <w:lang w:val="ru-RU"/>
              </w:rPr>
              <w:t>.201</w:t>
            </w:r>
            <w:r w:rsidR="001F3B43">
              <w:rPr>
                <w:rFonts w:cs="Arial"/>
                <w:szCs w:val="18"/>
                <w:lang w:val="ru-RU"/>
              </w:rPr>
              <w:t>6</w:t>
            </w:r>
          </w:p>
        </w:tc>
      </w:tr>
      <w:tr w:rsidR="001F3B43" w:rsidRPr="00DE3C37" w:rsidTr="00B147A5">
        <w:trPr>
          <w:cantSplit/>
          <w:trHeight w:val="269"/>
        </w:trPr>
        <w:tc>
          <w:tcPr>
            <w:tcW w:w="6271" w:type="dxa"/>
          </w:tcPr>
          <w:p w:rsidR="001F3B43" w:rsidRPr="00DE3C37" w:rsidRDefault="00290F01" w:rsidP="00B147A5">
            <w:pPr>
              <w:ind w:left="86" w:hanging="86"/>
              <w:rPr>
                <w:rFonts w:ascii="Arial" w:hAnsi="Arial" w:cs="Arial"/>
                <w:sz w:val="18"/>
                <w:szCs w:val="18"/>
              </w:rPr>
            </w:pPr>
            <w:r>
              <w:rPr>
                <w:rFonts w:ascii="Arial" w:hAnsi="Arial" w:cs="Arial"/>
                <w:sz w:val="18"/>
                <w:szCs w:val="18"/>
              </w:rPr>
              <w:t>Российские депозитарные расписки</w:t>
            </w:r>
          </w:p>
        </w:tc>
        <w:tc>
          <w:tcPr>
            <w:tcW w:w="1571" w:type="dxa"/>
          </w:tcPr>
          <w:p w:rsidR="001F3B43" w:rsidRPr="00DE3C37" w:rsidRDefault="00D8525E" w:rsidP="00D8525E">
            <w:pPr>
              <w:jc w:val="right"/>
              <w:rPr>
                <w:rFonts w:ascii="Arial" w:hAnsi="Arial" w:cs="Arial"/>
                <w:sz w:val="18"/>
                <w:szCs w:val="18"/>
              </w:rPr>
            </w:pPr>
            <w:r>
              <w:rPr>
                <w:rFonts w:ascii="Arial" w:hAnsi="Arial" w:cs="Arial"/>
                <w:sz w:val="18"/>
                <w:szCs w:val="18"/>
              </w:rPr>
              <w:t>42</w:t>
            </w:r>
            <w:r w:rsidR="00290F01">
              <w:rPr>
                <w:rFonts w:ascii="Arial" w:hAnsi="Arial" w:cs="Arial"/>
                <w:sz w:val="18"/>
                <w:szCs w:val="18"/>
              </w:rPr>
              <w:t xml:space="preserve"> 3</w:t>
            </w:r>
            <w:r>
              <w:rPr>
                <w:rFonts w:ascii="Arial" w:hAnsi="Arial" w:cs="Arial"/>
                <w:sz w:val="18"/>
                <w:szCs w:val="18"/>
              </w:rPr>
              <w:t>27</w:t>
            </w:r>
          </w:p>
        </w:tc>
        <w:tc>
          <w:tcPr>
            <w:tcW w:w="1570" w:type="dxa"/>
          </w:tcPr>
          <w:p w:rsidR="001F3B43" w:rsidRPr="00DE3C37" w:rsidRDefault="001F3B43" w:rsidP="0034615D">
            <w:pPr>
              <w:jc w:val="right"/>
              <w:rPr>
                <w:rFonts w:ascii="Arial" w:hAnsi="Arial" w:cs="Arial"/>
                <w:sz w:val="18"/>
                <w:szCs w:val="18"/>
              </w:rPr>
            </w:pPr>
            <w:r>
              <w:rPr>
                <w:rFonts w:ascii="Arial" w:hAnsi="Arial" w:cs="Arial"/>
                <w:sz w:val="18"/>
                <w:szCs w:val="18"/>
              </w:rPr>
              <w:t>0</w:t>
            </w:r>
          </w:p>
        </w:tc>
      </w:tr>
      <w:tr w:rsidR="001F3B43" w:rsidRPr="00DE3C37" w:rsidTr="00B147A5">
        <w:trPr>
          <w:cantSplit/>
          <w:trHeight w:val="471"/>
        </w:trPr>
        <w:tc>
          <w:tcPr>
            <w:tcW w:w="6271" w:type="dxa"/>
            <w:tcBorders>
              <w:top w:val="single" w:sz="4" w:space="0" w:color="auto"/>
              <w:bottom w:val="single" w:sz="4" w:space="0" w:color="auto"/>
            </w:tcBorders>
            <w:vAlign w:val="center"/>
          </w:tcPr>
          <w:p w:rsidR="001F3B43" w:rsidRPr="00DE3C37" w:rsidRDefault="001F3B43" w:rsidP="00B147A5">
            <w:pPr>
              <w:rPr>
                <w:rFonts w:ascii="Arial" w:hAnsi="Arial" w:cs="Arial"/>
                <w:b/>
                <w:sz w:val="18"/>
                <w:szCs w:val="18"/>
              </w:rPr>
            </w:pPr>
            <w:r w:rsidRPr="00DE3C37">
              <w:rPr>
                <w:rFonts w:ascii="Arial" w:hAnsi="Arial" w:cs="Arial"/>
                <w:b/>
                <w:sz w:val="18"/>
                <w:szCs w:val="18"/>
              </w:rPr>
              <w:t>Итого долевых ценных бумаг</w:t>
            </w:r>
          </w:p>
        </w:tc>
        <w:tc>
          <w:tcPr>
            <w:tcW w:w="1571" w:type="dxa"/>
            <w:tcBorders>
              <w:top w:val="single" w:sz="4" w:space="0" w:color="auto"/>
              <w:bottom w:val="single" w:sz="4" w:space="0" w:color="auto"/>
            </w:tcBorders>
            <w:vAlign w:val="center"/>
          </w:tcPr>
          <w:p w:rsidR="001F3B43" w:rsidRPr="00DE3C37" w:rsidRDefault="00D8525E" w:rsidP="00D8525E">
            <w:pPr>
              <w:jc w:val="right"/>
              <w:rPr>
                <w:rFonts w:ascii="Arial" w:hAnsi="Arial" w:cs="Arial"/>
                <w:b/>
                <w:sz w:val="18"/>
                <w:szCs w:val="18"/>
              </w:rPr>
            </w:pPr>
            <w:r>
              <w:rPr>
                <w:rFonts w:ascii="Arial" w:hAnsi="Arial" w:cs="Arial"/>
                <w:b/>
                <w:sz w:val="18"/>
                <w:szCs w:val="18"/>
              </w:rPr>
              <w:t>42</w:t>
            </w:r>
            <w:r w:rsidR="00290F01">
              <w:rPr>
                <w:rFonts w:ascii="Arial" w:hAnsi="Arial" w:cs="Arial"/>
                <w:b/>
                <w:sz w:val="18"/>
                <w:szCs w:val="18"/>
              </w:rPr>
              <w:t xml:space="preserve"> 3</w:t>
            </w:r>
            <w:r>
              <w:rPr>
                <w:rFonts w:ascii="Arial" w:hAnsi="Arial" w:cs="Arial"/>
                <w:b/>
                <w:sz w:val="18"/>
                <w:szCs w:val="18"/>
              </w:rPr>
              <w:t>27</w:t>
            </w:r>
          </w:p>
        </w:tc>
        <w:tc>
          <w:tcPr>
            <w:tcW w:w="1570" w:type="dxa"/>
            <w:tcBorders>
              <w:top w:val="single" w:sz="4" w:space="0" w:color="auto"/>
              <w:bottom w:val="single" w:sz="4" w:space="0" w:color="auto"/>
            </w:tcBorders>
            <w:vAlign w:val="center"/>
          </w:tcPr>
          <w:p w:rsidR="001F3B43" w:rsidRPr="00DE3C37" w:rsidRDefault="001F3B43" w:rsidP="0034615D">
            <w:pPr>
              <w:jc w:val="right"/>
              <w:rPr>
                <w:rFonts w:ascii="Arial" w:hAnsi="Arial" w:cs="Arial"/>
                <w:b/>
                <w:sz w:val="18"/>
                <w:szCs w:val="18"/>
              </w:rPr>
            </w:pPr>
            <w:r>
              <w:rPr>
                <w:rFonts w:ascii="Arial" w:hAnsi="Arial" w:cs="Arial"/>
                <w:b/>
                <w:sz w:val="18"/>
                <w:szCs w:val="18"/>
              </w:rPr>
              <w:t>0</w:t>
            </w:r>
          </w:p>
        </w:tc>
      </w:tr>
      <w:tr w:rsidR="001F3B43" w:rsidRPr="00DE3C37" w:rsidTr="00B147A5">
        <w:trPr>
          <w:cantSplit/>
          <w:trHeight w:val="471"/>
        </w:trPr>
        <w:tc>
          <w:tcPr>
            <w:tcW w:w="6271" w:type="dxa"/>
            <w:tcBorders>
              <w:top w:val="single" w:sz="4" w:space="0" w:color="auto"/>
              <w:bottom w:val="single" w:sz="4" w:space="0" w:color="auto"/>
            </w:tcBorders>
            <w:vAlign w:val="center"/>
          </w:tcPr>
          <w:p w:rsidR="001F3B43" w:rsidRPr="00DE3C37" w:rsidRDefault="00290F01" w:rsidP="00B147A5">
            <w:pPr>
              <w:ind w:left="86" w:hanging="86"/>
              <w:rPr>
                <w:rFonts w:ascii="Arial" w:hAnsi="Arial" w:cs="Arial"/>
                <w:sz w:val="18"/>
                <w:szCs w:val="18"/>
              </w:rPr>
            </w:pPr>
            <w:r>
              <w:rPr>
                <w:rFonts w:ascii="Arial" w:hAnsi="Arial" w:cs="Arial"/>
                <w:sz w:val="18"/>
                <w:szCs w:val="18"/>
              </w:rPr>
              <w:t>Прочие сделки</w:t>
            </w:r>
          </w:p>
        </w:tc>
        <w:tc>
          <w:tcPr>
            <w:tcW w:w="1571" w:type="dxa"/>
            <w:tcBorders>
              <w:top w:val="single" w:sz="4" w:space="0" w:color="auto"/>
              <w:bottom w:val="single" w:sz="4" w:space="0" w:color="auto"/>
            </w:tcBorders>
            <w:vAlign w:val="center"/>
          </w:tcPr>
          <w:p w:rsidR="001F3B43" w:rsidRPr="00DE3C37" w:rsidRDefault="00290F01" w:rsidP="00290F01">
            <w:pPr>
              <w:ind w:left="86" w:hanging="86"/>
              <w:jc w:val="right"/>
              <w:rPr>
                <w:rFonts w:ascii="Arial" w:hAnsi="Arial" w:cs="Arial"/>
                <w:sz w:val="18"/>
                <w:szCs w:val="18"/>
              </w:rPr>
            </w:pPr>
            <w:r>
              <w:rPr>
                <w:rFonts w:ascii="Arial" w:hAnsi="Arial" w:cs="Arial"/>
                <w:sz w:val="18"/>
                <w:szCs w:val="18"/>
              </w:rPr>
              <w:t>1</w:t>
            </w:r>
            <w:r w:rsidR="00D8525E">
              <w:rPr>
                <w:rFonts w:ascii="Arial" w:hAnsi="Arial" w:cs="Arial"/>
                <w:sz w:val="18"/>
                <w:szCs w:val="18"/>
              </w:rPr>
              <w:t>40</w:t>
            </w:r>
          </w:p>
        </w:tc>
        <w:tc>
          <w:tcPr>
            <w:tcW w:w="1570" w:type="dxa"/>
            <w:tcBorders>
              <w:top w:val="single" w:sz="4" w:space="0" w:color="auto"/>
              <w:bottom w:val="single" w:sz="4" w:space="0" w:color="auto"/>
            </w:tcBorders>
            <w:vAlign w:val="center"/>
          </w:tcPr>
          <w:p w:rsidR="001F3B43" w:rsidRPr="00DE3C37" w:rsidRDefault="001F3B43" w:rsidP="0034615D">
            <w:pPr>
              <w:ind w:left="86" w:hanging="86"/>
              <w:jc w:val="right"/>
              <w:rPr>
                <w:rFonts w:ascii="Arial" w:hAnsi="Arial" w:cs="Arial"/>
                <w:sz w:val="18"/>
                <w:szCs w:val="18"/>
              </w:rPr>
            </w:pPr>
            <w:r>
              <w:rPr>
                <w:rFonts w:ascii="Arial" w:hAnsi="Arial" w:cs="Arial"/>
                <w:sz w:val="18"/>
                <w:szCs w:val="18"/>
              </w:rPr>
              <w:t>0</w:t>
            </w:r>
          </w:p>
        </w:tc>
      </w:tr>
      <w:tr w:rsidR="001F3B43" w:rsidRPr="00DE3C37" w:rsidTr="00B147A5">
        <w:trPr>
          <w:cantSplit/>
          <w:trHeight w:val="471"/>
        </w:trPr>
        <w:tc>
          <w:tcPr>
            <w:tcW w:w="6271" w:type="dxa"/>
            <w:tcBorders>
              <w:top w:val="single" w:sz="4" w:space="0" w:color="auto"/>
              <w:bottom w:val="single" w:sz="4" w:space="0" w:color="auto"/>
            </w:tcBorders>
            <w:vAlign w:val="center"/>
          </w:tcPr>
          <w:p w:rsidR="001F3B43" w:rsidRPr="00DE3C37" w:rsidRDefault="001F3B43" w:rsidP="00B147A5">
            <w:pPr>
              <w:rPr>
                <w:rFonts w:ascii="Arial" w:hAnsi="Arial" w:cs="Arial"/>
                <w:b/>
                <w:sz w:val="18"/>
                <w:szCs w:val="18"/>
              </w:rPr>
            </w:pPr>
            <w:r w:rsidRPr="00DE3C37">
              <w:rPr>
                <w:rFonts w:ascii="Arial" w:hAnsi="Arial" w:cs="Arial"/>
                <w:b/>
                <w:sz w:val="18"/>
                <w:szCs w:val="18"/>
              </w:rPr>
              <w:t>Итого производных финансовых инструментов</w:t>
            </w:r>
          </w:p>
        </w:tc>
        <w:tc>
          <w:tcPr>
            <w:tcW w:w="1571" w:type="dxa"/>
            <w:tcBorders>
              <w:top w:val="single" w:sz="4" w:space="0" w:color="auto"/>
              <w:bottom w:val="single" w:sz="4" w:space="0" w:color="auto"/>
            </w:tcBorders>
            <w:vAlign w:val="center"/>
          </w:tcPr>
          <w:p w:rsidR="001F3B43" w:rsidRPr="00DE3C37" w:rsidRDefault="00290F01" w:rsidP="00E23964">
            <w:pPr>
              <w:jc w:val="right"/>
              <w:rPr>
                <w:rFonts w:ascii="Arial" w:hAnsi="Arial" w:cs="Arial"/>
                <w:b/>
                <w:sz w:val="18"/>
                <w:szCs w:val="18"/>
              </w:rPr>
            </w:pPr>
            <w:r>
              <w:rPr>
                <w:rFonts w:ascii="Arial" w:hAnsi="Arial" w:cs="Arial"/>
                <w:b/>
                <w:sz w:val="18"/>
                <w:szCs w:val="18"/>
              </w:rPr>
              <w:t>1</w:t>
            </w:r>
            <w:r w:rsidR="00D8525E">
              <w:rPr>
                <w:rFonts w:ascii="Arial" w:hAnsi="Arial" w:cs="Arial"/>
                <w:b/>
                <w:sz w:val="18"/>
                <w:szCs w:val="18"/>
              </w:rPr>
              <w:t>40</w:t>
            </w:r>
          </w:p>
        </w:tc>
        <w:tc>
          <w:tcPr>
            <w:tcW w:w="1570" w:type="dxa"/>
            <w:tcBorders>
              <w:top w:val="single" w:sz="4" w:space="0" w:color="auto"/>
              <w:bottom w:val="single" w:sz="4" w:space="0" w:color="auto"/>
            </w:tcBorders>
            <w:vAlign w:val="center"/>
          </w:tcPr>
          <w:p w:rsidR="001F3B43" w:rsidRPr="00DE3C37" w:rsidRDefault="001F3B43" w:rsidP="0034615D">
            <w:pPr>
              <w:jc w:val="right"/>
              <w:rPr>
                <w:rFonts w:ascii="Arial" w:hAnsi="Arial" w:cs="Arial"/>
                <w:b/>
                <w:sz w:val="18"/>
                <w:szCs w:val="18"/>
              </w:rPr>
            </w:pPr>
            <w:r w:rsidRPr="00DE3C37">
              <w:rPr>
                <w:rFonts w:ascii="Arial" w:hAnsi="Arial" w:cs="Arial"/>
                <w:b/>
                <w:sz w:val="18"/>
                <w:szCs w:val="18"/>
              </w:rPr>
              <w:t>0</w:t>
            </w:r>
          </w:p>
        </w:tc>
      </w:tr>
      <w:tr w:rsidR="001F3B43" w:rsidRPr="00DE3C37" w:rsidTr="00B147A5">
        <w:trPr>
          <w:cantSplit/>
          <w:trHeight w:val="812"/>
        </w:trPr>
        <w:tc>
          <w:tcPr>
            <w:tcW w:w="6271" w:type="dxa"/>
            <w:tcBorders>
              <w:top w:val="single" w:sz="8" w:space="0" w:color="auto"/>
              <w:bottom w:val="single" w:sz="12" w:space="0" w:color="auto"/>
            </w:tcBorders>
          </w:tcPr>
          <w:p w:rsidR="001F3B43" w:rsidRPr="00DE3C37" w:rsidRDefault="001F3B43" w:rsidP="00B147A5">
            <w:pPr>
              <w:rPr>
                <w:rFonts w:ascii="Arial" w:hAnsi="Arial" w:cs="Arial"/>
                <w:b/>
                <w:sz w:val="18"/>
                <w:szCs w:val="18"/>
              </w:rPr>
            </w:pPr>
          </w:p>
          <w:p w:rsidR="001F3B43" w:rsidRPr="00DE3C37" w:rsidRDefault="001F3B43" w:rsidP="00B147A5">
            <w:pPr>
              <w:rPr>
                <w:rFonts w:ascii="Arial" w:hAnsi="Arial" w:cs="Arial"/>
                <w:sz w:val="18"/>
                <w:szCs w:val="18"/>
              </w:rPr>
            </w:pPr>
            <w:r w:rsidRPr="00DE3C37">
              <w:rPr>
                <w:rFonts w:ascii="Arial" w:hAnsi="Arial" w:cs="Arial"/>
                <w:b/>
                <w:sz w:val="18"/>
                <w:szCs w:val="18"/>
              </w:rPr>
              <w:t>Итого финансовых активов, отражаемых по справедливой стоимости через прибыль или убыток</w:t>
            </w:r>
          </w:p>
        </w:tc>
        <w:tc>
          <w:tcPr>
            <w:tcW w:w="1571" w:type="dxa"/>
            <w:tcBorders>
              <w:top w:val="single" w:sz="8" w:space="0" w:color="auto"/>
              <w:bottom w:val="single" w:sz="12" w:space="0" w:color="auto"/>
            </w:tcBorders>
            <w:vAlign w:val="center"/>
          </w:tcPr>
          <w:p w:rsidR="001F3B43" w:rsidRPr="00DE3C37" w:rsidRDefault="00D8525E" w:rsidP="00D8525E">
            <w:pPr>
              <w:jc w:val="right"/>
              <w:rPr>
                <w:rFonts w:ascii="Arial" w:hAnsi="Arial" w:cs="Arial"/>
                <w:b/>
                <w:sz w:val="18"/>
                <w:szCs w:val="18"/>
              </w:rPr>
            </w:pPr>
            <w:r w:rsidRPr="00D8525E">
              <w:rPr>
                <w:rFonts w:ascii="Arial" w:hAnsi="Arial" w:cs="Arial"/>
                <w:b/>
                <w:sz w:val="18"/>
                <w:szCs w:val="18"/>
              </w:rPr>
              <w:t>42 467</w:t>
            </w:r>
          </w:p>
        </w:tc>
        <w:tc>
          <w:tcPr>
            <w:tcW w:w="1570" w:type="dxa"/>
            <w:tcBorders>
              <w:top w:val="single" w:sz="8" w:space="0" w:color="auto"/>
              <w:bottom w:val="single" w:sz="12" w:space="0" w:color="auto"/>
            </w:tcBorders>
            <w:vAlign w:val="center"/>
          </w:tcPr>
          <w:p w:rsidR="001F3B43" w:rsidRPr="00DE3C37" w:rsidRDefault="001F3B43" w:rsidP="0034615D">
            <w:pPr>
              <w:jc w:val="right"/>
              <w:rPr>
                <w:rFonts w:ascii="Arial" w:hAnsi="Arial" w:cs="Arial"/>
                <w:b/>
                <w:sz w:val="18"/>
                <w:szCs w:val="18"/>
              </w:rPr>
            </w:pPr>
            <w:r>
              <w:rPr>
                <w:rFonts w:ascii="Arial" w:hAnsi="Arial" w:cs="Arial"/>
                <w:b/>
                <w:sz w:val="18"/>
                <w:szCs w:val="18"/>
              </w:rPr>
              <w:t>0</w:t>
            </w:r>
          </w:p>
        </w:tc>
      </w:tr>
    </w:tbl>
    <w:p w:rsidR="003155C2" w:rsidRPr="00DE3C37" w:rsidRDefault="003155C2" w:rsidP="0032119B">
      <w:pPr>
        <w:adjustRightInd w:val="0"/>
        <w:ind w:firstLine="540"/>
        <w:jc w:val="both"/>
        <w:rPr>
          <w:lang w:val="en-US"/>
        </w:rPr>
      </w:pPr>
    </w:p>
    <w:p w:rsidR="00290F01" w:rsidRPr="008D6401" w:rsidRDefault="00290F01" w:rsidP="0011082D">
      <w:pPr>
        <w:tabs>
          <w:tab w:val="left" w:pos="851"/>
        </w:tabs>
        <w:ind w:firstLine="540"/>
        <w:jc w:val="both"/>
      </w:pPr>
      <w:r w:rsidRPr="008D6401">
        <w:t xml:space="preserve">Финансовые активы, оцениваемые по справедливой стоимости через прибыль или убыток, по состоянию на 01 </w:t>
      </w:r>
      <w:r w:rsidR="00D8525E">
        <w:t>июля</w:t>
      </w:r>
      <w:r w:rsidRPr="008D6401">
        <w:t xml:space="preserve"> 2016 года представлены российскими депозитарными расписками.</w:t>
      </w:r>
    </w:p>
    <w:p w:rsidR="004F077A" w:rsidRPr="008D6401" w:rsidRDefault="00E63D7F" w:rsidP="0011082D">
      <w:pPr>
        <w:tabs>
          <w:tab w:val="left" w:pos="851"/>
        </w:tabs>
        <w:ind w:firstLine="540"/>
        <w:jc w:val="both"/>
      </w:pPr>
      <w:r w:rsidRPr="008D6401">
        <w:t xml:space="preserve">Финансовые активы, оцениваемые по справедливой стоимости через прибыль или убыток, по состоянию на 01 января 2016 года отсутствуют. </w:t>
      </w:r>
    </w:p>
    <w:p w:rsidR="00567EAD" w:rsidRPr="00DE3C37" w:rsidRDefault="00567EAD" w:rsidP="0011082D">
      <w:pPr>
        <w:tabs>
          <w:tab w:val="left" w:pos="851"/>
        </w:tabs>
        <w:ind w:firstLine="540"/>
        <w:jc w:val="both"/>
      </w:pPr>
      <w:r w:rsidRPr="008D6401">
        <w:t xml:space="preserve">Производные финансовые инструменты </w:t>
      </w:r>
      <w:r w:rsidR="00E23964" w:rsidRPr="008D6401">
        <w:t xml:space="preserve">по состоянию на 01 </w:t>
      </w:r>
      <w:r w:rsidR="00D8525E">
        <w:t>июля</w:t>
      </w:r>
      <w:r w:rsidR="00E23964" w:rsidRPr="008D6401">
        <w:t xml:space="preserve"> 201</w:t>
      </w:r>
      <w:r w:rsidR="008D6401">
        <w:t>6</w:t>
      </w:r>
      <w:r w:rsidR="00E23964" w:rsidRPr="008D6401">
        <w:t xml:space="preserve"> года </w:t>
      </w:r>
      <w:r w:rsidRPr="008D6401">
        <w:t xml:space="preserve">представлены </w:t>
      </w:r>
      <w:r w:rsidR="008D6401" w:rsidRPr="008D6401">
        <w:t>сделками по покупке/продаже ценных бумаг</w:t>
      </w:r>
      <w:r w:rsidRPr="008D6401">
        <w:t>.</w:t>
      </w:r>
    </w:p>
    <w:p w:rsidR="00EA3E77" w:rsidRPr="00DE3C37" w:rsidRDefault="00EA3E77" w:rsidP="0032119B">
      <w:pPr>
        <w:adjustRightInd w:val="0"/>
        <w:ind w:firstLine="540"/>
        <w:jc w:val="both"/>
      </w:pPr>
    </w:p>
    <w:p w:rsidR="00B37DE5" w:rsidRPr="00DE3C37" w:rsidRDefault="00B37DE5" w:rsidP="00B37DE5">
      <w:pPr>
        <w:pStyle w:val="affb"/>
        <w:jc w:val="left"/>
        <w:rPr>
          <w:rFonts w:ascii="Arial" w:hAnsi="Arial" w:cs="Arial"/>
          <w:b/>
          <w:sz w:val="20"/>
          <w:szCs w:val="20"/>
        </w:rPr>
      </w:pPr>
      <w:bookmarkStart w:id="35" w:name="_Toc383769786"/>
      <w:r w:rsidRPr="00DE3C37">
        <w:rPr>
          <w:rFonts w:ascii="Arial" w:hAnsi="Arial" w:cs="Arial"/>
          <w:b/>
          <w:sz w:val="20"/>
          <w:szCs w:val="20"/>
        </w:rPr>
        <w:t>Методы оценки активов по справедливой стоимости</w:t>
      </w:r>
      <w:bookmarkEnd w:id="35"/>
    </w:p>
    <w:p w:rsidR="00B37DE5" w:rsidRPr="00DE3C37" w:rsidRDefault="00B37DE5" w:rsidP="00B37DE5">
      <w:pPr>
        <w:adjustRightInd w:val="0"/>
        <w:ind w:firstLine="540"/>
        <w:jc w:val="both"/>
      </w:pPr>
    </w:p>
    <w:p w:rsidR="00575A6A" w:rsidRPr="00DE3C37" w:rsidRDefault="00575A6A" w:rsidP="00575A6A">
      <w:pPr>
        <w:tabs>
          <w:tab w:val="left" w:pos="851"/>
        </w:tabs>
        <w:ind w:firstLine="540"/>
        <w:jc w:val="both"/>
      </w:pPr>
      <w:r>
        <w:t>Методика</w:t>
      </w:r>
      <w:r w:rsidRPr="00DE3C37">
        <w:t xml:space="preserve"> определения справедливой стоимости ценных бумаг определяется в Учетной политике Банка</w:t>
      </w:r>
      <w:r>
        <w:t>.</w:t>
      </w:r>
      <w:r w:rsidRPr="00DE3C37">
        <w:t xml:space="preserve"> Источником определения справедливой стоимости ценных бумаг Банка является общедоступная информация:</w:t>
      </w:r>
    </w:p>
    <w:p w:rsidR="00B37DE5" w:rsidRPr="00DE3C37" w:rsidRDefault="00B37DE5" w:rsidP="00B37DE5">
      <w:pPr>
        <w:adjustRightInd w:val="0"/>
        <w:ind w:firstLine="540"/>
        <w:jc w:val="both"/>
      </w:pPr>
      <w:r w:rsidRPr="00581DD8">
        <w:t>- по ценным бумагам, обращающимся на организованном рынке, - котировки фондовых бирж;</w:t>
      </w:r>
    </w:p>
    <w:p w:rsidR="00B37DE5" w:rsidRPr="00DE3C37" w:rsidRDefault="00B37DE5" w:rsidP="00B37DE5">
      <w:pPr>
        <w:adjustRightInd w:val="0"/>
        <w:ind w:firstLine="540"/>
        <w:jc w:val="both"/>
      </w:pPr>
      <w:r w:rsidRPr="00DE3C37">
        <w:t>- по ценным бумагам иностранных эмитентов, номинированным в иностранной валюте, - котировки информационн</w:t>
      </w:r>
      <w:r w:rsidR="00C51118">
        <w:t>ого</w:t>
      </w:r>
      <w:r w:rsidRPr="00DE3C37">
        <w:t xml:space="preserve"> агентств</w:t>
      </w:r>
      <w:r w:rsidR="00C51118">
        <w:t>а</w:t>
      </w:r>
      <w:r w:rsidRPr="00DE3C37">
        <w:t xml:space="preserve"> </w:t>
      </w:r>
      <w:proofErr w:type="spellStart"/>
      <w:r w:rsidRPr="00DE3C37">
        <w:t>Bloomberg</w:t>
      </w:r>
      <w:proofErr w:type="spellEnd"/>
      <w:r w:rsidRPr="00DE3C37">
        <w:t>;</w:t>
      </w:r>
    </w:p>
    <w:p w:rsidR="00B37DE5" w:rsidRPr="00DE3C37" w:rsidRDefault="00B37DE5" w:rsidP="00B37DE5">
      <w:pPr>
        <w:adjustRightInd w:val="0"/>
        <w:ind w:firstLine="540"/>
        <w:jc w:val="both"/>
      </w:pPr>
      <w:r w:rsidRPr="00DE3C37">
        <w:t xml:space="preserve">- </w:t>
      </w:r>
      <w:r w:rsidR="00427405">
        <w:t xml:space="preserve">в </w:t>
      </w:r>
      <w:r w:rsidRPr="00DE3C37">
        <w:t xml:space="preserve">отношении ценных бумаг, не обращающихся на организованном рынке ценных бумаг, в качестве текущей справедливой стоимости принимается расчетная цена этой ценной бумаги, которая может быть определена с учетом конкретных условий </w:t>
      </w:r>
      <w:r w:rsidRPr="00DE3C37">
        <w:lastRenderedPageBreak/>
        <w:t xml:space="preserve">заключенной сделки, особенностей обращения и цены ценной бумаги и иных показателей, информация о которых может служить основанием для такого расчета. </w:t>
      </w:r>
    </w:p>
    <w:p w:rsidR="00B37DE5" w:rsidRPr="00DE3C37" w:rsidRDefault="00B37DE5" w:rsidP="0011082D">
      <w:pPr>
        <w:tabs>
          <w:tab w:val="left" w:pos="851"/>
        </w:tabs>
        <w:ind w:firstLine="540"/>
        <w:jc w:val="both"/>
      </w:pPr>
      <w:r w:rsidRPr="00DE3C37">
        <w:t xml:space="preserve">По ценным бумагам в качестве расчетной цены может приниматься расчетная цена ценной бумаги, определяемая с привлечением оценщика. Методика определения текущей справедливой стоимости ценных бумаг, не обращающихся на организованном рынке или не имеющих активного рынка (при отсутствии рыночных котировок), критерии активности рынка ценных бумаг определены в Учетной политике Банка. </w:t>
      </w:r>
    </w:p>
    <w:p w:rsidR="00B37DE5" w:rsidRPr="00DE3C37" w:rsidRDefault="00B37DE5" w:rsidP="00B37DE5">
      <w:pPr>
        <w:adjustRightInd w:val="0"/>
        <w:ind w:firstLine="540"/>
        <w:jc w:val="both"/>
      </w:pPr>
    </w:p>
    <w:p w:rsidR="00B37DE5" w:rsidRPr="00DE3C37" w:rsidRDefault="00B37DE5" w:rsidP="0011082D">
      <w:pPr>
        <w:tabs>
          <w:tab w:val="left" w:pos="851"/>
        </w:tabs>
        <w:ind w:firstLine="540"/>
        <w:jc w:val="both"/>
      </w:pPr>
      <w:r w:rsidRPr="00DE3C37">
        <w:t xml:space="preserve">Расчет справедливой стоимости производных финансовых инструментов определяется Учетной политикой Банка. </w:t>
      </w:r>
    </w:p>
    <w:p w:rsidR="00414DDF" w:rsidRPr="00DE3C37" w:rsidRDefault="00414DDF" w:rsidP="00B37DE5">
      <w:pPr>
        <w:adjustRightInd w:val="0"/>
        <w:ind w:firstLine="540"/>
        <w:jc w:val="both"/>
      </w:pPr>
    </w:p>
    <w:p w:rsidR="00EE50FD" w:rsidRPr="00125BE8" w:rsidRDefault="00EE50FD" w:rsidP="00EE50FD">
      <w:pPr>
        <w:pStyle w:val="affb"/>
        <w:jc w:val="left"/>
        <w:rPr>
          <w:rFonts w:ascii="Arial" w:hAnsi="Arial" w:cs="Arial"/>
          <w:b/>
          <w:sz w:val="22"/>
          <w:szCs w:val="22"/>
        </w:rPr>
      </w:pPr>
      <w:bookmarkStart w:id="36" w:name="_Toc383769787"/>
      <w:r w:rsidRPr="00B9033A">
        <w:rPr>
          <w:rFonts w:ascii="Arial" w:hAnsi="Arial" w:cs="Arial"/>
          <w:b/>
          <w:sz w:val="22"/>
          <w:szCs w:val="22"/>
        </w:rPr>
        <w:t>3 Ссудная и приравненная к ней задолженность</w:t>
      </w:r>
      <w:bookmarkEnd w:id="36"/>
    </w:p>
    <w:p w:rsidR="00EE50FD" w:rsidRPr="00125BE8" w:rsidRDefault="00EE50FD" w:rsidP="00EE50FD"/>
    <w:tbl>
      <w:tblPr>
        <w:tblW w:w="9498" w:type="dxa"/>
        <w:tblInd w:w="56" w:type="dxa"/>
        <w:tblLayout w:type="fixed"/>
        <w:tblCellMar>
          <w:left w:w="56" w:type="dxa"/>
          <w:right w:w="56" w:type="dxa"/>
        </w:tblCellMar>
        <w:tblLook w:val="0000"/>
      </w:tblPr>
      <w:tblGrid>
        <w:gridCol w:w="5954"/>
        <w:gridCol w:w="1701"/>
        <w:gridCol w:w="1843"/>
      </w:tblGrid>
      <w:tr w:rsidR="00EE50FD" w:rsidRPr="00125BE8" w:rsidTr="00EE50FD">
        <w:trPr>
          <w:trHeight w:val="20"/>
        </w:trPr>
        <w:tc>
          <w:tcPr>
            <w:tcW w:w="5954" w:type="dxa"/>
            <w:tcBorders>
              <w:bottom w:val="single" w:sz="4" w:space="0" w:color="auto"/>
            </w:tcBorders>
            <w:vAlign w:val="bottom"/>
          </w:tcPr>
          <w:p w:rsidR="00EE50FD" w:rsidRPr="00125BE8" w:rsidRDefault="00EE50FD" w:rsidP="00EE50FD">
            <w:pPr>
              <w:pStyle w:val="RRthousands"/>
              <w:rPr>
                <w:rFonts w:cs="Arial"/>
                <w:sz w:val="18"/>
                <w:szCs w:val="18"/>
                <w:lang w:val="en-US"/>
              </w:rPr>
            </w:pPr>
            <w:r w:rsidRPr="00125BE8">
              <w:rPr>
                <w:rFonts w:cs="Arial"/>
                <w:sz w:val="18"/>
                <w:szCs w:val="18"/>
                <w:lang w:val="ru-RU"/>
              </w:rPr>
              <w:t xml:space="preserve"> </w:t>
            </w:r>
            <w:r w:rsidRPr="00125BE8">
              <w:rPr>
                <w:rFonts w:cs="Arial"/>
                <w:sz w:val="18"/>
                <w:szCs w:val="18"/>
                <w:lang w:val="en-US"/>
              </w:rPr>
              <w:t>(</w:t>
            </w:r>
            <w:r w:rsidRPr="00125BE8">
              <w:rPr>
                <w:rFonts w:cs="Arial"/>
                <w:sz w:val="18"/>
                <w:szCs w:val="18"/>
                <w:lang w:val="ru-RU"/>
              </w:rPr>
              <w:t>в тысячах российских рублей</w:t>
            </w:r>
            <w:r w:rsidRPr="00125BE8">
              <w:rPr>
                <w:rFonts w:cs="Arial"/>
                <w:sz w:val="18"/>
                <w:szCs w:val="18"/>
                <w:lang w:val="en-US"/>
              </w:rPr>
              <w:t>)</w:t>
            </w:r>
          </w:p>
        </w:tc>
        <w:tc>
          <w:tcPr>
            <w:tcW w:w="1701" w:type="dxa"/>
            <w:tcBorders>
              <w:bottom w:val="single" w:sz="4" w:space="0" w:color="auto"/>
            </w:tcBorders>
          </w:tcPr>
          <w:p w:rsidR="00EE50FD" w:rsidRPr="0011490E" w:rsidRDefault="00EE50FD" w:rsidP="00B9033A">
            <w:pPr>
              <w:pStyle w:val="Columnheader"/>
              <w:keepNext/>
              <w:keepLines/>
              <w:tabs>
                <w:tab w:val="clear" w:pos="1503"/>
              </w:tabs>
              <w:spacing w:line="240" w:lineRule="auto"/>
              <w:ind w:right="57"/>
              <w:jc w:val="right"/>
              <w:rPr>
                <w:rFonts w:cs="Arial"/>
                <w:szCs w:val="18"/>
                <w:lang w:val="en-US"/>
              </w:rPr>
            </w:pPr>
            <w:r w:rsidRPr="0011490E">
              <w:rPr>
                <w:rFonts w:cs="Arial"/>
                <w:szCs w:val="18"/>
                <w:lang w:val="ru-RU"/>
              </w:rPr>
              <w:t>на 01.</w:t>
            </w:r>
            <w:r w:rsidR="00391A8F">
              <w:rPr>
                <w:rFonts w:cs="Arial"/>
                <w:szCs w:val="18"/>
                <w:lang w:val="en-US"/>
              </w:rPr>
              <w:t>0</w:t>
            </w:r>
            <w:r w:rsidR="00B9033A">
              <w:rPr>
                <w:rFonts w:cs="Arial"/>
                <w:szCs w:val="18"/>
                <w:lang w:val="ru-RU"/>
              </w:rPr>
              <w:t>7</w:t>
            </w:r>
            <w:r w:rsidRPr="0011490E">
              <w:rPr>
                <w:rFonts w:cs="Arial"/>
                <w:szCs w:val="18"/>
                <w:lang w:val="ru-RU"/>
              </w:rPr>
              <w:t>.201</w:t>
            </w:r>
            <w:r w:rsidR="00391A8F">
              <w:rPr>
                <w:rFonts w:cs="Arial"/>
                <w:szCs w:val="18"/>
                <w:lang w:val="en-US"/>
              </w:rPr>
              <w:t>6</w:t>
            </w:r>
          </w:p>
        </w:tc>
        <w:tc>
          <w:tcPr>
            <w:tcW w:w="1843" w:type="dxa"/>
            <w:tcBorders>
              <w:bottom w:val="single" w:sz="4" w:space="0" w:color="auto"/>
            </w:tcBorders>
          </w:tcPr>
          <w:p w:rsidR="00EE50FD" w:rsidRPr="00125BE8" w:rsidRDefault="00EE50FD" w:rsidP="001F3B43">
            <w:pPr>
              <w:pStyle w:val="Columnheader"/>
              <w:keepNext/>
              <w:keepLines/>
              <w:tabs>
                <w:tab w:val="clear" w:pos="1503"/>
              </w:tabs>
              <w:spacing w:line="240" w:lineRule="auto"/>
              <w:ind w:right="57"/>
              <w:jc w:val="right"/>
              <w:rPr>
                <w:rFonts w:cs="Arial"/>
                <w:szCs w:val="18"/>
                <w:lang w:val="en-US"/>
              </w:rPr>
            </w:pPr>
            <w:r w:rsidRPr="00125BE8">
              <w:rPr>
                <w:rFonts w:cs="Arial"/>
                <w:szCs w:val="18"/>
                <w:lang w:val="ru-RU"/>
              </w:rPr>
              <w:t>на 01.0</w:t>
            </w:r>
            <w:r w:rsidR="004C6AF9" w:rsidRPr="00125BE8">
              <w:rPr>
                <w:rFonts w:cs="Arial"/>
                <w:szCs w:val="18"/>
                <w:lang w:val="en-US"/>
              </w:rPr>
              <w:t>1</w:t>
            </w:r>
            <w:r w:rsidRPr="00125BE8">
              <w:rPr>
                <w:rFonts w:cs="Arial"/>
                <w:szCs w:val="18"/>
                <w:lang w:val="ru-RU"/>
              </w:rPr>
              <w:t>.201</w:t>
            </w:r>
            <w:r w:rsidR="001F3B43">
              <w:rPr>
                <w:rFonts w:cs="Arial"/>
                <w:szCs w:val="18"/>
                <w:lang w:val="ru-RU"/>
              </w:rPr>
              <w:t>6</w:t>
            </w:r>
          </w:p>
        </w:tc>
      </w:tr>
      <w:tr w:rsidR="00B9033A" w:rsidRPr="00125BE8" w:rsidTr="00EE50FD">
        <w:trPr>
          <w:trHeight w:val="20"/>
        </w:trPr>
        <w:tc>
          <w:tcPr>
            <w:tcW w:w="5954" w:type="dxa"/>
            <w:tcBorders>
              <w:top w:val="single" w:sz="4" w:space="0" w:color="auto"/>
            </w:tcBorders>
            <w:vAlign w:val="bottom"/>
          </w:tcPr>
          <w:p w:rsidR="00B9033A" w:rsidRPr="00125BE8" w:rsidRDefault="00B9033A" w:rsidP="00EE50FD">
            <w:pPr>
              <w:ind w:left="86" w:hanging="86"/>
              <w:rPr>
                <w:rFonts w:ascii="Arial" w:hAnsi="Arial" w:cs="Arial"/>
                <w:sz w:val="18"/>
                <w:szCs w:val="18"/>
              </w:rPr>
            </w:pPr>
          </w:p>
          <w:p w:rsidR="00B9033A" w:rsidRPr="00125BE8" w:rsidRDefault="00B9033A" w:rsidP="00AA38B3">
            <w:pPr>
              <w:ind w:left="86" w:hanging="86"/>
              <w:rPr>
                <w:rFonts w:ascii="Arial" w:hAnsi="Arial" w:cs="Arial"/>
                <w:sz w:val="18"/>
                <w:szCs w:val="18"/>
              </w:rPr>
            </w:pPr>
            <w:r w:rsidRPr="00125BE8">
              <w:rPr>
                <w:rFonts w:ascii="Arial" w:hAnsi="Arial" w:cs="Arial"/>
                <w:sz w:val="18"/>
                <w:szCs w:val="18"/>
              </w:rPr>
              <w:t>Средства в других банках, всего в т.ч.:</w:t>
            </w:r>
          </w:p>
        </w:tc>
        <w:tc>
          <w:tcPr>
            <w:tcW w:w="1701" w:type="dxa"/>
            <w:tcBorders>
              <w:top w:val="single" w:sz="4" w:space="0" w:color="auto"/>
            </w:tcBorders>
            <w:vAlign w:val="bottom"/>
          </w:tcPr>
          <w:p w:rsidR="00B9033A" w:rsidRPr="00B9033A" w:rsidRDefault="00B9033A" w:rsidP="001C2950">
            <w:pPr>
              <w:pStyle w:val="Columnheader"/>
              <w:keepNext/>
              <w:keepLines/>
              <w:tabs>
                <w:tab w:val="clear" w:pos="1503"/>
              </w:tabs>
              <w:spacing w:line="240" w:lineRule="auto"/>
              <w:ind w:right="57"/>
              <w:jc w:val="right"/>
              <w:rPr>
                <w:rFonts w:cs="Arial"/>
                <w:b w:val="0"/>
                <w:szCs w:val="18"/>
                <w:lang w:val="en-US"/>
              </w:rPr>
            </w:pPr>
            <w:r w:rsidRPr="00B9033A">
              <w:rPr>
                <w:rFonts w:cs="Arial"/>
                <w:b w:val="0"/>
                <w:szCs w:val="18"/>
                <w:lang w:val="en-US"/>
              </w:rPr>
              <w:t>210 119</w:t>
            </w:r>
          </w:p>
        </w:tc>
        <w:tc>
          <w:tcPr>
            <w:tcW w:w="1843" w:type="dxa"/>
            <w:tcBorders>
              <w:top w:val="single" w:sz="4" w:space="0" w:color="auto"/>
            </w:tcBorders>
            <w:vAlign w:val="bottom"/>
          </w:tcPr>
          <w:p w:rsidR="00B9033A" w:rsidRPr="00391A8F" w:rsidRDefault="00B9033A" w:rsidP="0034615D">
            <w:pPr>
              <w:pStyle w:val="Columnheader"/>
              <w:keepNext/>
              <w:keepLines/>
              <w:tabs>
                <w:tab w:val="clear" w:pos="1503"/>
              </w:tabs>
              <w:spacing w:line="240" w:lineRule="auto"/>
              <w:ind w:right="57"/>
              <w:jc w:val="right"/>
              <w:rPr>
                <w:rFonts w:cs="Arial"/>
                <w:b w:val="0"/>
                <w:szCs w:val="18"/>
                <w:lang w:val="ru-RU"/>
              </w:rPr>
            </w:pPr>
            <w:r w:rsidRPr="00391A8F">
              <w:rPr>
                <w:rFonts w:cs="Arial"/>
                <w:b w:val="0"/>
                <w:szCs w:val="18"/>
                <w:lang w:val="ru-RU"/>
              </w:rPr>
              <w:t>806 279</w:t>
            </w:r>
          </w:p>
        </w:tc>
      </w:tr>
      <w:tr w:rsidR="00B9033A" w:rsidRPr="00125BE8" w:rsidTr="00EE50FD">
        <w:trPr>
          <w:trHeight w:val="20"/>
        </w:trPr>
        <w:tc>
          <w:tcPr>
            <w:tcW w:w="5954" w:type="dxa"/>
            <w:vAlign w:val="bottom"/>
          </w:tcPr>
          <w:p w:rsidR="00B9033A" w:rsidRPr="00125BE8" w:rsidRDefault="00B9033A" w:rsidP="00EE50FD">
            <w:pPr>
              <w:ind w:left="86" w:hanging="86"/>
              <w:rPr>
                <w:rFonts w:ascii="Arial" w:hAnsi="Arial" w:cs="Arial"/>
                <w:i/>
                <w:sz w:val="18"/>
                <w:szCs w:val="18"/>
              </w:rPr>
            </w:pPr>
            <w:r w:rsidRPr="00125BE8">
              <w:rPr>
                <w:rFonts w:ascii="Arial" w:hAnsi="Arial" w:cs="Arial"/>
                <w:i/>
                <w:sz w:val="18"/>
                <w:szCs w:val="18"/>
              </w:rPr>
              <w:t>Межбанковские кредиты и депозиты</w:t>
            </w:r>
          </w:p>
        </w:tc>
        <w:tc>
          <w:tcPr>
            <w:tcW w:w="1701" w:type="dxa"/>
            <w:vAlign w:val="bottom"/>
          </w:tcPr>
          <w:p w:rsidR="00B9033A" w:rsidRPr="00B9033A" w:rsidRDefault="00B9033A" w:rsidP="001C2950">
            <w:pPr>
              <w:pStyle w:val="Columnheader"/>
              <w:keepNext/>
              <w:keepLines/>
              <w:tabs>
                <w:tab w:val="clear" w:pos="1503"/>
              </w:tabs>
              <w:spacing w:line="240" w:lineRule="auto"/>
              <w:ind w:right="57"/>
              <w:jc w:val="right"/>
              <w:rPr>
                <w:rFonts w:cs="Arial"/>
                <w:b w:val="0"/>
                <w:i/>
                <w:szCs w:val="18"/>
                <w:lang w:val="ru-RU"/>
              </w:rPr>
            </w:pPr>
            <w:r w:rsidRPr="00B9033A">
              <w:rPr>
                <w:rFonts w:cs="Arial"/>
                <w:b w:val="0"/>
                <w:i/>
                <w:szCs w:val="18"/>
                <w:lang w:val="ru-RU"/>
              </w:rPr>
              <w:t>50</w:t>
            </w:r>
            <w:r w:rsidRPr="00B9033A">
              <w:rPr>
                <w:rFonts w:cs="Arial"/>
                <w:b w:val="0"/>
                <w:i/>
                <w:szCs w:val="18"/>
                <w:lang w:val="en-US"/>
              </w:rPr>
              <w:t xml:space="preserve"> </w:t>
            </w:r>
            <w:r w:rsidRPr="00B9033A">
              <w:rPr>
                <w:rFonts w:cs="Arial"/>
                <w:b w:val="0"/>
                <w:i/>
                <w:szCs w:val="18"/>
                <w:lang w:val="ru-RU"/>
              </w:rPr>
              <w:t>000</w:t>
            </w:r>
          </w:p>
        </w:tc>
        <w:tc>
          <w:tcPr>
            <w:tcW w:w="1843" w:type="dxa"/>
            <w:vAlign w:val="bottom"/>
          </w:tcPr>
          <w:p w:rsidR="00B9033A" w:rsidRPr="00391A8F" w:rsidRDefault="00B9033A" w:rsidP="0034615D">
            <w:pPr>
              <w:pStyle w:val="Columnheader"/>
              <w:keepNext/>
              <w:keepLines/>
              <w:tabs>
                <w:tab w:val="clear" w:pos="1503"/>
              </w:tabs>
              <w:spacing w:line="240" w:lineRule="auto"/>
              <w:ind w:right="57"/>
              <w:jc w:val="right"/>
              <w:rPr>
                <w:rFonts w:cs="Arial"/>
                <w:b w:val="0"/>
                <w:i/>
                <w:szCs w:val="18"/>
                <w:lang w:val="ru-RU"/>
              </w:rPr>
            </w:pPr>
            <w:r w:rsidRPr="00391A8F">
              <w:rPr>
                <w:rFonts w:cs="Arial"/>
                <w:b w:val="0"/>
                <w:i/>
                <w:szCs w:val="18"/>
                <w:lang w:val="ru-RU"/>
              </w:rPr>
              <w:t>660 000</w:t>
            </w:r>
          </w:p>
        </w:tc>
      </w:tr>
      <w:tr w:rsidR="00B9033A" w:rsidRPr="00125BE8" w:rsidTr="00EE50FD">
        <w:trPr>
          <w:trHeight w:val="20"/>
        </w:trPr>
        <w:tc>
          <w:tcPr>
            <w:tcW w:w="5954" w:type="dxa"/>
            <w:vAlign w:val="bottom"/>
          </w:tcPr>
          <w:p w:rsidR="00B9033A" w:rsidRPr="00125BE8" w:rsidRDefault="00B9033A" w:rsidP="00EE50FD">
            <w:pPr>
              <w:pStyle w:val="Tabletext"/>
              <w:ind w:left="86" w:hanging="86"/>
              <w:rPr>
                <w:rFonts w:cs="Arial"/>
                <w:szCs w:val="18"/>
                <w:lang w:val="ru-RU"/>
              </w:rPr>
            </w:pPr>
          </w:p>
        </w:tc>
        <w:tc>
          <w:tcPr>
            <w:tcW w:w="1701" w:type="dxa"/>
            <w:vAlign w:val="bottom"/>
          </w:tcPr>
          <w:p w:rsidR="00B9033A" w:rsidRPr="00B9033A" w:rsidRDefault="00B9033A" w:rsidP="001C2950">
            <w:pPr>
              <w:pStyle w:val="Columnheader"/>
              <w:keepNext/>
              <w:keepLines/>
              <w:tabs>
                <w:tab w:val="clear" w:pos="1503"/>
              </w:tabs>
              <w:spacing w:line="240" w:lineRule="auto"/>
              <w:ind w:right="57"/>
              <w:jc w:val="right"/>
              <w:rPr>
                <w:rFonts w:cs="Arial"/>
                <w:b w:val="0"/>
                <w:i/>
                <w:szCs w:val="18"/>
                <w:lang w:val="ru-RU"/>
              </w:rPr>
            </w:pPr>
          </w:p>
        </w:tc>
        <w:tc>
          <w:tcPr>
            <w:tcW w:w="1843" w:type="dxa"/>
            <w:vAlign w:val="bottom"/>
          </w:tcPr>
          <w:p w:rsidR="00B9033A" w:rsidRPr="00391A8F" w:rsidRDefault="00B9033A" w:rsidP="0034615D">
            <w:pPr>
              <w:pStyle w:val="Tabletext"/>
              <w:ind w:left="86" w:hanging="86"/>
              <w:rPr>
                <w:rFonts w:cs="Arial"/>
                <w:szCs w:val="18"/>
                <w:lang w:val="ru-RU"/>
              </w:rPr>
            </w:pPr>
          </w:p>
        </w:tc>
      </w:tr>
      <w:tr w:rsidR="00B9033A" w:rsidRPr="00125BE8" w:rsidTr="00EE50FD">
        <w:trPr>
          <w:trHeight w:val="20"/>
        </w:trPr>
        <w:tc>
          <w:tcPr>
            <w:tcW w:w="5954" w:type="dxa"/>
            <w:vAlign w:val="bottom"/>
          </w:tcPr>
          <w:p w:rsidR="00B9033A" w:rsidRPr="00125BE8" w:rsidRDefault="00B9033A" w:rsidP="00EE50FD">
            <w:pPr>
              <w:ind w:left="86" w:hanging="86"/>
              <w:rPr>
                <w:rFonts w:ascii="Arial" w:hAnsi="Arial" w:cs="Arial"/>
                <w:sz w:val="18"/>
                <w:szCs w:val="18"/>
              </w:rPr>
            </w:pPr>
            <w:r w:rsidRPr="00125BE8">
              <w:rPr>
                <w:rFonts w:ascii="Arial" w:hAnsi="Arial" w:cs="Arial"/>
                <w:sz w:val="18"/>
                <w:szCs w:val="18"/>
              </w:rPr>
              <w:t>Кредиты юридическим лицам, всего в т.ч.:</w:t>
            </w:r>
          </w:p>
        </w:tc>
        <w:tc>
          <w:tcPr>
            <w:tcW w:w="1701" w:type="dxa"/>
            <w:vAlign w:val="bottom"/>
          </w:tcPr>
          <w:p w:rsidR="00B9033A" w:rsidRPr="00B9033A" w:rsidRDefault="00B9033A" w:rsidP="001C2950">
            <w:pPr>
              <w:pStyle w:val="Columnheader"/>
              <w:keepNext/>
              <w:keepLines/>
              <w:tabs>
                <w:tab w:val="clear" w:pos="1503"/>
              </w:tabs>
              <w:spacing w:line="240" w:lineRule="auto"/>
              <w:ind w:right="57"/>
              <w:jc w:val="right"/>
              <w:rPr>
                <w:rFonts w:cs="Arial"/>
                <w:b w:val="0"/>
                <w:szCs w:val="18"/>
                <w:lang w:val="ru-RU"/>
              </w:rPr>
            </w:pPr>
            <w:r w:rsidRPr="00B9033A">
              <w:rPr>
                <w:rFonts w:cs="Arial"/>
                <w:b w:val="0"/>
                <w:szCs w:val="18"/>
                <w:lang w:val="ru-RU"/>
              </w:rPr>
              <w:t>4</w:t>
            </w:r>
            <w:r w:rsidRPr="00B9033A">
              <w:rPr>
                <w:rFonts w:cs="Arial"/>
                <w:b w:val="0"/>
                <w:szCs w:val="18"/>
                <w:lang w:val="en-US"/>
              </w:rPr>
              <w:t xml:space="preserve"> </w:t>
            </w:r>
            <w:r w:rsidRPr="00B9033A">
              <w:rPr>
                <w:rFonts w:cs="Arial"/>
                <w:b w:val="0"/>
                <w:szCs w:val="18"/>
                <w:lang w:val="ru-RU"/>
              </w:rPr>
              <w:t>520</w:t>
            </w:r>
            <w:r w:rsidRPr="00B9033A">
              <w:rPr>
                <w:rFonts w:cs="Arial"/>
                <w:b w:val="0"/>
                <w:szCs w:val="18"/>
                <w:lang w:val="en-US"/>
              </w:rPr>
              <w:t xml:space="preserve"> </w:t>
            </w:r>
            <w:r w:rsidRPr="00B9033A">
              <w:rPr>
                <w:rFonts w:cs="Arial"/>
                <w:b w:val="0"/>
                <w:szCs w:val="18"/>
                <w:lang w:val="ru-RU"/>
              </w:rPr>
              <w:t>695</w:t>
            </w:r>
          </w:p>
        </w:tc>
        <w:tc>
          <w:tcPr>
            <w:tcW w:w="1843" w:type="dxa"/>
            <w:vAlign w:val="bottom"/>
          </w:tcPr>
          <w:p w:rsidR="00B9033A" w:rsidRPr="00391A8F" w:rsidRDefault="00B9033A" w:rsidP="0034615D">
            <w:pPr>
              <w:pStyle w:val="Columnheader"/>
              <w:keepNext/>
              <w:keepLines/>
              <w:tabs>
                <w:tab w:val="clear" w:pos="1503"/>
              </w:tabs>
              <w:spacing w:line="240" w:lineRule="auto"/>
              <w:ind w:right="57"/>
              <w:jc w:val="right"/>
              <w:rPr>
                <w:rFonts w:cs="Arial"/>
                <w:b w:val="0"/>
                <w:szCs w:val="18"/>
                <w:lang w:val="ru-RU"/>
              </w:rPr>
            </w:pPr>
            <w:r w:rsidRPr="00391A8F">
              <w:rPr>
                <w:rFonts w:cs="Arial"/>
                <w:b w:val="0"/>
                <w:szCs w:val="18"/>
                <w:lang w:val="ru-RU"/>
              </w:rPr>
              <w:t>16 005 733</w:t>
            </w:r>
          </w:p>
        </w:tc>
      </w:tr>
      <w:tr w:rsidR="00B9033A" w:rsidRPr="00125BE8" w:rsidTr="00EE50FD">
        <w:trPr>
          <w:trHeight w:val="20"/>
        </w:trPr>
        <w:tc>
          <w:tcPr>
            <w:tcW w:w="5954" w:type="dxa"/>
            <w:vAlign w:val="bottom"/>
          </w:tcPr>
          <w:p w:rsidR="00B9033A" w:rsidRPr="00125BE8" w:rsidRDefault="00B9033A" w:rsidP="00EE50FD">
            <w:pPr>
              <w:ind w:left="86" w:hanging="86"/>
              <w:rPr>
                <w:rFonts w:ascii="Arial" w:hAnsi="Arial" w:cs="Arial"/>
                <w:i/>
                <w:sz w:val="18"/>
                <w:szCs w:val="18"/>
              </w:rPr>
            </w:pPr>
            <w:r w:rsidRPr="00125BE8">
              <w:rPr>
                <w:rFonts w:ascii="Arial" w:hAnsi="Arial" w:cs="Arial"/>
                <w:i/>
                <w:sz w:val="18"/>
                <w:szCs w:val="18"/>
              </w:rPr>
              <w:t>Корпоративные кредиты</w:t>
            </w:r>
          </w:p>
        </w:tc>
        <w:tc>
          <w:tcPr>
            <w:tcW w:w="1701" w:type="dxa"/>
            <w:vAlign w:val="bottom"/>
          </w:tcPr>
          <w:p w:rsidR="00B9033A" w:rsidRPr="00B9033A" w:rsidRDefault="00B9033A" w:rsidP="001C2950">
            <w:pPr>
              <w:pStyle w:val="Columnheader"/>
              <w:keepNext/>
              <w:keepLines/>
              <w:tabs>
                <w:tab w:val="clear" w:pos="1503"/>
              </w:tabs>
              <w:spacing w:line="240" w:lineRule="auto"/>
              <w:ind w:right="57"/>
              <w:jc w:val="right"/>
              <w:rPr>
                <w:rFonts w:cs="Arial"/>
                <w:b w:val="0"/>
                <w:i/>
                <w:szCs w:val="18"/>
                <w:lang w:val="ru-RU"/>
              </w:rPr>
            </w:pPr>
            <w:r w:rsidRPr="00B9033A">
              <w:rPr>
                <w:rFonts w:cs="Arial"/>
                <w:b w:val="0"/>
                <w:i/>
                <w:szCs w:val="18"/>
                <w:lang w:val="ru-RU"/>
              </w:rPr>
              <w:t>2</w:t>
            </w:r>
            <w:r w:rsidRPr="00B9033A">
              <w:rPr>
                <w:rFonts w:cs="Arial"/>
                <w:b w:val="0"/>
                <w:i/>
                <w:szCs w:val="18"/>
                <w:lang w:val="en-US"/>
              </w:rPr>
              <w:t xml:space="preserve"> </w:t>
            </w:r>
            <w:r w:rsidRPr="00B9033A">
              <w:rPr>
                <w:rFonts w:cs="Arial"/>
                <w:b w:val="0"/>
                <w:i/>
                <w:szCs w:val="18"/>
                <w:lang w:val="ru-RU"/>
              </w:rPr>
              <w:t>303</w:t>
            </w:r>
            <w:r w:rsidRPr="00B9033A">
              <w:rPr>
                <w:rFonts w:cs="Arial"/>
                <w:b w:val="0"/>
                <w:i/>
                <w:szCs w:val="18"/>
                <w:lang w:val="en-US"/>
              </w:rPr>
              <w:t xml:space="preserve"> </w:t>
            </w:r>
            <w:r w:rsidRPr="00B9033A">
              <w:rPr>
                <w:rFonts w:cs="Arial"/>
                <w:b w:val="0"/>
                <w:i/>
                <w:szCs w:val="18"/>
                <w:lang w:val="ru-RU"/>
              </w:rPr>
              <w:t>718</w:t>
            </w:r>
          </w:p>
        </w:tc>
        <w:tc>
          <w:tcPr>
            <w:tcW w:w="1843" w:type="dxa"/>
            <w:vAlign w:val="bottom"/>
          </w:tcPr>
          <w:p w:rsidR="00B9033A" w:rsidRPr="00391A8F" w:rsidRDefault="00B9033A" w:rsidP="0034615D">
            <w:pPr>
              <w:pStyle w:val="Columnheader"/>
              <w:keepNext/>
              <w:keepLines/>
              <w:tabs>
                <w:tab w:val="clear" w:pos="1503"/>
              </w:tabs>
              <w:spacing w:line="240" w:lineRule="auto"/>
              <w:ind w:right="57"/>
              <w:jc w:val="right"/>
              <w:rPr>
                <w:rFonts w:cs="Arial"/>
                <w:b w:val="0"/>
                <w:i/>
                <w:szCs w:val="18"/>
                <w:lang w:val="ru-RU"/>
              </w:rPr>
            </w:pPr>
            <w:r w:rsidRPr="00391A8F">
              <w:rPr>
                <w:rFonts w:cs="Arial"/>
                <w:b w:val="0"/>
                <w:i/>
                <w:szCs w:val="18"/>
                <w:lang w:val="ru-RU"/>
              </w:rPr>
              <w:t>3 235 446</w:t>
            </w:r>
          </w:p>
        </w:tc>
      </w:tr>
      <w:tr w:rsidR="00B9033A" w:rsidRPr="00125BE8" w:rsidTr="00EE50FD">
        <w:trPr>
          <w:trHeight w:val="20"/>
        </w:trPr>
        <w:tc>
          <w:tcPr>
            <w:tcW w:w="5954" w:type="dxa"/>
            <w:vAlign w:val="bottom"/>
          </w:tcPr>
          <w:p w:rsidR="00B9033A" w:rsidRPr="00125BE8" w:rsidRDefault="00B9033A" w:rsidP="00EE50FD">
            <w:pPr>
              <w:ind w:left="86" w:hanging="86"/>
              <w:rPr>
                <w:rFonts w:ascii="Arial" w:hAnsi="Arial" w:cs="Arial"/>
                <w:i/>
                <w:sz w:val="18"/>
                <w:szCs w:val="18"/>
              </w:rPr>
            </w:pPr>
            <w:r w:rsidRPr="00125BE8">
              <w:rPr>
                <w:rFonts w:ascii="Arial" w:hAnsi="Arial" w:cs="Arial"/>
                <w:i/>
                <w:sz w:val="18"/>
                <w:szCs w:val="18"/>
              </w:rPr>
              <w:t>Кредиты малому и среднему бизнесу</w:t>
            </w:r>
          </w:p>
        </w:tc>
        <w:tc>
          <w:tcPr>
            <w:tcW w:w="1701" w:type="dxa"/>
            <w:vAlign w:val="bottom"/>
          </w:tcPr>
          <w:p w:rsidR="00B9033A" w:rsidRPr="00B9033A" w:rsidRDefault="00B9033A" w:rsidP="001C2950">
            <w:pPr>
              <w:pStyle w:val="Columnheader"/>
              <w:keepNext/>
              <w:keepLines/>
              <w:tabs>
                <w:tab w:val="clear" w:pos="1503"/>
              </w:tabs>
              <w:spacing w:line="240" w:lineRule="auto"/>
              <w:ind w:right="57"/>
              <w:jc w:val="right"/>
              <w:rPr>
                <w:rFonts w:cs="Arial"/>
                <w:b w:val="0"/>
                <w:i/>
                <w:szCs w:val="18"/>
                <w:lang w:val="ru-RU"/>
              </w:rPr>
            </w:pPr>
            <w:r w:rsidRPr="00B9033A">
              <w:rPr>
                <w:rFonts w:cs="Arial"/>
                <w:b w:val="0"/>
                <w:i/>
                <w:szCs w:val="18"/>
                <w:lang w:val="ru-RU"/>
              </w:rPr>
              <w:t>1</w:t>
            </w:r>
            <w:r w:rsidRPr="00B9033A">
              <w:rPr>
                <w:rFonts w:cs="Arial"/>
                <w:b w:val="0"/>
                <w:i/>
                <w:szCs w:val="18"/>
                <w:lang w:val="en-US"/>
              </w:rPr>
              <w:t xml:space="preserve"> </w:t>
            </w:r>
            <w:r w:rsidRPr="00B9033A">
              <w:rPr>
                <w:rFonts w:cs="Arial"/>
                <w:b w:val="0"/>
                <w:i/>
                <w:szCs w:val="18"/>
                <w:lang w:val="ru-RU"/>
              </w:rPr>
              <w:t>722</w:t>
            </w:r>
            <w:r w:rsidRPr="00B9033A">
              <w:rPr>
                <w:rFonts w:cs="Arial"/>
                <w:b w:val="0"/>
                <w:i/>
                <w:szCs w:val="18"/>
                <w:lang w:val="en-US"/>
              </w:rPr>
              <w:t xml:space="preserve"> </w:t>
            </w:r>
            <w:r w:rsidRPr="00B9033A">
              <w:rPr>
                <w:rFonts w:cs="Arial"/>
                <w:b w:val="0"/>
                <w:i/>
                <w:szCs w:val="18"/>
                <w:lang w:val="ru-RU"/>
              </w:rPr>
              <w:t>032</w:t>
            </w:r>
          </w:p>
        </w:tc>
        <w:tc>
          <w:tcPr>
            <w:tcW w:w="1843" w:type="dxa"/>
            <w:vAlign w:val="bottom"/>
          </w:tcPr>
          <w:p w:rsidR="00B9033A" w:rsidRPr="00391A8F" w:rsidRDefault="00B9033A" w:rsidP="0034615D">
            <w:pPr>
              <w:pStyle w:val="Columnheader"/>
              <w:keepNext/>
              <w:keepLines/>
              <w:tabs>
                <w:tab w:val="clear" w:pos="1503"/>
              </w:tabs>
              <w:spacing w:line="240" w:lineRule="auto"/>
              <w:ind w:right="57"/>
              <w:jc w:val="right"/>
              <w:rPr>
                <w:rFonts w:cs="Arial"/>
                <w:b w:val="0"/>
                <w:i/>
                <w:szCs w:val="18"/>
                <w:lang w:val="ru-RU"/>
              </w:rPr>
            </w:pPr>
            <w:r w:rsidRPr="00391A8F">
              <w:rPr>
                <w:rFonts w:cs="Arial"/>
                <w:b w:val="0"/>
                <w:i/>
                <w:szCs w:val="18"/>
                <w:lang w:val="ru-RU"/>
              </w:rPr>
              <w:t xml:space="preserve"> 1 137 702</w:t>
            </w:r>
          </w:p>
        </w:tc>
      </w:tr>
      <w:tr w:rsidR="00B9033A" w:rsidRPr="00125BE8" w:rsidTr="00EE50FD">
        <w:trPr>
          <w:trHeight w:val="20"/>
        </w:trPr>
        <w:tc>
          <w:tcPr>
            <w:tcW w:w="5954" w:type="dxa"/>
            <w:vAlign w:val="bottom"/>
          </w:tcPr>
          <w:p w:rsidR="00B9033A" w:rsidRPr="00125BE8" w:rsidRDefault="00B9033A" w:rsidP="00EE50FD">
            <w:pPr>
              <w:ind w:left="86" w:hanging="86"/>
              <w:rPr>
                <w:rFonts w:ascii="Arial" w:hAnsi="Arial" w:cs="Arial"/>
                <w:i/>
                <w:sz w:val="18"/>
                <w:szCs w:val="18"/>
              </w:rPr>
            </w:pPr>
            <w:r w:rsidRPr="00125BE8">
              <w:rPr>
                <w:rFonts w:ascii="Arial" w:hAnsi="Arial" w:cs="Arial"/>
                <w:i/>
                <w:sz w:val="18"/>
                <w:szCs w:val="18"/>
              </w:rPr>
              <w:t>Договоры покупки и обратной продажи («</w:t>
            </w:r>
            <w:proofErr w:type="gramStart"/>
            <w:r w:rsidRPr="00125BE8">
              <w:rPr>
                <w:rFonts w:ascii="Arial" w:hAnsi="Arial" w:cs="Arial"/>
                <w:i/>
                <w:sz w:val="18"/>
                <w:szCs w:val="18"/>
              </w:rPr>
              <w:t>обратное</w:t>
            </w:r>
            <w:proofErr w:type="gramEnd"/>
            <w:r w:rsidRPr="00125BE8">
              <w:rPr>
                <w:rFonts w:ascii="Arial" w:hAnsi="Arial" w:cs="Arial"/>
                <w:i/>
                <w:sz w:val="18"/>
                <w:szCs w:val="18"/>
              </w:rPr>
              <w:t xml:space="preserve"> </w:t>
            </w:r>
            <w:proofErr w:type="spellStart"/>
            <w:r w:rsidRPr="00125BE8">
              <w:rPr>
                <w:rFonts w:ascii="Arial" w:hAnsi="Arial" w:cs="Arial"/>
                <w:i/>
                <w:sz w:val="18"/>
                <w:szCs w:val="18"/>
              </w:rPr>
              <w:t>репо</w:t>
            </w:r>
            <w:proofErr w:type="spellEnd"/>
            <w:r w:rsidRPr="00125BE8">
              <w:rPr>
                <w:rFonts w:ascii="Arial" w:hAnsi="Arial" w:cs="Arial"/>
                <w:i/>
                <w:sz w:val="18"/>
                <w:szCs w:val="18"/>
              </w:rPr>
              <w:t>»)</w:t>
            </w:r>
          </w:p>
        </w:tc>
        <w:tc>
          <w:tcPr>
            <w:tcW w:w="1701" w:type="dxa"/>
            <w:vAlign w:val="bottom"/>
          </w:tcPr>
          <w:p w:rsidR="00B9033A" w:rsidRPr="00B9033A" w:rsidRDefault="00B9033A" w:rsidP="001C2950">
            <w:pPr>
              <w:pStyle w:val="Columnheader"/>
              <w:keepNext/>
              <w:keepLines/>
              <w:tabs>
                <w:tab w:val="clear" w:pos="1503"/>
              </w:tabs>
              <w:spacing w:line="240" w:lineRule="auto"/>
              <w:ind w:right="57"/>
              <w:jc w:val="right"/>
              <w:rPr>
                <w:rFonts w:cs="Arial"/>
                <w:b w:val="0"/>
                <w:i/>
                <w:szCs w:val="18"/>
                <w:lang w:val="ru-RU"/>
              </w:rPr>
            </w:pPr>
            <w:r w:rsidRPr="00B9033A">
              <w:rPr>
                <w:rFonts w:cs="Arial"/>
                <w:b w:val="0"/>
                <w:i/>
                <w:szCs w:val="18"/>
                <w:lang w:val="ru-RU"/>
              </w:rPr>
              <w:t>494</w:t>
            </w:r>
            <w:r w:rsidRPr="00B9033A">
              <w:rPr>
                <w:rFonts w:cs="Arial"/>
                <w:b w:val="0"/>
                <w:i/>
                <w:szCs w:val="18"/>
                <w:lang w:val="en-US"/>
              </w:rPr>
              <w:t xml:space="preserve"> </w:t>
            </w:r>
            <w:r w:rsidRPr="00B9033A">
              <w:rPr>
                <w:rFonts w:cs="Arial"/>
                <w:b w:val="0"/>
                <w:i/>
                <w:szCs w:val="18"/>
                <w:lang w:val="ru-RU"/>
              </w:rPr>
              <w:t>945</w:t>
            </w:r>
          </w:p>
        </w:tc>
        <w:tc>
          <w:tcPr>
            <w:tcW w:w="1843" w:type="dxa"/>
            <w:vAlign w:val="bottom"/>
          </w:tcPr>
          <w:p w:rsidR="00B9033A" w:rsidRPr="00391A8F" w:rsidRDefault="00B9033A" w:rsidP="0034615D">
            <w:pPr>
              <w:pStyle w:val="Columnheader"/>
              <w:keepNext/>
              <w:keepLines/>
              <w:tabs>
                <w:tab w:val="clear" w:pos="1503"/>
              </w:tabs>
              <w:spacing w:line="240" w:lineRule="auto"/>
              <w:ind w:right="57"/>
              <w:jc w:val="right"/>
              <w:rPr>
                <w:rFonts w:cs="Arial"/>
                <w:b w:val="0"/>
                <w:i/>
                <w:szCs w:val="18"/>
                <w:lang w:val="ru-RU"/>
              </w:rPr>
            </w:pPr>
            <w:r w:rsidRPr="00391A8F">
              <w:rPr>
                <w:rFonts w:cs="Arial"/>
                <w:b w:val="0"/>
                <w:i/>
                <w:szCs w:val="18"/>
                <w:lang w:val="ru-RU"/>
              </w:rPr>
              <w:t>11 632 585</w:t>
            </w:r>
          </w:p>
        </w:tc>
      </w:tr>
      <w:tr w:rsidR="00B9033A" w:rsidRPr="00125BE8" w:rsidTr="00EE50FD">
        <w:trPr>
          <w:trHeight w:val="20"/>
        </w:trPr>
        <w:tc>
          <w:tcPr>
            <w:tcW w:w="5954" w:type="dxa"/>
            <w:vAlign w:val="bottom"/>
          </w:tcPr>
          <w:p w:rsidR="00B9033A" w:rsidRPr="00125BE8" w:rsidRDefault="00B9033A" w:rsidP="00EE50FD">
            <w:pPr>
              <w:ind w:left="86" w:hanging="86"/>
              <w:rPr>
                <w:rFonts w:ascii="Arial" w:hAnsi="Arial" w:cs="Arial"/>
                <w:i/>
                <w:sz w:val="18"/>
                <w:szCs w:val="18"/>
              </w:rPr>
            </w:pPr>
            <w:r w:rsidRPr="00125BE8">
              <w:rPr>
                <w:rFonts w:ascii="Arial" w:hAnsi="Arial" w:cs="Arial"/>
                <w:i/>
                <w:sz w:val="18"/>
                <w:szCs w:val="18"/>
              </w:rPr>
              <w:t xml:space="preserve">Кредиты юридическим лицам - нерезидентам </w:t>
            </w:r>
          </w:p>
        </w:tc>
        <w:tc>
          <w:tcPr>
            <w:tcW w:w="1701" w:type="dxa"/>
            <w:vAlign w:val="bottom"/>
          </w:tcPr>
          <w:p w:rsidR="00B9033A" w:rsidRPr="00B9033A" w:rsidRDefault="00B9033A" w:rsidP="001C2950">
            <w:pPr>
              <w:pStyle w:val="Columnheader"/>
              <w:keepNext/>
              <w:keepLines/>
              <w:tabs>
                <w:tab w:val="clear" w:pos="1503"/>
              </w:tabs>
              <w:spacing w:line="240" w:lineRule="auto"/>
              <w:ind w:right="57"/>
              <w:jc w:val="right"/>
              <w:rPr>
                <w:rFonts w:cs="Arial"/>
                <w:b w:val="0"/>
                <w:i/>
                <w:szCs w:val="18"/>
                <w:lang w:val="ru-RU"/>
              </w:rPr>
            </w:pPr>
            <w:r w:rsidRPr="00B9033A">
              <w:rPr>
                <w:rFonts w:cs="Arial"/>
                <w:b w:val="0"/>
                <w:i/>
                <w:szCs w:val="18"/>
                <w:lang w:val="ru-RU"/>
              </w:rPr>
              <w:t>0</w:t>
            </w:r>
          </w:p>
        </w:tc>
        <w:tc>
          <w:tcPr>
            <w:tcW w:w="1843" w:type="dxa"/>
            <w:vAlign w:val="bottom"/>
          </w:tcPr>
          <w:p w:rsidR="00B9033A" w:rsidRPr="00391A8F" w:rsidRDefault="00B9033A" w:rsidP="0034615D">
            <w:pPr>
              <w:pStyle w:val="Columnheader"/>
              <w:keepNext/>
              <w:keepLines/>
              <w:tabs>
                <w:tab w:val="clear" w:pos="1503"/>
              </w:tabs>
              <w:spacing w:line="240" w:lineRule="auto"/>
              <w:ind w:right="57"/>
              <w:jc w:val="right"/>
              <w:rPr>
                <w:rFonts w:cs="Arial"/>
                <w:b w:val="0"/>
                <w:i/>
                <w:szCs w:val="18"/>
                <w:lang w:val="en-US"/>
              </w:rPr>
            </w:pPr>
            <w:r w:rsidRPr="00391A8F">
              <w:rPr>
                <w:rFonts w:cs="Arial"/>
                <w:b w:val="0"/>
                <w:i/>
                <w:szCs w:val="18"/>
                <w:lang w:val="en-US"/>
              </w:rPr>
              <w:t>0</w:t>
            </w:r>
          </w:p>
        </w:tc>
      </w:tr>
      <w:tr w:rsidR="00B9033A" w:rsidRPr="00125BE8" w:rsidTr="00EE50FD">
        <w:trPr>
          <w:trHeight w:val="20"/>
        </w:trPr>
        <w:tc>
          <w:tcPr>
            <w:tcW w:w="5954" w:type="dxa"/>
            <w:vAlign w:val="bottom"/>
          </w:tcPr>
          <w:p w:rsidR="00B9033A" w:rsidRPr="00125BE8" w:rsidRDefault="00B9033A" w:rsidP="00EE50FD">
            <w:pPr>
              <w:ind w:left="86" w:hanging="86"/>
              <w:rPr>
                <w:rFonts w:ascii="Arial" w:hAnsi="Arial" w:cs="Arial"/>
                <w:sz w:val="18"/>
                <w:szCs w:val="18"/>
              </w:rPr>
            </w:pPr>
            <w:r w:rsidRPr="00125BE8">
              <w:rPr>
                <w:rFonts w:ascii="Arial" w:hAnsi="Arial" w:cs="Arial"/>
                <w:sz w:val="18"/>
                <w:szCs w:val="18"/>
              </w:rPr>
              <w:t>Кредиты физическим лицам, всего в т.ч.:</w:t>
            </w:r>
          </w:p>
        </w:tc>
        <w:tc>
          <w:tcPr>
            <w:tcW w:w="1701" w:type="dxa"/>
            <w:vAlign w:val="bottom"/>
          </w:tcPr>
          <w:p w:rsidR="00B9033A" w:rsidRPr="00B9033A" w:rsidRDefault="00B9033A" w:rsidP="001C2950">
            <w:pPr>
              <w:pStyle w:val="Columnheader"/>
              <w:keepNext/>
              <w:keepLines/>
              <w:tabs>
                <w:tab w:val="clear" w:pos="1503"/>
              </w:tabs>
              <w:spacing w:line="240" w:lineRule="auto"/>
              <w:ind w:right="57"/>
              <w:jc w:val="right"/>
              <w:rPr>
                <w:rFonts w:cs="Arial"/>
                <w:b w:val="0"/>
                <w:szCs w:val="18"/>
                <w:lang w:val="en-US"/>
              </w:rPr>
            </w:pPr>
            <w:r w:rsidRPr="00B9033A">
              <w:rPr>
                <w:rFonts w:cs="Arial"/>
                <w:b w:val="0"/>
                <w:szCs w:val="18"/>
                <w:lang w:val="en-US"/>
              </w:rPr>
              <w:t>1 540 925</w:t>
            </w:r>
          </w:p>
        </w:tc>
        <w:tc>
          <w:tcPr>
            <w:tcW w:w="1843" w:type="dxa"/>
            <w:vAlign w:val="bottom"/>
          </w:tcPr>
          <w:p w:rsidR="00B9033A" w:rsidRPr="00391A8F" w:rsidRDefault="00B9033A" w:rsidP="0034615D">
            <w:pPr>
              <w:pStyle w:val="Columnheader"/>
              <w:keepNext/>
              <w:keepLines/>
              <w:tabs>
                <w:tab w:val="clear" w:pos="1503"/>
              </w:tabs>
              <w:spacing w:line="240" w:lineRule="auto"/>
              <w:ind w:right="57"/>
              <w:jc w:val="right"/>
              <w:rPr>
                <w:rFonts w:cs="Arial"/>
                <w:b w:val="0"/>
                <w:szCs w:val="18"/>
                <w:lang w:val="en-US"/>
              </w:rPr>
            </w:pPr>
            <w:r w:rsidRPr="00391A8F">
              <w:rPr>
                <w:rFonts w:cs="Arial"/>
                <w:b w:val="0"/>
                <w:szCs w:val="18"/>
                <w:lang w:val="en-US"/>
              </w:rPr>
              <w:t>1</w:t>
            </w:r>
            <w:r w:rsidRPr="00391A8F">
              <w:rPr>
                <w:rFonts w:cs="Arial"/>
                <w:b w:val="0"/>
                <w:szCs w:val="18"/>
                <w:lang w:val="ru-RU"/>
              </w:rPr>
              <w:t xml:space="preserve"> </w:t>
            </w:r>
            <w:r w:rsidRPr="00391A8F">
              <w:rPr>
                <w:rFonts w:cs="Arial"/>
                <w:b w:val="0"/>
                <w:szCs w:val="18"/>
                <w:lang w:val="en-US"/>
              </w:rPr>
              <w:t>640</w:t>
            </w:r>
            <w:r w:rsidRPr="00391A8F">
              <w:rPr>
                <w:rFonts w:cs="Arial"/>
                <w:b w:val="0"/>
                <w:szCs w:val="18"/>
                <w:lang w:val="ru-RU"/>
              </w:rPr>
              <w:t xml:space="preserve"> </w:t>
            </w:r>
            <w:r w:rsidRPr="00391A8F">
              <w:rPr>
                <w:rFonts w:cs="Arial"/>
                <w:b w:val="0"/>
                <w:szCs w:val="18"/>
                <w:lang w:val="en-US"/>
              </w:rPr>
              <w:t>335</w:t>
            </w:r>
          </w:p>
        </w:tc>
      </w:tr>
      <w:tr w:rsidR="00B9033A" w:rsidRPr="00125BE8" w:rsidTr="00EE50FD">
        <w:trPr>
          <w:trHeight w:val="20"/>
        </w:trPr>
        <w:tc>
          <w:tcPr>
            <w:tcW w:w="5954" w:type="dxa"/>
            <w:vAlign w:val="bottom"/>
          </w:tcPr>
          <w:p w:rsidR="00B9033A" w:rsidRPr="00125BE8" w:rsidRDefault="00B9033A" w:rsidP="00EE50FD">
            <w:pPr>
              <w:ind w:left="86" w:hanging="86"/>
              <w:rPr>
                <w:rFonts w:ascii="Arial" w:hAnsi="Arial" w:cs="Arial"/>
                <w:i/>
                <w:sz w:val="18"/>
                <w:szCs w:val="18"/>
              </w:rPr>
            </w:pPr>
            <w:r w:rsidRPr="00125BE8">
              <w:rPr>
                <w:rFonts w:ascii="Arial" w:hAnsi="Arial" w:cs="Arial"/>
                <w:i/>
                <w:sz w:val="18"/>
                <w:szCs w:val="18"/>
              </w:rPr>
              <w:t>Жилищные кредиты</w:t>
            </w:r>
          </w:p>
        </w:tc>
        <w:tc>
          <w:tcPr>
            <w:tcW w:w="1701" w:type="dxa"/>
            <w:vAlign w:val="bottom"/>
          </w:tcPr>
          <w:p w:rsidR="00B9033A" w:rsidRPr="00B9033A" w:rsidRDefault="00B9033A" w:rsidP="001C2950">
            <w:pPr>
              <w:pStyle w:val="Columnheader"/>
              <w:keepNext/>
              <w:keepLines/>
              <w:tabs>
                <w:tab w:val="clear" w:pos="1503"/>
              </w:tabs>
              <w:spacing w:line="240" w:lineRule="auto"/>
              <w:ind w:right="57"/>
              <w:jc w:val="right"/>
              <w:rPr>
                <w:rFonts w:cs="Arial"/>
                <w:b w:val="0"/>
                <w:szCs w:val="18"/>
                <w:lang w:val="en-US"/>
              </w:rPr>
            </w:pPr>
            <w:r w:rsidRPr="00B9033A">
              <w:rPr>
                <w:rFonts w:cs="Arial"/>
                <w:b w:val="0"/>
                <w:szCs w:val="18"/>
                <w:lang w:val="en-US"/>
              </w:rPr>
              <w:t>332 263</w:t>
            </w:r>
          </w:p>
        </w:tc>
        <w:tc>
          <w:tcPr>
            <w:tcW w:w="1843" w:type="dxa"/>
            <w:vAlign w:val="bottom"/>
          </w:tcPr>
          <w:p w:rsidR="00B9033A" w:rsidRPr="00391A8F" w:rsidRDefault="00B9033A" w:rsidP="0034615D">
            <w:pPr>
              <w:pStyle w:val="Columnheader"/>
              <w:keepNext/>
              <w:keepLines/>
              <w:tabs>
                <w:tab w:val="clear" w:pos="1503"/>
              </w:tabs>
              <w:spacing w:line="240" w:lineRule="auto"/>
              <w:ind w:right="57"/>
              <w:jc w:val="right"/>
              <w:rPr>
                <w:rFonts w:cs="Arial"/>
                <w:b w:val="0"/>
                <w:i/>
                <w:szCs w:val="18"/>
                <w:lang w:val="en-US"/>
              </w:rPr>
            </w:pPr>
            <w:r w:rsidRPr="00391A8F">
              <w:rPr>
                <w:rFonts w:cs="Arial"/>
                <w:b w:val="0"/>
                <w:i/>
                <w:szCs w:val="18"/>
                <w:lang w:val="ru-RU"/>
              </w:rPr>
              <w:t>413 167</w:t>
            </w:r>
          </w:p>
        </w:tc>
      </w:tr>
      <w:tr w:rsidR="00B9033A" w:rsidRPr="00DE3C37" w:rsidTr="00EE50FD">
        <w:trPr>
          <w:trHeight w:val="20"/>
        </w:trPr>
        <w:tc>
          <w:tcPr>
            <w:tcW w:w="5954" w:type="dxa"/>
            <w:vAlign w:val="bottom"/>
          </w:tcPr>
          <w:p w:rsidR="00B9033A" w:rsidRPr="00125BE8" w:rsidRDefault="00B9033A" w:rsidP="00EE50FD">
            <w:pPr>
              <w:ind w:left="86" w:hanging="86"/>
              <w:rPr>
                <w:rFonts w:ascii="Arial" w:hAnsi="Arial" w:cs="Arial"/>
                <w:i/>
                <w:sz w:val="18"/>
                <w:szCs w:val="18"/>
              </w:rPr>
            </w:pPr>
            <w:r w:rsidRPr="00125BE8">
              <w:rPr>
                <w:rFonts w:ascii="Arial" w:hAnsi="Arial" w:cs="Arial"/>
                <w:i/>
                <w:sz w:val="18"/>
                <w:szCs w:val="18"/>
              </w:rPr>
              <w:t xml:space="preserve">Ипотечные кредиты </w:t>
            </w:r>
          </w:p>
        </w:tc>
        <w:tc>
          <w:tcPr>
            <w:tcW w:w="1701" w:type="dxa"/>
            <w:vAlign w:val="bottom"/>
          </w:tcPr>
          <w:p w:rsidR="00B9033A" w:rsidRPr="00B9033A" w:rsidRDefault="00B9033A" w:rsidP="001C2950">
            <w:pPr>
              <w:pStyle w:val="Columnheader"/>
              <w:keepNext/>
              <w:keepLines/>
              <w:tabs>
                <w:tab w:val="clear" w:pos="1503"/>
              </w:tabs>
              <w:spacing w:line="240" w:lineRule="auto"/>
              <w:ind w:right="57"/>
              <w:jc w:val="right"/>
              <w:rPr>
                <w:rFonts w:cs="Arial"/>
                <w:b w:val="0"/>
                <w:szCs w:val="18"/>
                <w:lang w:val="en-US"/>
              </w:rPr>
            </w:pPr>
            <w:r w:rsidRPr="00B9033A">
              <w:rPr>
                <w:rFonts w:cs="Arial"/>
                <w:b w:val="0"/>
                <w:szCs w:val="18"/>
                <w:lang w:val="en-US"/>
              </w:rPr>
              <w:t>847 089</w:t>
            </w:r>
          </w:p>
        </w:tc>
        <w:tc>
          <w:tcPr>
            <w:tcW w:w="1843" w:type="dxa"/>
            <w:vAlign w:val="bottom"/>
          </w:tcPr>
          <w:p w:rsidR="00B9033A" w:rsidRPr="00391A8F" w:rsidRDefault="00B9033A" w:rsidP="0034615D">
            <w:pPr>
              <w:pStyle w:val="Columnheader"/>
              <w:keepNext/>
              <w:keepLines/>
              <w:tabs>
                <w:tab w:val="clear" w:pos="1503"/>
              </w:tabs>
              <w:spacing w:line="240" w:lineRule="auto"/>
              <w:ind w:right="57"/>
              <w:jc w:val="right"/>
              <w:rPr>
                <w:rFonts w:cs="Arial"/>
                <w:b w:val="0"/>
                <w:i/>
                <w:szCs w:val="18"/>
                <w:lang w:val="en-US"/>
              </w:rPr>
            </w:pPr>
            <w:r w:rsidRPr="00391A8F">
              <w:rPr>
                <w:rFonts w:cs="Arial"/>
                <w:b w:val="0"/>
                <w:i/>
                <w:szCs w:val="18"/>
                <w:lang w:val="en-US"/>
              </w:rPr>
              <w:t>761</w:t>
            </w:r>
            <w:r w:rsidRPr="00391A8F">
              <w:rPr>
                <w:rFonts w:cs="Arial"/>
                <w:b w:val="0"/>
                <w:i/>
                <w:szCs w:val="18"/>
                <w:lang w:val="ru-RU"/>
              </w:rPr>
              <w:t xml:space="preserve"> </w:t>
            </w:r>
            <w:r w:rsidRPr="00391A8F">
              <w:rPr>
                <w:rFonts w:cs="Arial"/>
                <w:b w:val="0"/>
                <w:i/>
                <w:szCs w:val="18"/>
                <w:lang w:val="en-US"/>
              </w:rPr>
              <w:t>347</w:t>
            </w:r>
          </w:p>
        </w:tc>
      </w:tr>
      <w:tr w:rsidR="00B9033A" w:rsidRPr="00DE3C37" w:rsidTr="00EE50FD">
        <w:trPr>
          <w:trHeight w:val="20"/>
        </w:trPr>
        <w:tc>
          <w:tcPr>
            <w:tcW w:w="5954" w:type="dxa"/>
            <w:vAlign w:val="bottom"/>
          </w:tcPr>
          <w:p w:rsidR="00B9033A" w:rsidRPr="00DE3C37" w:rsidRDefault="00B9033A" w:rsidP="00EE50FD">
            <w:pPr>
              <w:ind w:left="86" w:hanging="86"/>
              <w:rPr>
                <w:rFonts w:ascii="Arial" w:hAnsi="Arial" w:cs="Arial"/>
                <w:i/>
                <w:sz w:val="18"/>
                <w:szCs w:val="18"/>
              </w:rPr>
            </w:pPr>
            <w:proofErr w:type="spellStart"/>
            <w:r w:rsidRPr="00DE3C37">
              <w:rPr>
                <w:rFonts w:ascii="Arial" w:hAnsi="Arial" w:cs="Arial"/>
                <w:i/>
                <w:sz w:val="18"/>
                <w:szCs w:val="18"/>
              </w:rPr>
              <w:t>Автокредиты</w:t>
            </w:r>
            <w:proofErr w:type="spellEnd"/>
          </w:p>
        </w:tc>
        <w:tc>
          <w:tcPr>
            <w:tcW w:w="1701" w:type="dxa"/>
            <w:vAlign w:val="bottom"/>
          </w:tcPr>
          <w:p w:rsidR="00B9033A" w:rsidRPr="00B9033A" w:rsidRDefault="00B9033A" w:rsidP="001C2950">
            <w:pPr>
              <w:pStyle w:val="Columnheader"/>
              <w:keepNext/>
              <w:keepLines/>
              <w:tabs>
                <w:tab w:val="clear" w:pos="1503"/>
              </w:tabs>
              <w:spacing w:line="240" w:lineRule="auto"/>
              <w:ind w:right="57"/>
              <w:jc w:val="right"/>
              <w:rPr>
                <w:rFonts w:cs="Arial"/>
                <w:b w:val="0"/>
                <w:i/>
                <w:szCs w:val="18"/>
                <w:lang w:val="ru-RU"/>
              </w:rPr>
            </w:pPr>
            <w:r w:rsidRPr="00B9033A">
              <w:rPr>
                <w:rFonts w:cs="Arial"/>
                <w:b w:val="0"/>
                <w:i/>
                <w:szCs w:val="18"/>
                <w:lang w:val="ru-RU"/>
              </w:rPr>
              <w:t>0</w:t>
            </w:r>
          </w:p>
        </w:tc>
        <w:tc>
          <w:tcPr>
            <w:tcW w:w="1843" w:type="dxa"/>
            <w:vAlign w:val="bottom"/>
          </w:tcPr>
          <w:p w:rsidR="00B9033A" w:rsidRPr="00391A8F" w:rsidRDefault="00B9033A" w:rsidP="0034615D">
            <w:pPr>
              <w:pStyle w:val="Columnheader"/>
              <w:keepNext/>
              <w:keepLines/>
              <w:tabs>
                <w:tab w:val="clear" w:pos="1503"/>
              </w:tabs>
              <w:spacing w:line="240" w:lineRule="auto"/>
              <w:ind w:right="57"/>
              <w:jc w:val="right"/>
              <w:rPr>
                <w:rFonts w:cs="Arial"/>
                <w:b w:val="0"/>
                <w:i/>
                <w:szCs w:val="18"/>
                <w:lang w:val="en-US"/>
              </w:rPr>
            </w:pPr>
            <w:r w:rsidRPr="00391A8F">
              <w:rPr>
                <w:rFonts w:cs="Arial"/>
                <w:b w:val="0"/>
                <w:i/>
                <w:szCs w:val="18"/>
                <w:lang w:val="ru-RU"/>
              </w:rPr>
              <w:t>147</w:t>
            </w:r>
          </w:p>
        </w:tc>
      </w:tr>
      <w:tr w:rsidR="00B9033A" w:rsidRPr="00DE3C37" w:rsidTr="00EE50FD">
        <w:trPr>
          <w:trHeight w:val="20"/>
        </w:trPr>
        <w:tc>
          <w:tcPr>
            <w:tcW w:w="5954" w:type="dxa"/>
            <w:vAlign w:val="bottom"/>
          </w:tcPr>
          <w:p w:rsidR="00B9033A" w:rsidRPr="00DE3C37" w:rsidRDefault="00B9033A" w:rsidP="00EE50FD">
            <w:pPr>
              <w:ind w:left="86" w:hanging="86"/>
              <w:rPr>
                <w:rFonts w:ascii="Arial" w:hAnsi="Arial" w:cs="Arial"/>
                <w:i/>
                <w:sz w:val="18"/>
                <w:szCs w:val="18"/>
              </w:rPr>
            </w:pPr>
            <w:r w:rsidRPr="00DE3C37">
              <w:rPr>
                <w:rFonts w:ascii="Arial" w:hAnsi="Arial" w:cs="Arial"/>
                <w:i/>
                <w:sz w:val="18"/>
                <w:szCs w:val="18"/>
              </w:rPr>
              <w:t>Потребительские кредиты</w:t>
            </w:r>
          </w:p>
        </w:tc>
        <w:tc>
          <w:tcPr>
            <w:tcW w:w="1701" w:type="dxa"/>
            <w:vAlign w:val="bottom"/>
          </w:tcPr>
          <w:p w:rsidR="00B9033A" w:rsidRPr="00B9033A" w:rsidRDefault="00B9033A" w:rsidP="001C2950">
            <w:pPr>
              <w:pStyle w:val="Columnheader"/>
              <w:keepNext/>
              <w:keepLines/>
              <w:tabs>
                <w:tab w:val="clear" w:pos="1503"/>
              </w:tabs>
              <w:spacing w:line="240" w:lineRule="auto"/>
              <w:ind w:right="57"/>
              <w:jc w:val="right"/>
              <w:rPr>
                <w:rFonts w:cs="Arial"/>
                <w:b w:val="0"/>
                <w:i/>
                <w:szCs w:val="18"/>
                <w:lang w:val="ru-RU"/>
              </w:rPr>
            </w:pPr>
            <w:r w:rsidRPr="00B9033A">
              <w:rPr>
                <w:rFonts w:cs="Arial"/>
                <w:b w:val="0"/>
                <w:i/>
                <w:szCs w:val="18"/>
                <w:lang w:val="ru-RU"/>
              </w:rPr>
              <w:t>361</w:t>
            </w:r>
            <w:r w:rsidRPr="00B9033A">
              <w:rPr>
                <w:rFonts w:cs="Arial"/>
                <w:b w:val="0"/>
                <w:i/>
                <w:szCs w:val="18"/>
                <w:lang w:val="en-US"/>
              </w:rPr>
              <w:t xml:space="preserve"> </w:t>
            </w:r>
            <w:r w:rsidRPr="00B9033A">
              <w:rPr>
                <w:rFonts w:cs="Arial"/>
                <w:b w:val="0"/>
                <w:i/>
                <w:szCs w:val="18"/>
                <w:lang w:val="ru-RU"/>
              </w:rPr>
              <w:t>573</w:t>
            </w:r>
          </w:p>
        </w:tc>
        <w:tc>
          <w:tcPr>
            <w:tcW w:w="1843" w:type="dxa"/>
            <w:vAlign w:val="bottom"/>
          </w:tcPr>
          <w:p w:rsidR="00B9033A" w:rsidRPr="00391A8F" w:rsidRDefault="00B9033A" w:rsidP="0034615D">
            <w:pPr>
              <w:pStyle w:val="Columnheader"/>
              <w:keepNext/>
              <w:keepLines/>
              <w:tabs>
                <w:tab w:val="clear" w:pos="1503"/>
              </w:tabs>
              <w:spacing w:line="240" w:lineRule="auto"/>
              <w:ind w:right="57"/>
              <w:jc w:val="right"/>
              <w:rPr>
                <w:rFonts w:cs="Arial"/>
                <w:b w:val="0"/>
                <w:i/>
                <w:szCs w:val="18"/>
                <w:lang w:val="en-US"/>
              </w:rPr>
            </w:pPr>
            <w:r w:rsidRPr="00391A8F">
              <w:rPr>
                <w:rFonts w:cs="Arial"/>
                <w:b w:val="0"/>
                <w:i/>
                <w:szCs w:val="18"/>
                <w:lang w:val="en-US"/>
              </w:rPr>
              <w:t>465</w:t>
            </w:r>
            <w:r w:rsidRPr="00391A8F">
              <w:rPr>
                <w:rFonts w:cs="Arial"/>
                <w:b w:val="0"/>
                <w:i/>
                <w:szCs w:val="18"/>
                <w:lang w:val="ru-RU"/>
              </w:rPr>
              <w:t xml:space="preserve"> </w:t>
            </w:r>
            <w:r w:rsidRPr="00391A8F">
              <w:rPr>
                <w:rFonts w:cs="Arial"/>
                <w:b w:val="0"/>
                <w:i/>
                <w:szCs w:val="18"/>
                <w:lang w:val="en-US"/>
              </w:rPr>
              <w:t>674</w:t>
            </w:r>
          </w:p>
        </w:tc>
      </w:tr>
      <w:tr w:rsidR="00B9033A" w:rsidRPr="00DE3C37" w:rsidTr="00EE50FD">
        <w:trPr>
          <w:trHeight w:val="20"/>
        </w:trPr>
        <w:tc>
          <w:tcPr>
            <w:tcW w:w="5954" w:type="dxa"/>
            <w:tcBorders>
              <w:bottom w:val="single" w:sz="4" w:space="0" w:color="auto"/>
            </w:tcBorders>
            <w:vAlign w:val="bottom"/>
          </w:tcPr>
          <w:p w:rsidR="00B9033A" w:rsidRPr="00DE3C37" w:rsidRDefault="00B9033A" w:rsidP="00EE50FD">
            <w:pPr>
              <w:pStyle w:val="Tabletext"/>
              <w:ind w:left="86" w:hanging="86"/>
              <w:rPr>
                <w:rFonts w:cs="Arial"/>
                <w:szCs w:val="18"/>
              </w:rPr>
            </w:pPr>
          </w:p>
        </w:tc>
        <w:tc>
          <w:tcPr>
            <w:tcW w:w="1701" w:type="dxa"/>
            <w:tcBorders>
              <w:bottom w:val="single" w:sz="4" w:space="0" w:color="auto"/>
            </w:tcBorders>
            <w:vAlign w:val="bottom"/>
          </w:tcPr>
          <w:p w:rsidR="00B9033A" w:rsidRPr="00B9033A" w:rsidRDefault="00B9033A" w:rsidP="001C2950">
            <w:pPr>
              <w:pStyle w:val="Columnheader"/>
              <w:keepNext/>
              <w:keepLines/>
              <w:tabs>
                <w:tab w:val="clear" w:pos="1503"/>
              </w:tabs>
              <w:spacing w:line="240" w:lineRule="auto"/>
              <w:ind w:right="57"/>
              <w:jc w:val="right"/>
              <w:rPr>
                <w:rFonts w:cs="Arial"/>
                <w:b w:val="0"/>
                <w:szCs w:val="18"/>
                <w:lang w:val="ru-RU"/>
              </w:rPr>
            </w:pPr>
          </w:p>
        </w:tc>
        <w:tc>
          <w:tcPr>
            <w:tcW w:w="1843" w:type="dxa"/>
            <w:tcBorders>
              <w:bottom w:val="single" w:sz="4" w:space="0" w:color="auto"/>
            </w:tcBorders>
            <w:vAlign w:val="bottom"/>
          </w:tcPr>
          <w:p w:rsidR="00B9033A" w:rsidRPr="00391A8F" w:rsidRDefault="00B9033A" w:rsidP="0034615D">
            <w:pPr>
              <w:pStyle w:val="Columnheader"/>
              <w:keepNext/>
              <w:keepLines/>
              <w:tabs>
                <w:tab w:val="clear" w:pos="1503"/>
              </w:tabs>
              <w:spacing w:line="240" w:lineRule="auto"/>
              <w:ind w:right="57"/>
              <w:jc w:val="right"/>
              <w:rPr>
                <w:rFonts w:cs="Arial"/>
                <w:b w:val="0"/>
                <w:szCs w:val="18"/>
                <w:lang w:val="ru-RU"/>
              </w:rPr>
            </w:pPr>
          </w:p>
        </w:tc>
      </w:tr>
      <w:tr w:rsidR="00B9033A" w:rsidRPr="00DE3C37" w:rsidTr="00EE50FD">
        <w:trPr>
          <w:trHeight w:val="507"/>
        </w:trPr>
        <w:tc>
          <w:tcPr>
            <w:tcW w:w="5954" w:type="dxa"/>
            <w:tcBorders>
              <w:top w:val="single" w:sz="4" w:space="0" w:color="auto"/>
              <w:bottom w:val="single" w:sz="4" w:space="0" w:color="auto"/>
            </w:tcBorders>
            <w:vAlign w:val="center"/>
          </w:tcPr>
          <w:p w:rsidR="00B9033A" w:rsidRPr="00DE3C37" w:rsidRDefault="00B9033A" w:rsidP="00EE50FD">
            <w:pPr>
              <w:ind w:left="86" w:hanging="86"/>
              <w:rPr>
                <w:rFonts w:ascii="Arial" w:hAnsi="Arial" w:cs="Arial"/>
                <w:sz w:val="18"/>
                <w:szCs w:val="18"/>
              </w:rPr>
            </w:pPr>
            <w:r w:rsidRPr="00DE3C37">
              <w:rPr>
                <w:rFonts w:ascii="Arial" w:hAnsi="Arial" w:cs="Arial"/>
                <w:b/>
                <w:sz w:val="18"/>
                <w:szCs w:val="18"/>
              </w:rPr>
              <w:t>Итого ссудная задолженность</w:t>
            </w:r>
          </w:p>
        </w:tc>
        <w:tc>
          <w:tcPr>
            <w:tcW w:w="1701" w:type="dxa"/>
            <w:tcBorders>
              <w:top w:val="single" w:sz="4" w:space="0" w:color="auto"/>
              <w:bottom w:val="single" w:sz="4" w:space="0" w:color="auto"/>
            </w:tcBorders>
            <w:vAlign w:val="center"/>
          </w:tcPr>
          <w:p w:rsidR="00B9033A" w:rsidRPr="00B9033A" w:rsidRDefault="00B9033A" w:rsidP="001C2950">
            <w:pPr>
              <w:jc w:val="right"/>
              <w:rPr>
                <w:rFonts w:ascii="Arial" w:hAnsi="Arial" w:cs="Arial"/>
                <w:b/>
                <w:bCs/>
                <w:color w:val="000000"/>
                <w:sz w:val="18"/>
                <w:szCs w:val="18"/>
              </w:rPr>
            </w:pPr>
            <w:r w:rsidRPr="00B9033A">
              <w:rPr>
                <w:rFonts w:ascii="Arial" w:hAnsi="Arial" w:cs="Arial"/>
                <w:b/>
                <w:bCs/>
                <w:color w:val="000000"/>
                <w:sz w:val="18"/>
                <w:szCs w:val="18"/>
              </w:rPr>
              <w:t>6</w:t>
            </w:r>
            <w:r w:rsidRPr="00B9033A">
              <w:rPr>
                <w:rFonts w:ascii="Arial" w:hAnsi="Arial" w:cs="Arial"/>
                <w:b/>
                <w:bCs/>
                <w:color w:val="000000"/>
                <w:sz w:val="18"/>
                <w:szCs w:val="18"/>
                <w:lang w:val="en-US"/>
              </w:rPr>
              <w:t xml:space="preserve"> </w:t>
            </w:r>
            <w:r w:rsidRPr="00B9033A">
              <w:rPr>
                <w:rFonts w:ascii="Arial" w:hAnsi="Arial" w:cs="Arial"/>
                <w:b/>
                <w:bCs/>
                <w:color w:val="000000"/>
                <w:sz w:val="18"/>
                <w:szCs w:val="18"/>
              </w:rPr>
              <w:t>271</w:t>
            </w:r>
            <w:r w:rsidRPr="00B9033A">
              <w:rPr>
                <w:rFonts w:ascii="Arial" w:hAnsi="Arial" w:cs="Arial"/>
                <w:b/>
                <w:bCs/>
                <w:color w:val="000000"/>
                <w:sz w:val="18"/>
                <w:szCs w:val="18"/>
                <w:lang w:val="en-US"/>
              </w:rPr>
              <w:t xml:space="preserve"> </w:t>
            </w:r>
            <w:r w:rsidRPr="00B9033A">
              <w:rPr>
                <w:rFonts w:ascii="Arial" w:hAnsi="Arial" w:cs="Arial"/>
                <w:b/>
                <w:bCs/>
                <w:color w:val="000000"/>
                <w:sz w:val="18"/>
                <w:szCs w:val="18"/>
              </w:rPr>
              <w:t>739</w:t>
            </w:r>
          </w:p>
        </w:tc>
        <w:tc>
          <w:tcPr>
            <w:tcW w:w="1843" w:type="dxa"/>
            <w:tcBorders>
              <w:top w:val="single" w:sz="4" w:space="0" w:color="auto"/>
              <w:bottom w:val="single" w:sz="4" w:space="0" w:color="auto"/>
            </w:tcBorders>
            <w:vAlign w:val="center"/>
          </w:tcPr>
          <w:p w:rsidR="00B9033A" w:rsidRPr="00391A8F" w:rsidRDefault="00B9033A" w:rsidP="0034615D">
            <w:pPr>
              <w:pStyle w:val="Columnheader"/>
              <w:keepNext/>
              <w:keepLines/>
              <w:tabs>
                <w:tab w:val="clear" w:pos="1503"/>
              </w:tabs>
              <w:spacing w:line="240" w:lineRule="auto"/>
              <w:ind w:right="57"/>
              <w:jc w:val="right"/>
              <w:rPr>
                <w:rFonts w:cs="Arial"/>
                <w:szCs w:val="18"/>
                <w:lang w:val="ru-RU"/>
              </w:rPr>
            </w:pPr>
            <w:r w:rsidRPr="00391A8F">
              <w:rPr>
                <w:rFonts w:cs="Arial"/>
                <w:szCs w:val="18"/>
                <w:lang w:val="ru-RU"/>
              </w:rPr>
              <w:t>18 452 347</w:t>
            </w:r>
          </w:p>
        </w:tc>
      </w:tr>
      <w:tr w:rsidR="00B9033A" w:rsidRPr="00DE3C37" w:rsidTr="00EE50FD">
        <w:trPr>
          <w:trHeight w:val="561"/>
        </w:trPr>
        <w:tc>
          <w:tcPr>
            <w:tcW w:w="5954" w:type="dxa"/>
            <w:vAlign w:val="center"/>
          </w:tcPr>
          <w:p w:rsidR="00B9033A" w:rsidRPr="00DE3C37" w:rsidRDefault="00B9033A" w:rsidP="00EE50FD">
            <w:pPr>
              <w:ind w:left="86" w:hanging="86"/>
              <w:rPr>
                <w:rFonts w:ascii="Arial" w:hAnsi="Arial" w:cs="Arial"/>
                <w:sz w:val="18"/>
                <w:szCs w:val="18"/>
              </w:rPr>
            </w:pPr>
            <w:r w:rsidRPr="00DE3C37">
              <w:rPr>
                <w:rFonts w:ascii="Arial" w:hAnsi="Arial" w:cs="Arial"/>
                <w:sz w:val="18"/>
                <w:szCs w:val="18"/>
              </w:rPr>
              <w:t>Резервы на возможные потери</w:t>
            </w:r>
          </w:p>
        </w:tc>
        <w:tc>
          <w:tcPr>
            <w:tcW w:w="1701" w:type="dxa"/>
            <w:vAlign w:val="center"/>
          </w:tcPr>
          <w:p w:rsidR="00B9033A" w:rsidRPr="00B9033A" w:rsidRDefault="00B9033A" w:rsidP="001C2950">
            <w:pPr>
              <w:pStyle w:val="Columnheader"/>
              <w:keepNext/>
              <w:keepLines/>
              <w:tabs>
                <w:tab w:val="clear" w:pos="1503"/>
              </w:tabs>
              <w:spacing w:line="240" w:lineRule="auto"/>
              <w:ind w:right="0"/>
              <w:jc w:val="right"/>
              <w:rPr>
                <w:rFonts w:cs="Arial"/>
                <w:b w:val="0"/>
                <w:szCs w:val="18"/>
                <w:lang w:val="ru-RU"/>
              </w:rPr>
            </w:pPr>
            <w:r w:rsidRPr="00B9033A">
              <w:rPr>
                <w:rFonts w:cs="Arial"/>
                <w:b w:val="0"/>
                <w:szCs w:val="18"/>
                <w:lang w:val="ru-RU"/>
              </w:rPr>
              <w:t>(857</w:t>
            </w:r>
            <w:r w:rsidRPr="00B9033A">
              <w:rPr>
                <w:rFonts w:cs="Arial"/>
                <w:b w:val="0"/>
                <w:szCs w:val="18"/>
                <w:lang w:val="en-US"/>
              </w:rPr>
              <w:t xml:space="preserve"> </w:t>
            </w:r>
            <w:r w:rsidRPr="00B9033A">
              <w:rPr>
                <w:rFonts w:cs="Arial"/>
                <w:b w:val="0"/>
                <w:szCs w:val="18"/>
                <w:lang w:val="ru-RU"/>
              </w:rPr>
              <w:t>642)</w:t>
            </w:r>
          </w:p>
        </w:tc>
        <w:tc>
          <w:tcPr>
            <w:tcW w:w="1843" w:type="dxa"/>
            <w:vAlign w:val="center"/>
          </w:tcPr>
          <w:p w:rsidR="00B9033A" w:rsidRPr="00391A8F" w:rsidRDefault="00B9033A" w:rsidP="0034615D">
            <w:pPr>
              <w:pStyle w:val="Columnheader"/>
              <w:keepNext/>
              <w:keepLines/>
              <w:tabs>
                <w:tab w:val="clear" w:pos="1503"/>
              </w:tabs>
              <w:spacing w:line="240" w:lineRule="auto"/>
              <w:ind w:right="0"/>
              <w:jc w:val="right"/>
              <w:rPr>
                <w:rFonts w:cs="Arial"/>
                <w:b w:val="0"/>
                <w:szCs w:val="18"/>
                <w:lang w:val="ru-RU"/>
              </w:rPr>
            </w:pPr>
            <w:r w:rsidRPr="00391A8F">
              <w:rPr>
                <w:rFonts w:cs="Arial"/>
                <w:b w:val="0"/>
                <w:szCs w:val="18"/>
                <w:lang w:val="ru-RU"/>
              </w:rPr>
              <w:t>(664 992)</w:t>
            </w:r>
          </w:p>
        </w:tc>
      </w:tr>
      <w:tr w:rsidR="00B9033A" w:rsidRPr="00DE3C37" w:rsidTr="00EE50FD">
        <w:trPr>
          <w:trHeight w:val="481"/>
        </w:trPr>
        <w:tc>
          <w:tcPr>
            <w:tcW w:w="5954" w:type="dxa"/>
            <w:tcBorders>
              <w:top w:val="single" w:sz="4" w:space="0" w:color="auto"/>
              <w:bottom w:val="single" w:sz="12" w:space="0" w:color="auto"/>
            </w:tcBorders>
            <w:vAlign w:val="center"/>
          </w:tcPr>
          <w:p w:rsidR="00B9033A" w:rsidRPr="00DE3C37" w:rsidRDefault="00B9033A" w:rsidP="00EE50FD">
            <w:pPr>
              <w:ind w:left="86" w:hanging="86"/>
              <w:rPr>
                <w:rFonts w:ascii="Arial" w:hAnsi="Arial" w:cs="Arial"/>
                <w:sz w:val="18"/>
                <w:szCs w:val="18"/>
              </w:rPr>
            </w:pPr>
            <w:r w:rsidRPr="00DE3C37">
              <w:rPr>
                <w:rFonts w:ascii="Arial" w:hAnsi="Arial" w:cs="Arial"/>
                <w:b/>
                <w:sz w:val="18"/>
                <w:szCs w:val="18"/>
              </w:rPr>
              <w:t>Итого чистая ссудная задолженность</w:t>
            </w:r>
          </w:p>
        </w:tc>
        <w:tc>
          <w:tcPr>
            <w:tcW w:w="1701" w:type="dxa"/>
            <w:tcBorders>
              <w:top w:val="single" w:sz="4" w:space="0" w:color="auto"/>
              <w:bottom w:val="single" w:sz="12" w:space="0" w:color="auto"/>
            </w:tcBorders>
            <w:vAlign w:val="center"/>
          </w:tcPr>
          <w:p w:rsidR="00B9033A" w:rsidRPr="00B9033A" w:rsidRDefault="00B9033A" w:rsidP="001C2950">
            <w:pPr>
              <w:jc w:val="right"/>
              <w:rPr>
                <w:rFonts w:ascii="Arial" w:hAnsi="Arial" w:cs="Arial"/>
                <w:b/>
                <w:bCs/>
                <w:color w:val="000000"/>
                <w:sz w:val="18"/>
                <w:szCs w:val="18"/>
              </w:rPr>
            </w:pPr>
            <w:r w:rsidRPr="00B9033A">
              <w:rPr>
                <w:rFonts w:ascii="Arial" w:hAnsi="Arial" w:cs="Arial"/>
                <w:b/>
                <w:bCs/>
                <w:color w:val="000000"/>
                <w:sz w:val="18"/>
                <w:szCs w:val="18"/>
              </w:rPr>
              <w:t>5</w:t>
            </w:r>
            <w:r w:rsidRPr="00B9033A">
              <w:rPr>
                <w:rFonts w:ascii="Arial" w:hAnsi="Arial" w:cs="Arial"/>
                <w:b/>
                <w:bCs/>
                <w:color w:val="000000"/>
                <w:sz w:val="18"/>
                <w:szCs w:val="18"/>
                <w:lang w:val="en-US"/>
              </w:rPr>
              <w:t xml:space="preserve"> </w:t>
            </w:r>
            <w:r w:rsidRPr="00B9033A">
              <w:rPr>
                <w:rFonts w:ascii="Arial" w:hAnsi="Arial" w:cs="Arial"/>
                <w:b/>
                <w:bCs/>
                <w:color w:val="000000"/>
                <w:sz w:val="18"/>
                <w:szCs w:val="18"/>
              </w:rPr>
              <w:t>414</w:t>
            </w:r>
            <w:r w:rsidRPr="00B9033A">
              <w:rPr>
                <w:rFonts w:ascii="Arial" w:hAnsi="Arial" w:cs="Arial"/>
                <w:b/>
                <w:bCs/>
                <w:color w:val="000000"/>
                <w:sz w:val="18"/>
                <w:szCs w:val="18"/>
                <w:lang w:val="en-US"/>
              </w:rPr>
              <w:t xml:space="preserve"> </w:t>
            </w:r>
            <w:r w:rsidRPr="00B9033A">
              <w:rPr>
                <w:rFonts w:ascii="Arial" w:hAnsi="Arial" w:cs="Arial"/>
                <w:b/>
                <w:bCs/>
                <w:color w:val="000000"/>
                <w:sz w:val="18"/>
                <w:szCs w:val="18"/>
              </w:rPr>
              <w:t>097</w:t>
            </w:r>
          </w:p>
        </w:tc>
        <w:tc>
          <w:tcPr>
            <w:tcW w:w="1843" w:type="dxa"/>
            <w:tcBorders>
              <w:top w:val="single" w:sz="4" w:space="0" w:color="auto"/>
              <w:bottom w:val="single" w:sz="12" w:space="0" w:color="auto"/>
            </w:tcBorders>
            <w:vAlign w:val="center"/>
          </w:tcPr>
          <w:p w:rsidR="00B9033A" w:rsidRPr="00391A8F" w:rsidRDefault="00B9033A" w:rsidP="0034615D">
            <w:pPr>
              <w:ind w:right="57"/>
              <w:jc w:val="right"/>
              <w:rPr>
                <w:rFonts w:ascii="Arial" w:hAnsi="Arial" w:cs="Arial"/>
                <w:b/>
                <w:sz w:val="18"/>
                <w:szCs w:val="18"/>
              </w:rPr>
            </w:pPr>
            <w:r w:rsidRPr="00391A8F">
              <w:rPr>
                <w:rFonts w:ascii="Arial" w:hAnsi="Arial" w:cs="Arial"/>
                <w:b/>
                <w:sz w:val="18"/>
                <w:szCs w:val="18"/>
                <w:lang w:val="en-US"/>
              </w:rPr>
              <w:t>17</w:t>
            </w:r>
            <w:r w:rsidRPr="00391A8F">
              <w:rPr>
                <w:rFonts w:ascii="Arial" w:hAnsi="Arial" w:cs="Arial"/>
                <w:b/>
                <w:sz w:val="18"/>
                <w:szCs w:val="18"/>
              </w:rPr>
              <w:t xml:space="preserve"> </w:t>
            </w:r>
            <w:r w:rsidRPr="00391A8F">
              <w:rPr>
                <w:rFonts w:ascii="Arial" w:hAnsi="Arial" w:cs="Arial"/>
                <w:b/>
                <w:sz w:val="18"/>
                <w:szCs w:val="18"/>
                <w:lang w:val="en-US"/>
              </w:rPr>
              <w:t>787</w:t>
            </w:r>
            <w:r w:rsidRPr="00391A8F">
              <w:rPr>
                <w:rFonts w:ascii="Arial" w:hAnsi="Arial" w:cs="Arial"/>
                <w:b/>
                <w:sz w:val="18"/>
                <w:szCs w:val="18"/>
              </w:rPr>
              <w:t xml:space="preserve"> </w:t>
            </w:r>
            <w:r w:rsidRPr="00391A8F">
              <w:rPr>
                <w:rFonts w:ascii="Arial" w:hAnsi="Arial" w:cs="Arial"/>
                <w:b/>
                <w:sz w:val="18"/>
                <w:szCs w:val="18"/>
                <w:lang w:val="en-US"/>
              </w:rPr>
              <w:t>35</w:t>
            </w:r>
            <w:r w:rsidRPr="00391A8F">
              <w:rPr>
                <w:rFonts w:ascii="Arial" w:hAnsi="Arial" w:cs="Arial"/>
                <w:b/>
                <w:sz w:val="18"/>
                <w:szCs w:val="18"/>
              </w:rPr>
              <w:t>5</w:t>
            </w:r>
          </w:p>
        </w:tc>
      </w:tr>
      <w:tr w:rsidR="00EE50FD" w:rsidRPr="00DE3C37" w:rsidTr="00EE50FD">
        <w:trPr>
          <w:trHeight w:val="20"/>
        </w:trPr>
        <w:tc>
          <w:tcPr>
            <w:tcW w:w="5954" w:type="dxa"/>
            <w:tcBorders>
              <w:top w:val="single" w:sz="12" w:space="0" w:color="auto"/>
            </w:tcBorders>
            <w:vAlign w:val="bottom"/>
          </w:tcPr>
          <w:p w:rsidR="00EE50FD" w:rsidRPr="00DE3C37" w:rsidRDefault="00EE50FD" w:rsidP="00EE50FD">
            <w:pPr>
              <w:pStyle w:val="Tabletext"/>
              <w:ind w:left="86" w:hanging="86"/>
              <w:rPr>
                <w:rFonts w:cs="Arial"/>
                <w:szCs w:val="18"/>
              </w:rPr>
            </w:pPr>
          </w:p>
        </w:tc>
        <w:tc>
          <w:tcPr>
            <w:tcW w:w="1701" w:type="dxa"/>
            <w:tcBorders>
              <w:top w:val="single" w:sz="12" w:space="0" w:color="auto"/>
            </w:tcBorders>
            <w:vAlign w:val="bottom"/>
          </w:tcPr>
          <w:p w:rsidR="00EE50FD" w:rsidRPr="00DE3C37" w:rsidRDefault="00EE50FD" w:rsidP="00EE50FD">
            <w:pPr>
              <w:pStyle w:val="Tabletext"/>
              <w:ind w:left="0" w:right="57" w:hanging="86"/>
              <w:jc w:val="right"/>
              <w:rPr>
                <w:rFonts w:cs="Arial"/>
                <w:szCs w:val="18"/>
              </w:rPr>
            </w:pPr>
          </w:p>
        </w:tc>
        <w:tc>
          <w:tcPr>
            <w:tcW w:w="1843" w:type="dxa"/>
            <w:tcBorders>
              <w:top w:val="single" w:sz="12" w:space="0" w:color="auto"/>
            </w:tcBorders>
            <w:vAlign w:val="bottom"/>
          </w:tcPr>
          <w:p w:rsidR="00EE50FD" w:rsidRPr="00DE3C37" w:rsidRDefault="00EE50FD" w:rsidP="00EE50FD">
            <w:pPr>
              <w:pStyle w:val="Tabletext"/>
              <w:ind w:left="0" w:right="57" w:hanging="86"/>
              <w:jc w:val="right"/>
              <w:rPr>
                <w:rFonts w:cs="Arial"/>
                <w:szCs w:val="18"/>
              </w:rPr>
            </w:pPr>
          </w:p>
        </w:tc>
      </w:tr>
    </w:tbl>
    <w:p w:rsidR="00AE2E50" w:rsidRDefault="00AE2E50" w:rsidP="00AE2E50"/>
    <w:p w:rsidR="00E44CD4" w:rsidRDefault="00E44CD4" w:rsidP="00AE2E50"/>
    <w:p w:rsidR="00E44CD4" w:rsidRDefault="00E44CD4" w:rsidP="00AE2E50"/>
    <w:p w:rsidR="00E44CD4" w:rsidRDefault="00E44CD4" w:rsidP="00AE2E50"/>
    <w:p w:rsidR="00E44CD4" w:rsidRPr="00AE2E50" w:rsidRDefault="00E44CD4" w:rsidP="00AE2E50"/>
    <w:p w:rsidR="00EE50FD" w:rsidRPr="00125BE8" w:rsidRDefault="00EE50FD" w:rsidP="00EE50FD">
      <w:pPr>
        <w:pStyle w:val="affb"/>
        <w:jc w:val="left"/>
        <w:rPr>
          <w:rFonts w:ascii="Arial" w:hAnsi="Arial" w:cs="Arial"/>
          <w:b/>
          <w:sz w:val="20"/>
          <w:szCs w:val="20"/>
        </w:rPr>
      </w:pPr>
      <w:r w:rsidRPr="00125BE8">
        <w:rPr>
          <w:rFonts w:ascii="Arial" w:hAnsi="Arial" w:cs="Arial"/>
          <w:b/>
          <w:sz w:val="20"/>
          <w:szCs w:val="20"/>
        </w:rPr>
        <w:t>Концентрация риска кредитного портфеля по отраслям экономики</w:t>
      </w:r>
    </w:p>
    <w:p w:rsidR="00EE50FD" w:rsidRPr="00125BE8" w:rsidRDefault="00EE50FD" w:rsidP="00EE50FD">
      <w:pPr>
        <w:pStyle w:val="affb"/>
        <w:jc w:val="left"/>
        <w:rPr>
          <w:rFonts w:ascii="Arial" w:hAnsi="Arial" w:cs="Arial"/>
          <w:b/>
          <w:sz w:val="20"/>
          <w:szCs w:val="20"/>
        </w:rPr>
      </w:pPr>
    </w:p>
    <w:tbl>
      <w:tblPr>
        <w:tblW w:w="9498" w:type="dxa"/>
        <w:tblInd w:w="56" w:type="dxa"/>
        <w:tblCellMar>
          <w:left w:w="56" w:type="dxa"/>
          <w:right w:w="56" w:type="dxa"/>
        </w:tblCellMar>
        <w:tblLook w:val="0000"/>
      </w:tblPr>
      <w:tblGrid>
        <w:gridCol w:w="4854"/>
        <w:gridCol w:w="1397"/>
        <w:gridCol w:w="1013"/>
        <w:gridCol w:w="1393"/>
        <w:gridCol w:w="841"/>
      </w:tblGrid>
      <w:tr w:rsidR="00EE50FD" w:rsidRPr="00DE3C37" w:rsidTr="00D428D7">
        <w:trPr>
          <w:trHeight w:val="349"/>
        </w:trPr>
        <w:tc>
          <w:tcPr>
            <w:tcW w:w="4854" w:type="dxa"/>
            <w:vMerge w:val="restart"/>
            <w:vAlign w:val="bottom"/>
          </w:tcPr>
          <w:p w:rsidR="00EE50FD" w:rsidRPr="00125BE8" w:rsidRDefault="00EE50FD" w:rsidP="00EE50FD">
            <w:pPr>
              <w:pStyle w:val="RRthousands"/>
              <w:spacing w:line="233" w:lineRule="auto"/>
              <w:rPr>
                <w:rFonts w:cs="Arial"/>
                <w:sz w:val="18"/>
                <w:szCs w:val="18"/>
                <w:lang w:val="en-US"/>
              </w:rPr>
            </w:pPr>
            <w:r w:rsidRPr="00125BE8">
              <w:rPr>
                <w:rFonts w:cs="Arial"/>
                <w:sz w:val="18"/>
                <w:szCs w:val="18"/>
                <w:lang w:val="en-US"/>
              </w:rPr>
              <w:t>(</w:t>
            </w:r>
            <w:r w:rsidRPr="00125BE8">
              <w:rPr>
                <w:rFonts w:cs="Arial"/>
                <w:sz w:val="18"/>
                <w:szCs w:val="18"/>
                <w:lang w:val="ru-RU"/>
              </w:rPr>
              <w:t>в тысячах российских рублей</w:t>
            </w:r>
            <w:r w:rsidRPr="00125BE8">
              <w:rPr>
                <w:rFonts w:cs="Arial"/>
                <w:sz w:val="18"/>
                <w:szCs w:val="18"/>
                <w:lang w:val="en-US"/>
              </w:rPr>
              <w:t>)</w:t>
            </w:r>
          </w:p>
        </w:tc>
        <w:tc>
          <w:tcPr>
            <w:tcW w:w="2410" w:type="dxa"/>
            <w:gridSpan w:val="2"/>
            <w:tcBorders>
              <w:bottom w:val="single" w:sz="4" w:space="0" w:color="auto"/>
            </w:tcBorders>
            <w:vAlign w:val="bottom"/>
          </w:tcPr>
          <w:p w:rsidR="00EE50FD" w:rsidRPr="0011490E" w:rsidRDefault="00EE50FD" w:rsidP="00B9033A">
            <w:pPr>
              <w:pStyle w:val="Columnheader"/>
              <w:keepNext/>
              <w:keepLines/>
              <w:tabs>
                <w:tab w:val="clear" w:pos="1503"/>
                <w:tab w:val="decimal" w:pos="228"/>
                <w:tab w:val="left" w:pos="1929"/>
              </w:tabs>
              <w:spacing w:line="233" w:lineRule="auto"/>
              <w:ind w:left="-42" w:right="0"/>
              <w:jc w:val="center"/>
              <w:rPr>
                <w:rFonts w:cs="Arial"/>
                <w:szCs w:val="18"/>
                <w:lang w:val="en-US"/>
              </w:rPr>
            </w:pPr>
            <w:r w:rsidRPr="005F6425">
              <w:rPr>
                <w:rFonts w:cs="Arial"/>
                <w:szCs w:val="18"/>
                <w:lang w:val="ru-RU"/>
              </w:rPr>
              <w:t>на 01.</w:t>
            </w:r>
            <w:r w:rsidR="00D842BD">
              <w:rPr>
                <w:rFonts w:cs="Arial"/>
                <w:szCs w:val="18"/>
                <w:lang w:val="en-US"/>
              </w:rPr>
              <w:t>0</w:t>
            </w:r>
            <w:r w:rsidR="00B9033A">
              <w:rPr>
                <w:rFonts w:cs="Arial"/>
                <w:szCs w:val="18"/>
                <w:lang w:val="ru-RU"/>
              </w:rPr>
              <w:t>7</w:t>
            </w:r>
            <w:r w:rsidRPr="005F6425">
              <w:rPr>
                <w:rFonts w:cs="Arial"/>
                <w:szCs w:val="18"/>
                <w:lang w:val="ru-RU"/>
              </w:rPr>
              <w:t>.201</w:t>
            </w:r>
            <w:r w:rsidR="00D842BD">
              <w:rPr>
                <w:rFonts w:cs="Arial"/>
                <w:szCs w:val="18"/>
                <w:lang w:val="en-US"/>
              </w:rPr>
              <w:t>6</w:t>
            </w:r>
          </w:p>
        </w:tc>
        <w:tc>
          <w:tcPr>
            <w:tcW w:w="2234" w:type="dxa"/>
            <w:gridSpan w:val="2"/>
            <w:tcBorders>
              <w:bottom w:val="single" w:sz="4" w:space="0" w:color="auto"/>
            </w:tcBorders>
            <w:vAlign w:val="bottom"/>
          </w:tcPr>
          <w:p w:rsidR="00EE50FD" w:rsidRPr="00DE3C37" w:rsidRDefault="00EE50FD" w:rsidP="001F3B43">
            <w:pPr>
              <w:pStyle w:val="Columnheader"/>
              <w:keepNext/>
              <w:keepLines/>
              <w:tabs>
                <w:tab w:val="clear" w:pos="1503"/>
                <w:tab w:val="decimal" w:pos="228"/>
                <w:tab w:val="left" w:pos="1929"/>
              </w:tabs>
              <w:spacing w:line="233" w:lineRule="auto"/>
              <w:ind w:left="-42" w:right="0"/>
              <w:jc w:val="center"/>
              <w:rPr>
                <w:rFonts w:cs="Arial"/>
                <w:szCs w:val="18"/>
                <w:lang w:val="en-US"/>
              </w:rPr>
            </w:pPr>
            <w:r w:rsidRPr="00125BE8">
              <w:rPr>
                <w:rFonts w:cs="Arial"/>
                <w:szCs w:val="18"/>
                <w:lang w:val="ru-RU"/>
              </w:rPr>
              <w:t>на 01.0</w:t>
            </w:r>
            <w:r w:rsidR="00415E01" w:rsidRPr="00125BE8">
              <w:rPr>
                <w:rFonts w:cs="Arial"/>
                <w:szCs w:val="18"/>
                <w:lang w:val="en-US"/>
              </w:rPr>
              <w:t>1</w:t>
            </w:r>
            <w:r w:rsidRPr="00125BE8">
              <w:rPr>
                <w:rFonts w:cs="Arial"/>
                <w:szCs w:val="18"/>
                <w:lang w:val="ru-RU"/>
              </w:rPr>
              <w:t>.201</w:t>
            </w:r>
            <w:r w:rsidR="001F3B43">
              <w:rPr>
                <w:rFonts w:cs="Arial"/>
                <w:szCs w:val="18"/>
                <w:lang w:val="ru-RU"/>
              </w:rPr>
              <w:t>6</w:t>
            </w:r>
          </w:p>
        </w:tc>
      </w:tr>
      <w:tr w:rsidR="00EE50FD" w:rsidRPr="00DE3C37" w:rsidTr="00AE2E50">
        <w:trPr>
          <w:trHeight w:val="391"/>
        </w:trPr>
        <w:tc>
          <w:tcPr>
            <w:tcW w:w="4854" w:type="dxa"/>
            <w:vMerge/>
            <w:tcBorders>
              <w:bottom w:val="single" w:sz="4" w:space="0" w:color="auto"/>
            </w:tcBorders>
            <w:vAlign w:val="bottom"/>
          </w:tcPr>
          <w:p w:rsidR="00EE50FD" w:rsidRPr="00DE3C37" w:rsidRDefault="00EE50FD" w:rsidP="00EE50FD">
            <w:pPr>
              <w:pStyle w:val="RRthousands"/>
              <w:spacing w:line="233" w:lineRule="auto"/>
              <w:rPr>
                <w:rFonts w:cs="Arial"/>
                <w:b/>
                <w:sz w:val="18"/>
                <w:szCs w:val="18"/>
              </w:rPr>
            </w:pPr>
          </w:p>
        </w:tc>
        <w:tc>
          <w:tcPr>
            <w:tcW w:w="1397" w:type="dxa"/>
            <w:tcBorders>
              <w:bottom w:val="single" w:sz="4" w:space="0" w:color="auto"/>
            </w:tcBorders>
            <w:vAlign w:val="bottom"/>
          </w:tcPr>
          <w:p w:rsidR="00EE50FD" w:rsidRPr="0011490E" w:rsidRDefault="00EE50FD" w:rsidP="00EE50FD">
            <w:pPr>
              <w:pStyle w:val="Columnheader"/>
              <w:tabs>
                <w:tab w:val="clear" w:pos="1503"/>
              </w:tabs>
              <w:spacing w:line="233" w:lineRule="auto"/>
              <w:ind w:right="0"/>
              <w:jc w:val="right"/>
              <w:rPr>
                <w:rFonts w:cs="Arial"/>
                <w:szCs w:val="18"/>
                <w:lang w:val="ru-RU"/>
              </w:rPr>
            </w:pPr>
            <w:r w:rsidRPr="0011490E">
              <w:rPr>
                <w:rFonts w:cs="Arial"/>
                <w:szCs w:val="18"/>
                <w:lang w:val="ru-RU"/>
              </w:rPr>
              <w:t>Сумма</w:t>
            </w:r>
          </w:p>
        </w:tc>
        <w:tc>
          <w:tcPr>
            <w:tcW w:w="1013" w:type="dxa"/>
            <w:tcBorders>
              <w:bottom w:val="single" w:sz="4" w:space="0" w:color="auto"/>
            </w:tcBorders>
            <w:vAlign w:val="bottom"/>
          </w:tcPr>
          <w:p w:rsidR="00EE50FD" w:rsidRPr="0011490E" w:rsidRDefault="00EE50FD" w:rsidP="00EE50FD">
            <w:pPr>
              <w:pStyle w:val="Columnheader"/>
              <w:tabs>
                <w:tab w:val="clear" w:pos="1503"/>
              </w:tabs>
              <w:spacing w:line="233" w:lineRule="auto"/>
              <w:ind w:right="0"/>
              <w:jc w:val="right"/>
              <w:rPr>
                <w:rFonts w:cs="Arial"/>
                <w:szCs w:val="18"/>
              </w:rPr>
            </w:pPr>
            <w:r w:rsidRPr="0011490E">
              <w:rPr>
                <w:rFonts w:cs="Arial"/>
                <w:szCs w:val="18"/>
              </w:rPr>
              <w:t>%</w:t>
            </w:r>
          </w:p>
        </w:tc>
        <w:tc>
          <w:tcPr>
            <w:tcW w:w="1393" w:type="dxa"/>
            <w:tcBorders>
              <w:bottom w:val="single" w:sz="4" w:space="0" w:color="auto"/>
            </w:tcBorders>
            <w:vAlign w:val="bottom"/>
          </w:tcPr>
          <w:p w:rsidR="00EE50FD" w:rsidRPr="00DE3C37" w:rsidRDefault="00EE50FD" w:rsidP="00EE50FD">
            <w:pPr>
              <w:pStyle w:val="Columnheader"/>
              <w:tabs>
                <w:tab w:val="clear" w:pos="1503"/>
              </w:tabs>
              <w:spacing w:line="233" w:lineRule="auto"/>
              <w:ind w:right="0"/>
              <w:jc w:val="right"/>
              <w:rPr>
                <w:rFonts w:cs="Arial"/>
                <w:szCs w:val="18"/>
                <w:lang w:val="ru-RU"/>
              </w:rPr>
            </w:pPr>
            <w:r w:rsidRPr="00DE3C37">
              <w:rPr>
                <w:rFonts w:cs="Arial"/>
                <w:szCs w:val="18"/>
                <w:lang w:val="ru-RU"/>
              </w:rPr>
              <w:t>Сумма</w:t>
            </w:r>
          </w:p>
        </w:tc>
        <w:tc>
          <w:tcPr>
            <w:tcW w:w="841" w:type="dxa"/>
            <w:tcBorders>
              <w:bottom w:val="single" w:sz="4" w:space="0" w:color="auto"/>
            </w:tcBorders>
            <w:vAlign w:val="bottom"/>
          </w:tcPr>
          <w:p w:rsidR="00EE50FD" w:rsidRPr="00AE2E50" w:rsidRDefault="00EE50FD" w:rsidP="00EE50FD">
            <w:pPr>
              <w:pStyle w:val="Columnheader"/>
              <w:tabs>
                <w:tab w:val="clear" w:pos="1503"/>
              </w:tabs>
              <w:spacing w:line="233" w:lineRule="auto"/>
              <w:ind w:right="0"/>
              <w:jc w:val="right"/>
              <w:rPr>
                <w:rFonts w:cs="Arial"/>
                <w:szCs w:val="18"/>
                <w:lang w:val="ru-RU"/>
              </w:rPr>
            </w:pPr>
            <w:r w:rsidRPr="00DE3C37">
              <w:rPr>
                <w:rFonts w:cs="Arial"/>
                <w:szCs w:val="18"/>
              </w:rPr>
              <w:t>%</w:t>
            </w:r>
          </w:p>
        </w:tc>
      </w:tr>
      <w:tr w:rsidR="00EE50FD" w:rsidRPr="00DE3C37" w:rsidTr="00D428D7">
        <w:trPr>
          <w:trHeight w:val="113"/>
        </w:trPr>
        <w:tc>
          <w:tcPr>
            <w:tcW w:w="4854" w:type="dxa"/>
            <w:tcBorders>
              <w:top w:val="single" w:sz="4" w:space="0" w:color="auto"/>
            </w:tcBorders>
          </w:tcPr>
          <w:p w:rsidR="00EE50FD" w:rsidRPr="00DE3C37" w:rsidRDefault="00EE50FD" w:rsidP="00EE50FD">
            <w:pPr>
              <w:pStyle w:val="Tabletext"/>
              <w:spacing w:line="233" w:lineRule="auto"/>
              <w:ind w:left="86" w:hanging="86"/>
              <w:rPr>
                <w:rFonts w:cs="Arial"/>
                <w:szCs w:val="18"/>
              </w:rPr>
            </w:pPr>
          </w:p>
        </w:tc>
        <w:tc>
          <w:tcPr>
            <w:tcW w:w="1397" w:type="dxa"/>
            <w:tcBorders>
              <w:top w:val="single" w:sz="4" w:space="0" w:color="auto"/>
            </w:tcBorders>
            <w:vAlign w:val="bottom"/>
          </w:tcPr>
          <w:p w:rsidR="00EE50FD" w:rsidRPr="0011490E" w:rsidRDefault="00EE50FD" w:rsidP="00EE50FD">
            <w:pPr>
              <w:pStyle w:val="Tablenumbers1"/>
              <w:tabs>
                <w:tab w:val="clear" w:pos="1503"/>
              </w:tabs>
              <w:spacing w:line="233" w:lineRule="auto"/>
              <w:ind w:right="0"/>
              <w:jc w:val="right"/>
              <w:rPr>
                <w:rFonts w:cs="Arial"/>
                <w:szCs w:val="18"/>
              </w:rPr>
            </w:pPr>
          </w:p>
        </w:tc>
        <w:tc>
          <w:tcPr>
            <w:tcW w:w="1013" w:type="dxa"/>
            <w:tcBorders>
              <w:top w:val="single" w:sz="4" w:space="0" w:color="auto"/>
            </w:tcBorders>
            <w:vAlign w:val="bottom"/>
          </w:tcPr>
          <w:p w:rsidR="00EE50FD" w:rsidRPr="0011490E" w:rsidRDefault="00EE50FD" w:rsidP="00EE50FD">
            <w:pPr>
              <w:pStyle w:val="Tablenumbers1"/>
              <w:tabs>
                <w:tab w:val="clear" w:pos="1503"/>
              </w:tabs>
              <w:spacing w:line="233" w:lineRule="auto"/>
              <w:ind w:right="0"/>
              <w:jc w:val="right"/>
              <w:rPr>
                <w:rFonts w:cs="Arial"/>
                <w:szCs w:val="18"/>
              </w:rPr>
            </w:pPr>
          </w:p>
        </w:tc>
        <w:tc>
          <w:tcPr>
            <w:tcW w:w="1393" w:type="dxa"/>
            <w:tcBorders>
              <w:top w:val="single" w:sz="4" w:space="0" w:color="auto"/>
            </w:tcBorders>
            <w:vAlign w:val="bottom"/>
          </w:tcPr>
          <w:p w:rsidR="00EE50FD" w:rsidRPr="00DE3C37" w:rsidRDefault="00EE50FD" w:rsidP="00EE50FD">
            <w:pPr>
              <w:pStyle w:val="Tablenumbers1"/>
              <w:tabs>
                <w:tab w:val="clear" w:pos="1503"/>
              </w:tabs>
              <w:spacing w:line="233" w:lineRule="auto"/>
              <w:ind w:right="0"/>
              <w:jc w:val="right"/>
              <w:rPr>
                <w:rFonts w:cs="Arial"/>
                <w:szCs w:val="18"/>
              </w:rPr>
            </w:pPr>
          </w:p>
        </w:tc>
        <w:tc>
          <w:tcPr>
            <w:tcW w:w="841" w:type="dxa"/>
            <w:tcBorders>
              <w:top w:val="single" w:sz="4" w:space="0" w:color="auto"/>
            </w:tcBorders>
            <w:vAlign w:val="bottom"/>
          </w:tcPr>
          <w:p w:rsidR="00EE50FD" w:rsidRPr="00DE3C37" w:rsidRDefault="00EE50FD" w:rsidP="00EE50FD">
            <w:pPr>
              <w:pStyle w:val="Tablenumbers1"/>
              <w:tabs>
                <w:tab w:val="clear" w:pos="1503"/>
              </w:tabs>
              <w:spacing w:line="233" w:lineRule="auto"/>
              <w:ind w:right="0"/>
              <w:jc w:val="right"/>
              <w:rPr>
                <w:rFonts w:cs="Arial"/>
                <w:szCs w:val="18"/>
              </w:rPr>
            </w:pPr>
          </w:p>
        </w:tc>
      </w:tr>
      <w:tr w:rsidR="00B9033A" w:rsidRPr="00DE3C37" w:rsidTr="00D428D7">
        <w:trPr>
          <w:trHeight w:val="113"/>
        </w:trPr>
        <w:tc>
          <w:tcPr>
            <w:tcW w:w="4854" w:type="dxa"/>
          </w:tcPr>
          <w:p w:rsidR="00B9033A" w:rsidRPr="00DE3C37" w:rsidRDefault="00B9033A" w:rsidP="00EE50FD">
            <w:pPr>
              <w:spacing w:line="233" w:lineRule="auto"/>
              <w:ind w:left="86" w:hanging="86"/>
              <w:rPr>
                <w:rFonts w:ascii="Arial" w:hAnsi="Arial" w:cs="Arial"/>
                <w:sz w:val="18"/>
                <w:szCs w:val="18"/>
              </w:rPr>
            </w:pPr>
            <w:r w:rsidRPr="00DE3C37">
              <w:rPr>
                <w:rFonts w:ascii="Arial" w:hAnsi="Arial" w:cs="Arial"/>
                <w:sz w:val="18"/>
                <w:szCs w:val="18"/>
              </w:rPr>
              <w:t>Кредитные организации</w:t>
            </w:r>
          </w:p>
        </w:tc>
        <w:tc>
          <w:tcPr>
            <w:tcW w:w="1397" w:type="dxa"/>
            <w:vAlign w:val="bottom"/>
          </w:tcPr>
          <w:p w:rsidR="00B9033A" w:rsidRPr="00B9033A" w:rsidRDefault="00B9033A" w:rsidP="001C2950">
            <w:pPr>
              <w:pStyle w:val="Tablenumbers1"/>
              <w:tabs>
                <w:tab w:val="clear" w:pos="1503"/>
              </w:tabs>
              <w:spacing w:line="233" w:lineRule="auto"/>
              <w:ind w:right="0"/>
              <w:jc w:val="right"/>
              <w:rPr>
                <w:rFonts w:cs="Arial"/>
                <w:szCs w:val="18"/>
                <w:lang w:val="ru-RU"/>
              </w:rPr>
            </w:pPr>
            <w:r w:rsidRPr="00B9033A">
              <w:rPr>
                <w:rFonts w:cs="Arial"/>
                <w:szCs w:val="18"/>
                <w:lang w:val="ru-RU"/>
              </w:rPr>
              <w:t>210</w:t>
            </w:r>
            <w:r>
              <w:rPr>
                <w:rFonts w:cs="Arial"/>
                <w:szCs w:val="18"/>
                <w:lang w:val="ru-RU"/>
              </w:rPr>
              <w:t xml:space="preserve"> </w:t>
            </w:r>
            <w:r w:rsidRPr="00B9033A">
              <w:rPr>
                <w:rFonts w:cs="Arial"/>
                <w:szCs w:val="18"/>
                <w:lang w:val="ru-RU"/>
              </w:rPr>
              <w:t>119</w:t>
            </w:r>
          </w:p>
        </w:tc>
        <w:tc>
          <w:tcPr>
            <w:tcW w:w="1013" w:type="dxa"/>
            <w:vAlign w:val="bottom"/>
          </w:tcPr>
          <w:p w:rsidR="00B9033A" w:rsidRPr="00B9033A" w:rsidRDefault="00B9033A" w:rsidP="001C2950">
            <w:pPr>
              <w:pStyle w:val="Tablenumbers1"/>
              <w:tabs>
                <w:tab w:val="clear" w:pos="1503"/>
              </w:tabs>
              <w:spacing w:line="233" w:lineRule="auto"/>
              <w:ind w:right="0"/>
              <w:jc w:val="right"/>
              <w:rPr>
                <w:rFonts w:cs="Arial"/>
                <w:szCs w:val="18"/>
                <w:lang w:val="ru-RU"/>
              </w:rPr>
            </w:pPr>
            <w:r w:rsidRPr="00B9033A">
              <w:rPr>
                <w:rFonts w:cs="Arial"/>
                <w:szCs w:val="18"/>
                <w:lang w:val="ru-RU"/>
              </w:rPr>
              <w:t>3.35</w:t>
            </w:r>
          </w:p>
        </w:tc>
        <w:tc>
          <w:tcPr>
            <w:tcW w:w="1393" w:type="dxa"/>
            <w:vAlign w:val="bottom"/>
          </w:tcPr>
          <w:p w:rsidR="00B9033A" w:rsidRPr="00B0301D" w:rsidRDefault="00B9033A" w:rsidP="0034615D">
            <w:pPr>
              <w:pStyle w:val="Tablenumbers1"/>
              <w:tabs>
                <w:tab w:val="clear" w:pos="1503"/>
              </w:tabs>
              <w:spacing w:line="233" w:lineRule="auto"/>
              <w:ind w:right="0"/>
              <w:jc w:val="right"/>
              <w:rPr>
                <w:rFonts w:cs="Arial"/>
                <w:szCs w:val="18"/>
                <w:lang w:val="ru-RU"/>
              </w:rPr>
            </w:pPr>
            <w:r w:rsidRPr="00B0301D">
              <w:rPr>
                <w:rFonts w:cs="Arial"/>
                <w:szCs w:val="18"/>
                <w:lang w:val="ru-RU"/>
              </w:rPr>
              <w:t>806 279</w:t>
            </w:r>
          </w:p>
        </w:tc>
        <w:tc>
          <w:tcPr>
            <w:tcW w:w="841" w:type="dxa"/>
            <w:vAlign w:val="bottom"/>
          </w:tcPr>
          <w:p w:rsidR="00B9033A" w:rsidRPr="00B0301D" w:rsidRDefault="00B9033A" w:rsidP="0034615D">
            <w:pPr>
              <w:pStyle w:val="Tablenumbers1"/>
              <w:tabs>
                <w:tab w:val="clear" w:pos="1503"/>
              </w:tabs>
              <w:spacing w:line="233" w:lineRule="auto"/>
              <w:ind w:right="0"/>
              <w:jc w:val="right"/>
              <w:rPr>
                <w:rFonts w:cs="Arial"/>
                <w:szCs w:val="18"/>
                <w:lang w:val="ru-RU"/>
              </w:rPr>
            </w:pPr>
            <w:r w:rsidRPr="00B0301D">
              <w:rPr>
                <w:rFonts w:cs="Arial"/>
                <w:szCs w:val="18"/>
                <w:lang w:val="ru-RU"/>
              </w:rPr>
              <w:t>4.37</w:t>
            </w:r>
          </w:p>
        </w:tc>
      </w:tr>
      <w:tr w:rsidR="00B9033A" w:rsidRPr="00DE3C37" w:rsidTr="00D428D7">
        <w:trPr>
          <w:trHeight w:val="113"/>
        </w:trPr>
        <w:tc>
          <w:tcPr>
            <w:tcW w:w="4854" w:type="dxa"/>
            <w:vAlign w:val="bottom"/>
          </w:tcPr>
          <w:p w:rsidR="00B9033A" w:rsidRPr="00DE3C37" w:rsidRDefault="00B9033A" w:rsidP="00EE50FD">
            <w:pPr>
              <w:spacing w:line="233" w:lineRule="auto"/>
              <w:ind w:left="86" w:hanging="86"/>
              <w:rPr>
                <w:rFonts w:ascii="Arial" w:hAnsi="Arial" w:cs="Arial"/>
                <w:sz w:val="18"/>
                <w:szCs w:val="18"/>
              </w:rPr>
            </w:pPr>
            <w:r w:rsidRPr="00DE3C37">
              <w:rPr>
                <w:rFonts w:ascii="Arial" w:hAnsi="Arial" w:cs="Arial"/>
                <w:sz w:val="18"/>
                <w:szCs w:val="18"/>
              </w:rPr>
              <w:t>Физические лица</w:t>
            </w:r>
          </w:p>
        </w:tc>
        <w:tc>
          <w:tcPr>
            <w:tcW w:w="1397" w:type="dxa"/>
            <w:vAlign w:val="bottom"/>
          </w:tcPr>
          <w:p w:rsidR="00B9033A" w:rsidRPr="00B9033A" w:rsidRDefault="00B9033A" w:rsidP="001C2950">
            <w:pPr>
              <w:pStyle w:val="Tablenumbers1"/>
              <w:tabs>
                <w:tab w:val="clear" w:pos="1503"/>
              </w:tabs>
              <w:spacing w:line="233" w:lineRule="auto"/>
              <w:ind w:right="0"/>
              <w:jc w:val="right"/>
              <w:rPr>
                <w:rFonts w:cs="Arial"/>
                <w:szCs w:val="18"/>
                <w:lang w:val="ru-RU"/>
              </w:rPr>
            </w:pPr>
            <w:r w:rsidRPr="00B9033A">
              <w:rPr>
                <w:rFonts w:cs="Arial"/>
                <w:szCs w:val="18"/>
                <w:lang w:val="ru-RU"/>
              </w:rPr>
              <w:t>1</w:t>
            </w:r>
            <w:r>
              <w:rPr>
                <w:rFonts w:cs="Arial"/>
                <w:szCs w:val="18"/>
                <w:lang w:val="ru-RU"/>
              </w:rPr>
              <w:t xml:space="preserve"> </w:t>
            </w:r>
            <w:r w:rsidRPr="00B9033A">
              <w:rPr>
                <w:rFonts w:cs="Arial"/>
                <w:szCs w:val="18"/>
                <w:lang w:val="ru-RU"/>
              </w:rPr>
              <w:t>540</w:t>
            </w:r>
            <w:r>
              <w:rPr>
                <w:rFonts w:cs="Arial"/>
                <w:szCs w:val="18"/>
                <w:lang w:val="ru-RU"/>
              </w:rPr>
              <w:t xml:space="preserve"> </w:t>
            </w:r>
            <w:r w:rsidRPr="00B9033A">
              <w:rPr>
                <w:rFonts w:cs="Arial"/>
                <w:szCs w:val="18"/>
                <w:lang w:val="ru-RU"/>
              </w:rPr>
              <w:t>925</w:t>
            </w:r>
          </w:p>
        </w:tc>
        <w:tc>
          <w:tcPr>
            <w:tcW w:w="1013" w:type="dxa"/>
            <w:vAlign w:val="bottom"/>
          </w:tcPr>
          <w:p w:rsidR="00B9033A" w:rsidRPr="00B9033A" w:rsidRDefault="00B9033A" w:rsidP="001C2950">
            <w:pPr>
              <w:pStyle w:val="Tablenumbers1"/>
              <w:tabs>
                <w:tab w:val="clear" w:pos="1503"/>
              </w:tabs>
              <w:spacing w:line="233" w:lineRule="auto"/>
              <w:ind w:right="0"/>
              <w:jc w:val="right"/>
              <w:rPr>
                <w:rFonts w:cs="Arial"/>
                <w:szCs w:val="18"/>
                <w:lang w:val="ru-RU"/>
              </w:rPr>
            </w:pPr>
            <w:r w:rsidRPr="00B9033A">
              <w:rPr>
                <w:rFonts w:cs="Arial"/>
                <w:szCs w:val="18"/>
                <w:lang w:val="ru-RU"/>
              </w:rPr>
              <w:t>24.57</w:t>
            </w:r>
          </w:p>
        </w:tc>
        <w:tc>
          <w:tcPr>
            <w:tcW w:w="1393" w:type="dxa"/>
            <w:vAlign w:val="bottom"/>
          </w:tcPr>
          <w:p w:rsidR="00B9033A" w:rsidRPr="00B0301D" w:rsidRDefault="00B9033A" w:rsidP="0034615D">
            <w:pPr>
              <w:pStyle w:val="Tablenumbers1"/>
              <w:tabs>
                <w:tab w:val="clear" w:pos="1503"/>
              </w:tabs>
              <w:spacing w:line="233" w:lineRule="auto"/>
              <w:ind w:right="0"/>
              <w:jc w:val="right"/>
              <w:rPr>
                <w:rFonts w:cs="Arial"/>
                <w:szCs w:val="18"/>
                <w:lang w:val="ru-RU"/>
              </w:rPr>
            </w:pPr>
            <w:r w:rsidRPr="00B0301D">
              <w:rPr>
                <w:rFonts w:cs="Arial"/>
                <w:szCs w:val="18"/>
                <w:lang w:val="en-US"/>
              </w:rPr>
              <w:t>1</w:t>
            </w:r>
            <w:r w:rsidRPr="00B0301D">
              <w:rPr>
                <w:rFonts w:cs="Arial"/>
                <w:b/>
                <w:szCs w:val="18"/>
                <w:lang w:val="ru-RU"/>
              </w:rPr>
              <w:t xml:space="preserve"> </w:t>
            </w:r>
            <w:r w:rsidRPr="00B0301D">
              <w:rPr>
                <w:rFonts w:cs="Arial"/>
                <w:szCs w:val="18"/>
                <w:lang w:val="en-US"/>
              </w:rPr>
              <w:t>640</w:t>
            </w:r>
            <w:r w:rsidRPr="00B0301D">
              <w:rPr>
                <w:rFonts w:cs="Arial"/>
                <w:b/>
                <w:szCs w:val="18"/>
                <w:lang w:val="ru-RU"/>
              </w:rPr>
              <w:t xml:space="preserve"> </w:t>
            </w:r>
            <w:r w:rsidRPr="00B0301D">
              <w:rPr>
                <w:rFonts w:cs="Arial"/>
                <w:szCs w:val="18"/>
                <w:lang w:val="en-US"/>
              </w:rPr>
              <w:t>335</w:t>
            </w:r>
          </w:p>
        </w:tc>
        <w:tc>
          <w:tcPr>
            <w:tcW w:w="841" w:type="dxa"/>
            <w:vAlign w:val="bottom"/>
          </w:tcPr>
          <w:p w:rsidR="00B9033A" w:rsidRPr="00B0301D" w:rsidRDefault="00B9033A" w:rsidP="0034615D">
            <w:pPr>
              <w:pStyle w:val="Tablenumbers1"/>
              <w:tabs>
                <w:tab w:val="clear" w:pos="1503"/>
              </w:tabs>
              <w:spacing w:line="233" w:lineRule="auto"/>
              <w:ind w:right="0"/>
              <w:jc w:val="right"/>
              <w:rPr>
                <w:rFonts w:cs="Arial"/>
                <w:szCs w:val="18"/>
                <w:lang w:val="ru-RU"/>
              </w:rPr>
            </w:pPr>
            <w:r w:rsidRPr="00B0301D">
              <w:rPr>
                <w:rFonts w:cs="Arial"/>
                <w:szCs w:val="18"/>
                <w:lang w:val="ru-RU"/>
              </w:rPr>
              <w:t>8.89</w:t>
            </w:r>
          </w:p>
        </w:tc>
      </w:tr>
      <w:tr w:rsidR="00B9033A" w:rsidRPr="00DE3C37" w:rsidTr="00D428D7">
        <w:trPr>
          <w:trHeight w:val="113"/>
        </w:trPr>
        <w:tc>
          <w:tcPr>
            <w:tcW w:w="4854" w:type="dxa"/>
            <w:vAlign w:val="bottom"/>
          </w:tcPr>
          <w:p w:rsidR="00B9033A" w:rsidRPr="00DE3C37" w:rsidRDefault="00B9033A" w:rsidP="00EE50FD">
            <w:pPr>
              <w:spacing w:line="233" w:lineRule="auto"/>
              <w:ind w:left="86" w:hanging="86"/>
              <w:rPr>
                <w:rFonts w:ascii="Arial" w:hAnsi="Arial" w:cs="Arial"/>
                <w:sz w:val="18"/>
                <w:szCs w:val="18"/>
              </w:rPr>
            </w:pPr>
            <w:r w:rsidRPr="00DE3C37">
              <w:rPr>
                <w:rFonts w:ascii="Arial" w:hAnsi="Arial" w:cs="Arial"/>
                <w:sz w:val="18"/>
                <w:szCs w:val="18"/>
              </w:rPr>
              <w:t>Обрабатывающие производства</w:t>
            </w:r>
          </w:p>
        </w:tc>
        <w:tc>
          <w:tcPr>
            <w:tcW w:w="1397" w:type="dxa"/>
            <w:vAlign w:val="bottom"/>
          </w:tcPr>
          <w:p w:rsidR="00B9033A" w:rsidRPr="00B9033A" w:rsidRDefault="00B9033A" w:rsidP="001C2950">
            <w:pPr>
              <w:pStyle w:val="Tablenumbers1"/>
              <w:tabs>
                <w:tab w:val="clear" w:pos="1503"/>
              </w:tabs>
              <w:spacing w:line="233" w:lineRule="auto"/>
              <w:ind w:right="0"/>
              <w:jc w:val="right"/>
              <w:rPr>
                <w:rFonts w:cs="Arial"/>
                <w:szCs w:val="18"/>
                <w:lang w:val="ru-RU"/>
              </w:rPr>
            </w:pPr>
            <w:r w:rsidRPr="00B9033A">
              <w:rPr>
                <w:rFonts w:cs="Arial"/>
                <w:szCs w:val="18"/>
                <w:lang w:val="ru-RU"/>
              </w:rPr>
              <w:t>55</w:t>
            </w:r>
            <w:r>
              <w:rPr>
                <w:rFonts w:cs="Arial"/>
                <w:szCs w:val="18"/>
                <w:lang w:val="ru-RU"/>
              </w:rPr>
              <w:t xml:space="preserve"> </w:t>
            </w:r>
            <w:r w:rsidRPr="00B9033A">
              <w:rPr>
                <w:rFonts w:cs="Arial"/>
                <w:szCs w:val="18"/>
                <w:lang w:val="ru-RU"/>
              </w:rPr>
              <w:t>209</w:t>
            </w:r>
          </w:p>
        </w:tc>
        <w:tc>
          <w:tcPr>
            <w:tcW w:w="1013" w:type="dxa"/>
            <w:vAlign w:val="bottom"/>
          </w:tcPr>
          <w:p w:rsidR="00B9033A" w:rsidRPr="00B9033A" w:rsidRDefault="00B9033A" w:rsidP="001C2950">
            <w:pPr>
              <w:pStyle w:val="Tablenumbers1"/>
              <w:tabs>
                <w:tab w:val="clear" w:pos="1503"/>
              </w:tabs>
              <w:spacing w:line="233" w:lineRule="auto"/>
              <w:ind w:right="0"/>
              <w:jc w:val="right"/>
              <w:rPr>
                <w:rFonts w:cs="Arial"/>
                <w:szCs w:val="18"/>
                <w:lang w:val="ru-RU"/>
              </w:rPr>
            </w:pPr>
            <w:r w:rsidRPr="00B9033A">
              <w:rPr>
                <w:rFonts w:cs="Arial"/>
                <w:szCs w:val="18"/>
                <w:lang w:val="ru-RU"/>
              </w:rPr>
              <w:t>0.88</w:t>
            </w:r>
          </w:p>
        </w:tc>
        <w:tc>
          <w:tcPr>
            <w:tcW w:w="1393" w:type="dxa"/>
            <w:vAlign w:val="bottom"/>
          </w:tcPr>
          <w:p w:rsidR="00B9033A" w:rsidRPr="00B0301D" w:rsidRDefault="00B9033A" w:rsidP="0034615D">
            <w:pPr>
              <w:pStyle w:val="Tablenumbers1"/>
              <w:tabs>
                <w:tab w:val="clear" w:pos="1503"/>
              </w:tabs>
              <w:spacing w:line="233" w:lineRule="auto"/>
              <w:ind w:right="0"/>
              <w:jc w:val="right"/>
              <w:rPr>
                <w:rFonts w:cs="Arial"/>
                <w:szCs w:val="18"/>
                <w:lang w:val="ru-RU"/>
              </w:rPr>
            </w:pPr>
            <w:r w:rsidRPr="00B0301D">
              <w:rPr>
                <w:rFonts w:cs="Arial"/>
                <w:szCs w:val="18"/>
                <w:lang w:val="ru-RU"/>
              </w:rPr>
              <w:t>305</w:t>
            </w:r>
            <w:r>
              <w:rPr>
                <w:rFonts w:cs="Arial"/>
                <w:szCs w:val="18"/>
                <w:lang w:val="en-US"/>
              </w:rPr>
              <w:t xml:space="preserve"> </w:t>
            </w:r>
            <w:r w:rsidRPr="00B0301D">
              <w:rPr>
                <w:rFonts w:cs="Arial"/>
                <w:szCs w:val="18"/>
                <w:lang w:val="ru-RU"/>
              </w:rPr>
              <w:t>278</w:t>
            </w:r>
          </w:p>
        </w:tc>
        <w:tc>
          <w:tcPr>
            <w:tcW w:w="841" w:type="dxa"/>
            <w:vAlign w:val="bottom"/>
          </w:tcPr>
          <w:p w:rsidR="00B9033A" w:rsidRPr="00B0301D" w:rsidRDefault="00B9033A" w:rsidP="0034615D">
            <w:pPr>
              <w:pStyle w:val="Tablenumbers1"/>
              <w:tabs>
                <w:tab w:val="clear" w:pos="1503"/>
              </w:tabs>
              <w:spacing w:line="233" w:lineRule="auto"/>
              <w:ind w:right="0"/>
              <w:jc w:val="right"/>
              <w:rPr>
                <w:rFonts w:cs="Arial"/>
                <w:szCs w:val="18"/>
                <w:lang w:val="ru-RU"/>
              </w:rPr>
            </w:pPr>
            <w:r w:rsidRPr="00B0301D">
              <w:rPr>
                <w:rFonts w:cs="Arial"/>
                <w:szCs w:val="18"/>
                <w:lang w:val="ru-RU"/>
              </w:rPr>
              <w:t>1.65</w:t>
            </w:r>
          </w:p>
        </w:tc>
      </w:tr>
      <w:tr w:rsidR="00B9033A" w:rsidRPr="00DE3C37" w:rsidTr="00D428D7">
        <w:trPr>
          <w:trHeight w:val="113"/>
        </w:trPr>
        <w:tc>
          <w:tcPr>
            <w:tcW w:w="4854" w:type="dxa"/>
            <w:vAlign w:val="bottom"/>
          </w:tcPr>
          <w:p w:rsidR="00B9033A" w:rsidRPr="00DE3C37" w:rsidRDefault="00B9033A" w:rsidP="00EE50FD">
            <w:pPr>
              <w:spacing w:line="233" w:lineRule="auto"/>
              <w:ind w:left="86" w:hanging="86"/>
              <w:rPr>
                <w:rFonts w:ascii="Arial" w:hAnsi="Arial" w:cs="Arial"/>
                <w:sz w:val="18"/>
                <w:szCs w:val="18"/>
              </w:rPr>
            </w:pPr>
            <w:r w:rsidRPr="00DE3C37">
              <w:rPr>
                <w:rFonts w:ascii="Arial" w:hAnsi="Arial" w:cs="Arial"/>
                <w:sz w:val="18"/>
                <w:szCs w:val="18"/>
              </w:rPr>
              <w:t xml:space="preserve">Строительство </w:t>
            </w:r>
          </w:p>
        </w:tc>
        <w:tc>
          <w:tcPr>
            <w:tcW w:w="1397" w:type="dxa"/>
            <w:vAlign w:val="bottom"/>
          </w:tcPr>
          <w:p w:rsidR="00B9033A" w:rsidRPr="00B9033A" w:rsidRDefault="00B9033A" w:rsidP="001C2950">
            <w:pPr>
              <w:pStyle w:val="Tablenumbers1"/>
              <w:tabs>
                <w:tab w:val="clear" w:pos="1503"/>
              </w:tabs>
              <w:spacing w:line="233" w:lineRule="auto"/>
              <w:ind w:right="0"/>
              <w:jc w:val="right"/>
              <w:rPr>
                <w:rFonts w:cs="Arial"/>
                <w:szCs w:val="18"/>
                <w:lang w:val="ru-RU"/>
              </w:rPr>
            </w:pPr>
            <w:r w:rsidRPr="00B9033A">
              <w:rPr>
                <w:rFonts w:cs="Arial"/>
                <w:szCs w:val="18"/>
                <w:lang w:val="ru-RU"/>
              </w:rPr>
              <w:t>229</w:t>
            </w:r>
            <w:r>
              <w:rPr>
                <w:rFonts w:cs="Arial"/>
                <w:szCs w:val="18"/>
                <w:lang w:val="ru-RU"/>
              </w:rPr>
              <w:t xml:space="preserve"> </w:t>
            </w:r>
            <w:r w:rsidRPr="00B9033A">
              <w:rPr>
                <w:rFonts w:cs="Arial"/>
                <w:szCs w:val="18"/>
                <w:lang w:val="ru-RU"/>
              </w:rPr>
              <w:t>072</w:t>
            </w:r>
          </w:p>
        </w:tc>
        <w:tc>
          <w:tcPr>
            <w:tcW w:w="1013" w:type="dxa"/>
            <w:vAlign w:val="bottom"/>
          </w:tcPr>
          <w:p w:rsidR="00B9033A" w:rsidRPr="00B9033A" w:rsidRDefault="00B9033A" w:rsidP="001C2950">
            <w:pPr>
              <w:pStyle w:val="Tablenumbers1"/>
              <w:tabs>
                <w:tab w:val="clear" w:pos="1503"/>
              </w:tabs>
              <w:spacing w:line="233" w:lineRule="auto"/>
              <w:ind w:right="0"/>
              <w:jc w:val="right"/>
              <w:rPr>
                <w:rFonts w:cs="Arial"/>
                <w:szCs w:val="18"/>
                <w:lang w:val="ru-RU"/>
              </w:rPr>
            </w:pPr>
            <w:r w:rsidRPr="00B9033A">
              <w:rPr>
                <w:rFonts w:cs="Arial"/>
                <w:szCs w:val="18"/>
                <w:lang w:val="ru-RU"/>
              </w:rPr>
              <w:t>3.65</w:t>
            </w:r>
          </w:p>
        </w:tc>
        <w:tc>
          <w:tcPr>
            <w:tcW w:w="1393" w:type="dxa"/>
            <w:vAlign w:val="bottom"/>
          </w:tcPr>
          <w:p w:rsidR="00B9033A" w:rsidRPr="00B0301D" w:rsidRDefault="00B9033A" w:rsidP="0034615D">
            <w:pPr>
              <w:pStyle w:val="Tablenumbers1"/>
              <w:tabs>
                <w:tab w:val="clear" w:pos="1503"/>
              </w:tabs>
              <w:spacing w:line="233" w:lineRule="auto"/>
              <w:ind w:right="0"/>
              <w:jc w:val="right"/>
              <w:rPr>
                <w:rFonts w:cs="Arial"/>
                <w:szCs w:val="18"/>
                <w:lang w:val="ru-RU"/>
              </w:rPr>
            </w:pPr>
            <w:r w:rsidRPr="00B0301D">
              <w:rPr>
                <w:rFonts w:cs="Arial"/>
                <w:szCs w:val="18"/>
                <w:lang w:val="ru-RU"/>
              </w:rPr>
              <w:t>285</w:t>
            </w:r>
            <w:r>
              <w:rPr>
                <w:rFonts w:cs="Arial"/>
                <w:szCs w:val="18"/>
                <w:lang w:val="en-US"/>
              </w:rPr>
              <w:t xml:space="preserve"> </w:t>
            </w:r>
            <w:r w:rsidRPr="00B0301D">
              <w:rPr>
                <w:rFonts w:cs="Arial"/>
                <w:szCs w:val="18"/>
                <w:lang w:val="ru-RU"/>
              </w:rPr>
              <w:t>847</w:t>
            </w:r>
          </w:p>
        </w:tc>
        <w:tc>
          <w:tcPr>
            <w:tcW w:w="841" w:type="dxa"/>
            <w:vAlign w:val="bottom"/>
          </w:tcPr>
          <w:p w:rsidR="00B9033A" w:rsidRPr="00B0301D" w:rsidRDefault="00B9033A" w:rsidP="0034615D">
            <w:pPr>
              <w:pStyle w:val="Tablenumbers1"/>
              <w:tabs>
                <w:tab w:val="clear" w:pos="1503"/>
              </w:tabs>
              <w:spacing w:line="233" w:lineRule="auto"/>
              <w:ind w:right="0"/>
              <w:jc w:val="right"/>
              <w:rPr>
                <w:rFonts w:cs="Arial"/>
                <w:szCs w:val="18"/>
                <w:lang w:val="ru-RU"/>
              </w:rPr>
            </w:pPr>
            <w:r w:rsidRPr="00B0301D">
              <w:rPr>
                <w:rFonts w:cs="Arial"/>
                <w:szCs w:val="18"/>
                <w:lang w:val="ru-RU"/>
              </w:rPr>
              <w:t>1.55</w:t>
            </w:r>
          </w:p>
        </w:tc>
      </w:tr>
      <w:tr w:rsidR="00B9033A" w:rsidRPr="00DE3C37" w:rsidTr="00D428D7">
        <w:trPr>
          <w:trHeight w:val="113"/>
        </w:trPr>
        <w:tc>
          <w:tcPr>
            <w:tcW w:w="4854" w:type="dxa"/>
            <w:vAlign w:val="bottom"/>
          </w:tcPr>
          <w:p w:rsidR="00B9033A" w:rsidRPr="00DE3C37" w:rsidRDefault="00B9033A" w:rsidP="00EE50FD">
            <w:pPr>
              <w:spacing w:line="233" w:lineRule="auto"/>
              <w:ind w:left="86" w:hanging="86"/>
              <w:rPr>
                <w:rFonts w:ascii="Arial" w:hAnsi="Arial" w:cs="Arial"/>
                <w:sz w:val="18"/>
                <w:szCs w:val="18"/>
              </w:rPr>
            </w:pPr>
            <w:r w:rsidRPr="00DE3C37">
              <w:rPr>
                <w:rFonts w:ascii="Arial" w:hAnsi="Arial" w:cs="Arial"/>
                <w:sz w:val="18"/>
                <w:szCs w:val="18"/>
              </w:rPr>
              <w:t>Транспорт и связь</w:t>
            </w:r>
          </w:p>
        </w:tc>
        <w:tc>
          <w:tcPr>
            <w:tcW w:w="1397" w:type="dxa"/>
            <w:vAlign w:val="bottom"/>
          </w:tcPr>
          <w:p w:rsidR="00B9033A" w:rsidRPr="00B9033A" w:rsidRDefault="00B9033A" w:rsidP="001C2950">
            <w:pPr>
              <w:pStyle w:val="Tablenumbers1"/>
              <w:tabs>
                <w:tab w:val="clear" w:pos="1503"/>
              </w:tabs>
              <w:spacing w:line="233" w:lineRule="auto"/>
              <w:ind w:right="0"/>
              <w:jc w:val="right"/>
              <w:rPr>
                <w:rFonts w:cs="Arial"/>
                <w:szCs w:val="18"/>
                <w:lang w:val="ru-RU"/>
              </w:rPr>
            </w:pPr>
            <w:r w:rsidRPr="00B9033A">
              <w:rPr>
                <w:rFonts w:cs="Arial"/>
                <w:szCs w:val="18"/>
                <w:lang w:val="ru-RU"/>
              </w:rPr>
              <w:t>202</w:t>
            </w:r>
            <w:r>
              <w:rPr>
                <w:rFonts w:cs="Arial"/>
                <w:szCs w:val="18"/>
                <w:lang w:val="ru-RU"/>
              </w:rPr>
              <w:t xml:space="preserve"> </w:t>
            </w:r>
            <w:r w:rsidRPr="00B9033A">
              <w:rPr>
                <w:rFonts w:cs="Arial"/>
                <w:szCs w:val="18"/>
                <w:lang w:val="ru-RU"/>
              </w:rPr>
              <w:t>000</w:t>
            </w:r>
          </w:p>
        </w:tc>
        <w:tc>
          <w:tcPr>
            <w:tcW w:w="1013" w:type="dxa"/>
            <w:vAlign w:val="bottom"/>
          </w:tcPr>
          <w:p w:rsidR="00B9033A" w:rsidRPr="00B9033A" w:rsidRDefault="00B9033A" w:rsidP="001C2950">
            <w:pPr>
              <w:pStyle w:val="Tablenumbers1"/>
              <w:tabs>
                <w:tab w:val="clear" w:pos="1503"/>
              </w:tabs>
              <w:spacing w:line="233" w:lineRule="auto"/>
              <w:ind w:right="0"/>
              <w:jc w:val="right"/>
              <w:rPr>
                <w:rFonts w:cs="Arial"/>
                <w:szCs w:val="18"/>
                <w:lang w:val="ru-RU"/>
              </w:rPr>
            </w:pPr>
            <w:r w:rsidRPr="00B9033A">
              <w:rPr>
                <w:rFonts w:cs="Arial"/>
                <w:szCs w:val="18"/>
                <w:lang w:val="ru-RU"/>
              </w:rPr>
              <w:t>3.22</w:t>
            </w:r>
          </w:p>
        </w:tc>
        <w:tc>
          <w:tcPr>
            <w:tcW w:w="1393" w:type="dxa"/>
            <w:vAlign w:val="bottom"/>
          </w:tcPr>
          <w:p w:rsidR="00B9033A" w:rsidRPr="00B0301D" w:rsidRDefault="00B9033A" w:rsidP="0034615D">
            <w:pPr>
              <w:pStyle w:val="Tablenumbers1"/>
              <w:tabs>
                <w:tab w:val="clear" w:pos="1503"/>
              </w:tabs>
              <w:spacing w:line="233" w:lineRule="auto"/>
              <w:ind w:right="0"/>
              <w:jc w:val="right"/>
              <w:rPr>
                <w:rFonts w:cs="Arial"/>
                <w:szCs w:val="18"/>
                <w:lang w:val="ru-RU"/>
              </w:rPr>
            </w:pPr>
            <w:r w:rsidRPr="00B0301D">
              <w:rPr>
                <w:rFonts w:cs="Arial"/>
                <w:szCs w:val="18"/>
                <w:lang w:val="ru-RU"/>
              </w:rPr>
              <w:t>279</w:t>
            </w:r>
            <w:r>
              <w:rPr>
                <w:rFonts w:cs="Arial"/>
                <w:szCs w:val="18"/>
                <w:lang w:val="en-US"/>
              </w:rPr>
              <w:t xml:space="preserve"> </w:t>
            </w:r>
            <w:r w:rsidRPr="00B0301D">
              <w:rPr>
                <w:rFonts w:cs="Arial"/>
                <w:szCs w:val="18"/>
                <w:lang w:val="ru-RU"/>
              </w:rPr>
              <w:t>000</w:t>
            </w:r>
          </w:p>
        </w:tc>
        <w:tc>
          <w:tcPr>
            <w:tcW w:w="841" w:type="dxa"/>
            <w:vAlign w:val="bottom"/>
          </w:tcPr>
          <w:p w:rsidR="00B9033A" w:rsidRPr="00B0301D" w:rsidRDefault="00B9033A" w:rsidP="0034615D">
            <w:pPr>
              <w:pStyle w:val="Tablenumbers1"/>
              <w:tabs>
                <w:tab w:val="clear" w:pos="1503"/>
              </w:tabs>
              <w:spacing w:line="233" w:lineRule="auto"/>
              <w:ind w:right="0"/>
              <w:jc w:val="right"/>
              <w:rPr>
                <w:rFonts w:cs="Arial"/>
                <w:szCs w:val="18"/>
                <w:lang w:val="ru-RU"/>
              </w:rPr>
            </w:pPr>
            <w:r w:rsidRPr="00B0301D">
              <w:rPr>
                <w:rFonts w:cs="Arial"/>
                <w:szCs w:val="18"/>
                <w:lang w:val="ru-RU"/>
              </w:rPr>
              <w:t>1.51</w:t>
            </w:r>
          </w:p>
        </w:tc>
      </w:tr>
      <w:tr w:rsidR="00B9033A" w:rsidRPr="00DE3C37" w:rsidTr="00D428D7">
        <w:trPr>
          <w:trHeight w:val="113"/>
        </w:trPr>
        <w:tc>
          <w:tcPr>
            <w:tcW w:w="4854" w:type="dxa"/>
            <w:vAlign w:val="bottom"/>
          </w:tcPr>
          <w:p w:rsidR="00B9033A" w:rsidRPr="00DE3C37" w:rsidRDefault="00B9033A" w:rsidP="00EE50FD">
            <w:pPr>
              <w:spacing w:line="233" w:lineRule="auto"/>
              <w:ind w:left="86" w:hanging="86"/>
              <w:rPr>
                <w:rFonts w:ascii="Arial" w:hAnsi="Arial" w:cs="Arial"/>
                <w:sz w:val="18"/>
                <w:szCs w:val="18"/>
              </w:rPr>
            </w:pPr>
            <w:r w:rsidRPr="00DE3C37">
              <w:rPr>
                <w:rFonts w:ascii="Arial" w:hAnsi="Arial" w:cs="Arial"/>
                <w:sz w:val="18"/>
                <w:szCs w:val="18"/>
              </w:rPr>
              <w:t>Торговля</w:t>
            </w:r>
          </w:p>
        </w:tc>
        <w:tc>
          <w:tcPr>
            <w:tcW w:w="1397" w:type="dxa"/>
            <w:vAlign w:val="bottom"/>
          </w:tcPr>
          <w:p w:rsidR="00B9033A" w:rsidRPr="00B9033A" w:rsidRDefault="00B9033A" w:rsidP="001C2950">
            <w:pPr>
              <w:pStyle w:val="Tablenumbers1"/>
              <w:tabs>
                <w:tab w:val="clear" w:pos="1503"/>
              </w:tabs>
              <w:spacing w:line="233" w:lineRule="auto"/>
              <w:ind w:right="0"/>
              <w:jc w:val="right"/>
              <w:rPr>
                <w:rFonts w:cs="Arial"/>
                <w:szCs w:val="18"/>
                <w:lang w:val="ru-RU"/>
              </w:rPr>
            </w:pPr>
            <w:r w:rsidRPr="00B9033A">
              <w:rPr>
                <w:rFonts w:cs="Arial"/>
                <w:szCs w:val="18"/>
                <w:lang w:val="ru-RU"/>
              </w:rPr>
              <w:t>330</w:t>
            </w:r>
            <w:r>
              <w:rPr>
                <w:rFonts w:cs="Arial"/>
                <w:szCs w:val="18"/>
                <w:lang w:val="ru-RU"/>
              </w:rPr>
              <w:t xml:space="preserve"> </w:t>
            </w:r>
            <w:r w:rsidRPr="00B9033A">
              <w:rPr>
                <w:rFonts w:cs="Arial"/>
                <w:szCs w:val="18"/>
                <w:lang w:val="ru-RU"/>
              </w:rPr>
              <w:t>764</w:t>
            </w:r>
          </w:p>
        </w:tc>
        <w:tc>
          <w:tcPr>
            <w:tcW w:w="1013" w:type="dxa"/>
            <w:vAlign w:val="bottom"/>
          </w:tcPr>
          <w:p w:rsidR="00B9033A" w:rsidRPr="00B9033A" w:rsidRDefault="00B9033A" w:rsidP="001C2950">
            <w:pPr>
              <w:pStyle w:val="Tablenumbers1"/>
              <w:tabs>
                <w:tab w:val="clear" w:pos="1503"/>
              </w:tabs>
              <w:spacing w:line="233" w:lineRule="auto"/>
              <w:ind w:right="0"/>
              <w:jc w:val="right"/>
              <w:rPr>
                <w:rFonts w:cs="Arial"/>
                <w:szCs w:val="18"/>
                <w:lang w:val="ru-RU"/>
              </w:rPr>
            </w:pPr>
            <w:r w:rsidRPr="00B9033A">
              <w:rPr>
                <w:rFonts w:cs="Arial"/>
                <w:szCs w:val="18"/>
                <w:lang w:val="ru-RU"/>
              </w:rPr>
              <w:t>5.27</w:t>
            </w:r>
          </w:p>
        </w:tc>
        <w:tc>
          <w:tcPr>
            <w:tcW w:w="1393" w:type="dxa"/>
            <w:vAlign w:val="bottom"/>
          </w:tcPr>
          <w:p w:rsidR="00B9033A" w:rsidRPr="00B0301D" w:rsidRDefault="00B9033A" w:rsidP="0034615D">
            <w:pPr>
              <w:pStyle w:val="Tablenumbers1"/>
              <w:tabs>
                <w:tab w:val="clear" w:pos="1503"/>
              </w:tabs>
              <w:spacing w:line="233" w:lineRule="auto"/>
              <w:ind w:right="0"/>
              <w:jc w:val="right"/>
              <w:rPr>
                <w:rFonts w:cs="Arial"/>
                <w:szCs w:val="18"/>
                <w:lang w:val="ru-RU"/>
              </w:rPr>
            </w:pPr>
            <w:r w:rsidRPr="00B0301D">
              <w:rPr>
                <w:rFonts w:cs="Arial"/>
                <w:szCs w:val="18"/>
                <w:lang w:val="ru-RU"/>
              </w:rPr>
              <w:t>429</w:t>
            </w:r>
            <w:r>
              <w:rPr>
                <w:rFonts w:cs="Arial"/>
                <w:szCs w:val="18"/>
                <w:lang w:val="en-US"/>
              </w:rPr>
              <w:t xml:space="preserve"> </w:t>
            </w:r>
            <w:r w:rsidRPr="00B0301D">
              <w:rPr>
                <w:rFonts w:cs="Arial"/>
                <w:szCs w:val="18"/>
                <w:lang w:val="ru-RU"/>
              </w:rPr>
              <w:t>035</w:t>
            </w:r>
          </w:p>
        </w:tc>
        <w:tc>
          <w:tcPr>
            <w:tcW w:w="841" w:type="dxa"/>
            <w:vAlign w:val="bottom"/>
          </w:tcPr>
          <w:p w:rsidR="00B9033A" w:rsidRPr="00B0301D" w:rsidRDefault="00B9033A" w:rsidP="0034615D">
            <w:pPr>
              <w:pStyle w:val="Tablenumbers1"/>
              <w:tabs>
                <w:tab w:val="clear" w:pos="1503"/>
              </w:tabs>
              <w:spacing w:line="233" w:lineRule="auto"/>
              <w:ind w:right="0"/>
              <w:jc w:val="right"/>
              <w:rPr>
                <w:rFonts w:cs="Arial"/>
                <w:szCs w:val="18"/>
                <w:lang w:val="ru-RU"/>
              </w:rPr>
            </w:pPr>
            <w:r w:rsidRPr="00B0301D">
              <w:rPr>
                <w:rFonts w:cs="Arial"/>
                <w:szCs w:val="18"/>
                <w:lang w:val="ru-RU"/>
              </w:rPr>
              <w:t>2.33</w:t>
            </w:r>
          </w:p>
        </w:tc>
      </w:tr>
      <w:tr w:rsidR="00B9033A" w:rsidRPr="00DE3C37" w:rsidTr="00D428D7">
        <w:trPr>
          <w:trHeight w:val="113"/>
        </w:trPr>
        <w:tc>
          <w:tcPr>
            <w:tcW w:w="4854" w:type="dxa"/>
            <w:vAlign w:val="bottom"/>
          </w:tcPr>
          <w:p w:rsidR="00B9033A" w:rsidRPr="00DE3C37" w:rsidRDefault="00B9033A" w:rsidP="00EE50FD">
            <w:pPr>
              <w:spacing w:line="233" w:lineRule="auto"/>
              <w:ind w:left="86" w:hanging="86"/>
              <w:rPr>
                <w:rFonts w:ascii="Arial" w:hAnsi="Arial" w:cs="Arial"/>
                <w:sz w:val="18"/>
                <w:szCs w:val="18"/>
              </w:rPr>
            </w:pPr>
            <w:r w:rsidRPr="00DE3C37">
              <w:rPr>
                <w:rFonts w:ascii="Arial" w:hAnsi="Arial" w:cs="Arial"/>
                <w:sz w:val="18"/>
                <w:szCs w:val="18"/>
              </w:rPr>
              <w:t xml:space="preserve">Операции с недвижимым имуществом </w:t>
            </w:r>
          </w:p>
        </w:tc>
        <w:tc>
          <w:tcPr>
            <w:tcW w:w="1397" w:type="dxa"/>
            <w:vAlign w:val="bottom"/>
          </w:tcPr>
          <w:p w:rsidR="00B9033A" w:rsidRPr="00B9033A" w:rsidRDefault="00B9033A" w:rsidP="001C2950">
            <w:pPr>
              <w:pStyle w:val="Tablenumbers1"/>
              <w:tabs>
                <w:tab w:val="clear" w:pos="1503"/>
              </w:tabs>
              <w:spacing w:line="233" w:lineRule="auto"/>
              <w:ind w:right="0"/>
              <w:jc w:val="right"/>
              <w:rPr>
                <w:rFonts w:cs="Arial"/>
                <w:szCs w:val="18"/>
                <w:lang w:val="ru-RU"/>
              </w:rPr>
            </w:pPr>
            <w:r w:rsidRPr="00B9033A">
              <w:rPr>
                <w:rFonts w:cs="Arial"/>
                <w:szCs w:val="18"/>
                <w:lang w:val="ru-RU"/>
              </w:rPr>
              <w:t>247</w:t>
            </w:r>
            <w:r>
              <w:rPr>
                <w:rFonts w:cs="Arial"/>
                <w:szCs w:val="18"/>
                <w:lang w:val="ru-RU"/>
              </w:rPr>
              <w:t xml:space="preserve"> </w:t>
            </w:r>
            <w:r w:rsidRPr="00B9033A">
              <w:rPr>
                <w:rFonts w:cs="Arial"/>
                <w:szCs w:val="18"/>
                <w:lang w:val="ru-RU"/>
              </w:rPr>
              <w:t>767</w:t>
            </w:r>
          </w:p>
        </w:tc>
        <w:tc>
          <w:tcPr>
            <w:tcW w:w="1013" w:type="dxa"/>
            <w:vAlign w:val="bottom"/>
          </w:tcPr>
          <w:p w:rsidR="00B9033A" w:rsidRPr="00B9033A" w:rsidRDefault="00B9033A" w:rsidP="001C2950">
            <w:pPr>
              <w:pStyle w:val="Tablenumbers1"/>
              <w:tabs>
                <w:tab w:val="clear" w:pos="1503"/>
              </w:tabs>
              <w:spacing w:line="233" w:lineRule="auto"/>
              <w:ind w:right="0"/>
              <w:jc w:val="right"/>
              <w:rPr>
                <w:rFonts w:cs="Arial"/>
                <w:szCs w:val="18"/>
                <w:lang w:val="ru-RU"/>
              </w:rPr>
            </w:pPr>
            <w:r w:rsidRPr="00B9033A">
              <w:rPr>
                <w:rFonts w:cs="Arial"/>
                <w:szCs w:val="18"/>
                <w:lang w:val="ru-RU"/>
              </w:rPr>
              <w:t>3.95</w:t>
            </w:r>
          </w:p>
        </w:tc>
        <w:tc>
          <w:tcPr>
            <w:tcW w:w="1393" w:type="dxa"/>
            <w:vAlign w:val="bottom"/>
          </w:tcPr>
          <w:p w:rsidR="00B9033A" w:rsidRPr="00B0301D" w:rsidRDefault="00B9033A" w:rsidP="0034615D">
            <w:pPr>
              <w:pStyle w:val="Tablenumbers1"/>
              <w:tabs>
                <w:tab w:val="clear" w:pos="1503"/>
              </w:tabs>
              <w:spacing w:line="233" w:lineRule="auto"/>
              <w:ind w:right="0"/>
              <w:jc w:val="right"/>
              <w:rPr>
                <w:rFonts w:cs="Arial"/>
                <w:szCs w:val="18"/>
                <w:lang w:val="ru-RU"/>
              </w:rPr>
            </w:pPr>
            <w:r w:rsidRPr="00B0301D">
              <w:rPr>
                <w:rFonts w:cs="Arial"/>
                <w:szCs w:val="18"/>
                <w:lang w:val="ru-RU"/>
              </w:rPr>
              <w:t>216</w:t>
            </w:r>
            <w:r>
              <w:rPr>
                <w:rFonts w:cs="Arial"/>
                <w:szCs w:val="18"/>
                <w:lang w:val="en-US"/>
              </w:rPr>
              <w:t xml:space="preserve"> </w:t>
            </w:r>
            <w:r w:rsidRPr="00B0301D">
              <w:rPr>
                <w:rFonts w:cs="Arial"/>
                <w:szCs w:val="18"/>
                <w:lang w:val="ru-RU"/>
              </w:rPr>
              <w:t>447</w:t>
            </w:r>
          </w:p>
        </w:tc>
        <w:tc>
          <w:tcPr>
            <w:tcW w:w="841" w:type="dxa"/>
            <w:vAlign w:val="bottom"/>
          </w:tcPr>
          <w:p w:rsidR="00B9033A" w:rsidRPr="00B0301D" w:rsidRDefault="00B9033A" w:rsidP="0034615D">
            <w:pPr>
              <w:pStyle w:val="Tablenumbers1"/>
              <w:tabs>
                <w:tab w:val="clear" w:pos="1503"/>
              </w:tabs>
              <w:spacing w:line="233" w:lineRule="auto"/>
              <w:ind w:right="0"/>
              <w:jc w:val="right"/>
              <w:rPr>
                <w:rFonts w:cs="Arial"/>
                <w:szCs w:val="18"/>
                <w:lang w:val="ru-RU"/>
              </w:rPr>
            </w:pPr>
            <w:r w:rsidRPr="00B0301D">
              <w:rPr>
                <w:rFonts w:cs="Arial"/>
                <w:szCs w:val="18"/>
                <w:lang w:val="ru-RU"/>
              </w:rPr>
              <w:t>1.17</w:t>
            </w:r>
          </w:p>
        </w:tc>
      </w:tr>
      <w:tr w:rsidR="00B9033A" w:rsidRPr="00DE3C37" w:rsidTr="00D428D7">
        <w:trPr>
          <w:trHeight w:val="113"/>
        </w:trPr>
        <w:tc>
          <w:tcPr>
            <w:tcW w:w="4854" w:type="dxa"/>
            <w:vAlign w:val="bottom"/>
          </w:tcPr>
          <w:p w:rsidR="00B9033A" w:rsidRPr="00DE3C37" w:rsidRDefault="00B9033A" w:rsidP="00EE50FD">
            <w:pPr>
              <w:spacing w:line="233" w:lineRule="auto"/>
              <w:ind w:left="86" w:hanging="86"/>
              <w:rPr>
                <w:rFonts w:ascii="Arial" w:hAnsi="Arial" w:cs="Arial"/>
                <w:sz w:val="18"/>
                <w:szCs w:val="18"/>
              </w:rPr>
            </w:pPr>
            <w:r w:rsidRPr="00DE3C37">
              <w:rPr>
                <w:rFonts w:ascii="Arial" w:hAnsi="Arial" w:cs="Arial"/>
                <w:sz w:val="18"/>
                <w:szCs w:val="18"/>
              </w:rPr>
              <w:t>Прочие</w:t>
            </w:r>
          </w:p>
        </w:tc>
        <w:tc>
          <w:tcPr>
            <w:tcW w:w="1397" w:type="dxa"/>
            <w:vAlign w:val="bottom"/>
          </w:tcPr>
          <w:p w:rsidR="00B9033A" w:rsidRPr="00B9033A" w:rsidRDefault="00B9033A" w:rsidP="001C2950">
            <w:pPr>
              <w:pStyle w:val="Tablenumbers1"/>
              <w:tabs>
                <w:tab w:val="clear" w:pos="1503"/>
              </w:tabs>
              <w:spacing w:line="233" w:lineRule="auto"/>
              <w:ind w:right="0"/>
              <w:jc w:val="right"/>
              <w:rPr>
                <w:rFonts w:cs="Arial"/>
                <w:szCs w:val="18"/>
                <w:lang w:val="ru-RU"/>
              </w:rPr>
            </w:pPr>
            <w:r w:rsidRPr="00B9033A">
              <w:rPr>
                <w:rFonts w:cs="Arial"/>
                <w:szCs w:val="18"/>
                <w:lang w:val="ru-RU"/>
              </w:rPr>
              <w:t>3</w:t>
            </w:r>
            <w:r>
              <w:rPr>
                <w:rFonts w:cs="Arial"/>
                <w:szCs w:val="18"/>
                <w:lang w:val="ru-RU"/>
              </w:rPr>
              <w:t xml:space="preserve"> </w:t>
            </w:r>
            <w:r w:rsidRPr="00B9033A">
              <w:rPr>
                <w:rFonts w:cs="Arial"/>
                <w:szCs w:val="18"/>
                <w:lang w:val="ru-RU"/>
              </w:rPr>
              <w:t>455</w:t>
            </w:r>
            <w:r>
              <w:rPr>
                <w:rFonts w:cs="Arial"/>
                <w:szCs w:val="18"/>
                <w:lang w:val="ru-RU"/>
              </w:rPr>
              <w:t xml:space="preserve"> </w:t>
            </w:r>
            <w:r w:rsidRPr="00B9033A">
              <w:rPr>
                <w:rFonts w:cs="Arial"/>
                <w:szCs w:val="18"/>
                <w:lang w:val="ru-RU"/>
              </w:rPr>
              <w:t>883</w:t>
            </w:r>
          </w:p>
        </w:tc>
        <w:tc>
          <w:tcPr>
            <w:tcW w:w="1013" w:type="dxa"/>
            <w:vAlign w:val="bottom"/>
          </w:tcPr>
          <w:p w:rsidR="00B9033A" w:rsidRPr="00B9033A" w:rsidRDefault="00B9033A" w:rsidP="001C2950">
            <w:pPr>
              <w:pStyle w:val="Tablenumbers1"/>
              <w:tabs>
                <w:tab w:val="clear" w:pos="1503"/>
              </w:tabs>
              <w:spacing w:line="233" w:lineRule="auto"/>
              <w:ind w:right="0"/>
              <w:jc w:val="right"/>
              <w:rPr>
                <w:rFonts w:cs="Arial"/>
                <w:szCs w:val="18"/>
                <w:lang w:val="ru-RU"/>
              </w:rPr>
            </w:pPr>
            <w:r w:rsidRPr="00B9033A">
              <w:rPr>
                <w:rFonts w:cs="Arial"/>
                <w:szCs w:val="18"/>
                <w:lang w:val="ru-RU"/>
              </w:rPr>
              <w:t>55.11</w:t>
            </w:r>
          </w:p>
        </w:tc>
        <w:tc>
          <w:tcPr>
            <w:tcW w:w="1393" w:type="dxa"/>
            <w:vAlign w:val="bottom"/>
          </w:tcPr>
          <w:p w:rsidR="00B9033A" w:rsidRPr="00B0301D" w:rsidRDefault="00B9033A" w:rsidP="0034615D">
            <w:pPr>
              <w:pStyle w:val="Tablenumbers1"/>
              <w:tabs>
                <w:tab w:val="clear" w:pos="1503"/>
              </w:tabs>
              <w:spacing w:line="233" w:lineRule="auto"/>
              <w:ind w:right="0"/>
              <w:jc w:val="right"/>
              <w:rPr>
                <w:rFonts w:cs="Arial"/>
                <w:szCs w:val="18"/>
                <w:lang w:val="ru-RU"/>
              </w:rPr>
            </w:pPr>
            <w:r w:rsidRPr="00B0301D">
              <w:rPr>
                <w:rFonts w:cs="Arial"/>
                <w:szCs w:val="18"/>
                <w:lang w:val="ru-RU"/>
              </w:rPr>
              <w:t>14 490 126</w:t>
            </w:r>
          </w:p>
        </w:tc>
        <w:tc>
          <w:tcPr>
            <w:tcW w:w="841" w:type="dxa"/>
            <w:vAlign w:val="bottom"/>
          </w:tcPr>
          <w:p w:rsidR="00B9033A" w:rsidRPr="00B0301D" w:rsidRDefault="00B9033A" w:rsidP="0034615D">
            <w:pPr>
              <w:pStyle w:val="Tablenumbers1"/>
              <w:tabs>
                <w:tab w:val="clear" w:pos="1503"/>
              </w:tabs>
              <w:spacing w:line="233" w:lineRule="auto"/>
              <w:ind w:right="0"/>
              <w:jc w:val="right"/>
              <w:rPr>
                <w:rFonts w:cs="Arial"/>
                <w:szCs w:val="18"/>
                <w:lang w:val="ru-RU"/>
              </w:rPr>
            </w:pPr>
            <w:r w:rsidRPr="00B0301D">
              <w:rPr>
                <w:rFonts w:cs="Arial"/>
                <w:szCs w:val="18"/>
                <w:lang w:val="ru-RU"/>
              </w:rPr>
              <w:t>78.53</w:t>
            </w:r>
          </w:p>
        </w:tc>
      </w:tr>
      <w:tr w:rsidR="00B9033A" w:rsidRPr="00DE3C37" w:rsidTr="00D428D7">
        <w:trPr>
          <w:trHeight w:val="642"/>
        </w:trPr>
        <w:tc>
          <w:tcPr>
            <w:tcW w:w="4854" w:type="dxa"/>
            <w:tcBorders>
              <w:top w:val="single" w:sz="4" w:space="0" w:color="auto"/>
              <w:bottom w:val="single" w:sz="12" w:space="0" w:color="auto"/>
            </w:tcBorders>
            <w:vAlign w:val="center"/>
          </w:tcPr>
          <w:p w:rsidR="00B9033A" w:rsidRPr="00DE3C37" w:rsidRDefault="00B9033A" w:rsidP="00EE50FD">
            <w:pPr>
              <w:pStyle w:val="Rowheader"/>
              <w:spacing w:line="233" w:lineRule="auto"/>
              <w:ind w:left="0" w:firstLine="0"/>
              <w:rPr>
                <w:rFonts w:cs="Arial"/>
                <w:szCs w:val="18"/>
                <w:lang w:val="ru-RU"/>
              </w:rPr>
            </w:pPr>
            <w:r w:rsidRPr="00DE3C37">
              <w:rPr>
                <w:rFonts w:cs="Arial"/>
                <w:szCs w:val="18"/>
                <w:lang w:val="ru-RU"/>
              </w:rPr>
              <w:t xml:space="preserve">Итого ссудная задолженность </w:t>
            </w:r>
          </w:p>
          <w:p w:rsidR="00B9033A" w:rsidRPr="00DE3C37" w:rsidRDefault="00B9033A" w:rsidP="00EE50FD">
            <w:pPr>
              <w:pStyle w:val="Rowheader"/>
              <w:spacing w:line="233" w:lineRule="auto"/>
              <w:ind w:left="0" w:firstLine="0"/>
              <w:rPr>
                <w:rFonts w:cs="Arial"/>
                <w:szCs w:val="18"/>
                <w:lang w:val="ru-RU"/>
              </w:rPr>
            </w:pPr>
            <w:r w:rsidRPr="00DE3C37">
              <w:rPr>
                <w:rFonts w:cs="Arial"/>
                <w:szCs w:val="18"/>
                <w:lang w:val="ru-RU"/>
              </w:rPr>
              <w:t xml:space="preserve">(до вычета резервов на возможные потери) </w:t>
            </w:r>
          </w:p>
        </w:tc>
        <w:tc>
          <w:tcPr>
            <w:tcW w:w="1397" w:type="dxa"/>
            <w:tcBorders>
              <w:top w:val="single" w:sz="4" w:space="0" w:color="auto"/>
              <w:bottom w:val="single" w:sz="12" w:space="0" w:color="auto"/>
            </w:tcBorders>
            <w:vAlign w:val="center"/>
          </w:tcPr>
          <w:p w:rsidR="00B9033A" w:rsidRPr="00B9033A" w:rsidRDefault="00B9033A" w:rsidP="001C2950">
            <w:pPr>
              <w:spacing w:line="233" w:lineRule="auto"/>
              <w:jc w:val="right"/>
              <w:rPr>
                <w:rFonts w:ascii="Arial" w:hAnsi="Arial" w:cs="Arial"/>
                <w:b/>
                <w:bCs/>
                <w:sz w:val="18"/>
                <w:szCs w:val="18"/>
              </w:rPr>
            </w:pPr>
            <w:r w:rsidRPr="00B9033A">
              <w:rPr>
                <w:rFonts w:ascii="Arial" w:hAnsi="Arial" w:cs="Arial"/>
                <w:b/>
                <w:bCs/>
                <w:sz w:val="18"/>
                <w:szCs w:val="18"/>
              </w:rPr>
              <w:t>6</w:t>
            </w:r>
            <w:r w:rsidRPr="00B9033A">
              <w:rPr>
                <w:rFonts w:ascii="Arial" w:hAnsi="Arial" w:cs="Arial"/>
                <w:b/>
                <w:bCs/>
                <w:sz w:val="18"/>
                <w:szCs w:val="18"/>
                <w:lang w:val="en-US"/>
              </w:rPr>
              <w:t xml:space="preserve"> </w:t>
            </w:r>
            <w:r w:rsidRPr="00B9033A">
              <w:rPr>
                <w:rFonts w:ascii="Arial" w:hAnsi="Arial" w:cs="Arial"/>
                <w:b/>
                <w:bCs/>
                <w:sz w:val="18"/>
                <w:szCs w:val="18"/>
              </w:rPr>
              <w:t>271</w:t>
            </w:r>
            <w:r w:rsidRPr="00B9033A">
              <w:rPr>
                <w:rFonts w:ascii="Arial" w:hAnsi="Arial" w:cs="Arial"/>
                <w:b/>
                <w:bCs/>
                <w:sz w:val="18"/>
                <w:szCs w:val="18"/>
                <w:lang w:val="en-US"/>
              </w:rPr>
              <w:t xml:space="preserve"> </w:t>
            </w:r>
            <w:r w:rsidRPr="00B9033A">
              <w:rPr>
                <w:rFonts w:ascii="Arial" w:hAnsi="Arial" w:cs="Arial"/>
                <w:b/>
                <w:bCs/>
                <w:sz w:val="18"/>
                <w:szCs w:val="18"/>
              </w:rPr>
              <w:t>739</w:t>
            </w:r>
          </w:p>
        </w:tc>
        <w:tc>
          <w:tcPr>
            <w:tcW w:w="1013" w:type="dxa"/>
            <w:tcBorders>
              <w:top w:val="single" w:sz="4" w:space="0" w:color="auto"/>
              <w:bottom w:val="single" w:sz="12" w:space="0" w:color="auto"/>
            </w:tcBorders>
            <w:vAlign w:val="center"/>
          </w:tcPr>
          <w:p w:rsidR="00B9033A" w:rsidRPr="00B9033A" w:rsidRDefault="00B9033A" w:rsidP="001C2950">
            <w:pPr>
              <w:spacing w:line="233" w:lineRule="auto"/>
              <w:jc w:val="right"/>
              <w:rPr>
                <w:rFonts w:ascii="Arial" w:hAnsi="Arial" w:cs="Arial"/>
                <w:b/>
                <w:sz w:val="18"/>
                <w:szCs w:val="18"/>
              </w:rPr>
            </w:pPr>
            <w:r w:rsidRPr="00B9033A">
              <w:rPr>
                <w:rFonts w:ascii="Arial" w:hAnsi="Arial" w:cs="Arial"/>
                <w:b/>
                <w:sz w:val="18"/>
                <w:szCs w:val="18"/>
                <w:lang w:val="en-US"/>
              </w:rPr>
              <w:t>100</w:t>
            </w:r>
          </w:p>
        </w:tc>
        <w:tc>
          <w:tcPr>
            <w:tcW w:w="1393" w:type="dxa"/>
            <w:tcBorders>
              <w:top w:val="single" w:sz="4" w:space="0" w:color="auto"/>
              <w:bottom w:val="single" w:sz="12" w:space="0" w:color="auto"/>
            </w:tcBorders>
            <w:vAlign w:val="center"/>
          </w:tcPr>
          <w:p w:rsidR="00B9033A" w:rsidRPr="005F6425" w:rsidRDefault="00B9033A" w:rsidP="0034615D">
            <w:pPr>
              <w:spacing w:line="233" w:lineRule="auto"/>
              <w:jc w:val="right"/>
              <w:rPr>
                <w:rFonts w:ascii="Arial" w:hAnsi="Arial" w:cs="Arial"/>
                <w:b/>
                <w:bCs/>
                <w:sz w:val="18"/>
                <w:szCs w:val="18"/>
              </w:rPr>
            </w:pPr>
            <w:r w:rsidRPr="00B0301D">
              <w:rPr>
                <w:rFonts w:ascii="Arial" w:hAnsi="Arial" w:cs="Arial"/>
                <w:b/>
                <w:bCs/>
                <w:sz w:val="18"/>
                <w:szCs w:val="18"/>
              </w:rPr>
              <w:t>18 452 347</w:t>
            </w:r>
          </w:p>
        </w:tc>
        <w:tc>
          <w:tcPr>
            <w:tcW w:w="841" w:type="dxa"/>
            <w:tcBorders>
              <w:top w:val="single" w:sz="4" w:space="0" w:color="auto"/>
              <w:bottom w:val="single" w:sz="12" w:space="0" w:color="auto"/>
            </w:tcBorders>
            <w:vAlign w:val="center"/>
          </w:tcPr>
          <w:p w:rsidR="00B9033A" w:rsidRPr="005F6425" w:rsidRDefault="00B9033A" w:rsidP="0034615D">
            <w:pPr>
              <w:spacing w:line="233" w:lineRule="auto"/>
              <w:jc w:val="right"/>
              <w:rPr>
                <w:rFonts w:ascii="Arial" w:hAnsi="Arial" w:cs="Arial"/>
                <w:b/>
                <w:sz w:val="18"/>
                <w:szCs w:val="18"/>
              </w:rPr>
            </w:pPr>
            <w:r w:rsidRPr="005F6425">
              <w:rPr>
                <w:rFonts w:ascii="Arial" w:hAnsi="Arial" w:cs="Arial"/>
                <w:b/>
                <w:sz w:val="18"/>
                <w:szCs w:val="18"/>
                <w:lang w:val="en-US"/>
              </w:rPr>
              <w:t>100</w:t>
            </w:r>
          </w:p>
        </w:tc>
      </w:tr>
    </w:tbl>
    <w:p w:rsidR="00AE2E50" w:rsidRDefault="00AE2E50" w:rsidP="004855A7">
      <w:pPr>
        <w:adjustRightInd w:val="0"/>
        <w:ind w:firstLine="540"/>
        <w:jc w:val="both"/>
      </w:pPr>
    </w:p>
    <w:p w:rsidR="004855A7" w:rsidRPr="00DE3C37" w:rsidRDefault="004855A7" w:rsidP="0011082D">
      <w:pPr>
        <w:tabs>
          <w:tab w:val="left" w:pos="851"/>
        </w:tabs>
        <w:ind w:firstLine="540"/>
        <w:jc w:val="both"/>
      </w:pPr>
      <w:r w:rsidRPr="00DE3C37">
        <w:t xml:space="preserve">В </w:t>
      </w:r>
      <w:r w:rsidR="005600F0" w:rsidRPr="00DE3C37">
        <w:t>201</w:t>
      </w:r>
      <w:r w:rsidR="00315E86">
        <w:t>6</w:t>
      </w:r>
      <w:r w:rsidR="005600F0" w:rsidRPr="00DE3C37">
        <w:t xml:space="preserve"> </w:t>
      </w:r>
      <w:r w:rsidRPr="00DE3C37">
        <w:t xml:space="preserve">году АКБ «Держава» ПАО продолжал реализовывать кредитную политику, направленную на </w:t>
      </w:r>
      <w:r w:rsidR="00F211F8">
        <w:t>оптимизацию</w:t>
      </w:r>
      <w:r w:rsidR="00F211F8" w:rsidRPr="00F211F8">
        <w:t xml:space="preserve"> </w:t>
      </w:r>
      <w:r w:rsidRPr="00DE3C37">
        <w:t>отраслевой структуры кредитного портфеля, предоставляя кредиты предприятиям и организациям самых различных отраслей экономики.</w:t>
      </w:r>
    </w:p>
    <w:p w:rsidR="00FB2B4A" w:rsidRDefault="002663EB" w:rsidP="0011082D">
      <w:pPr>
        <w:tabs>
          <w:tab w:val="left" w:pos="851"/>
        </w:tabs>
        <w:ind w:firstLine="540"/>
        <w:jc w:val="both"/>
      </w:pPr>
      <w:r w:rsidRPr="00DE3C37">
        <w:t xml:space="preserve">Основные кредитные риски Банка сосредоточены в следующих отраслях: </w:t>
      </w:r>
      <w:r>
        <w:t>финансовой и консалтинге (в структуре прочих видов деятельности), а также торговле</w:t>
      </w:r>
      <w:r w:rsidRPr="00DE3C37">
        <w:t>. Следует отметить, что</w:t>
      </w:r>
      <w:r>
        <w:t xml:space="preserve"> б</w:t>
      </w:r>
      <w:r w:rsidRPr="00407E72">
        <w:rPr>
          <w:i/>
        </w:rPr>
        <w:t>о</w:t>
      </w:r>
      <w:r>
        <w:t xml:space="preserve">льшая часть задолженности в финансовой отрасли и консалтинге имеет обеспечение </w:t>
      </w:r>
      <w:r>
        <w:rPr>
          <w:lang w:val="en-US"/>
        </w:rPr>
        <w:t>I</w:t>
      </w:r>
      <w:r>
        <w:t xml:space="preserve"> категории качества. Существенная</w:t>
      </w:r>
      <w:r w:rsidRPr="00DE3C37">
        <w:t xml:space="preserve"> концентрация отраслевого риска </w:t>
      </w:r>
      <w:r>
        <w:t>на физических лиц и</w:t>
      </w:r>
      <w:r w:rsidRPr="00DE3C37">
        <w:t xml:space="preserve"> сфер</w:t>
      </w:r>
      <w:r>
        <w:t>у</w:t>
      </w:r>
      <w:r w:rsidRPr="00DE3C37">
        <w:t xml:space="preserve"> торговли является довольно типичной</w:t>
      </w:r>
      <w:r>
        <w:t xml:space="preserve"> для Банка</w:t>
      </w:r>
      <w:r w:rsidRPr="00DE3C37">
        <w:t>. В соответствии с внутренним положением Банк при оценке кредитного риска учитывает отраслевые риски.</w:t>
      </w:r>
    </w:p>
    <w:p w:rsidR="00EA3E77" w:rsidRPr="00DE3C37" w:rsidRDefault="00EA3E77" w:rsidP="00EE50FD"/>
    <w:p w:rsidR="00EE50FD" w:rsidRPr="00125BE8" w:rsidRDefault="00EE50FD" w:rsidP="00EE50FD">
      <w:pPr>
        <w:pStyle w:val="affb"/>
        <w:jc w:val="left"/>
        <w:rPr>
          <w:rFonts w:ascii="Arial" w:hAnsi="Arial" w:cs="Arial"/>
          <w:b/>
          <w:sz w:val="20"/>
          <w:szCs w:val="20"/>
        </w:rPr>
      </w:pPr>
      <w:r w:rsidRPr="00125BE8">
        <w:rPr>
          <w:rFonts w:ascii="Arial" w:hAnsi="Arial" w:cs="Arial"/>
          <w:b/>
          <w:sz w:val="20"/>
          <w:szCs w:val="20"/>
        </w:rPr>
        <w:t>Ссудная задолженность в разрезе сроков, оставшихся до погашения</w:t>
      </w:r>
    </w:p>
    <w:p w:rsidR="00EE50FD" w:rsidRPr="00125BE8" w:rsidRDefault="00EE50FD" w:rsidP="00D75FC8"/>
    <w:tbl>
      <w:tblPr>
        <w:tblW w:w="9356" w:type="dxa"/>
        <w:tblInd w:w="198" w:type="dxa"/>
        <w:tblLayout w:type="fixed"/>
        <w:tblCellMar>
          <w:left w:w="56" w:type="dxa"/>
          <w:right w:w="56" w:type="dxa"/>
        </w:tblCellMar>
        <w:tblLook w:val="0000"/>
      </w:tblPr>
      <w:tblGrid>
        <w:gridCol w:w="4820"/>
        <w:gridCol w:w="2126"/>
        <w:gridCol w:w="2410"/>
      </w:tblGrid>
      <w:tr w:rsidR="00EE50FD" w:rsidRPr="00DE3C37" w:rsidTr="003B30E1">
        <w:trPr>
          <w:trHeight w:val="20"/>
        </w:trPr>
        <w:tc>
          <w:tcPr>
            <w:tcW w:w="4820" w:type="dxa"/>
            <w:tcBorders>
              <w:bottom w:val="single" w:sz="4" w:space="0" w:color="auto"/>
            </w:tcBorders>
            <w:vAlign w:val="bottom"/>
          </w:tcPr>
          <w:p w:rsidR="00EE50FD" w:rsidRPr="00125BE8" w:rsidRDefault="00EE50FD" w:rsidP="00EE50FD">
            <w:pPr>
              <w:pStyle w:val="RRthousands"/>
              <w:rPr>
                <w:rFonts w:cs="Arial"/>
                <w:sz w:val="18"/>
                <w:szCs w:val="18"/>
                <w:lang w:val="en-US"/>
              </w:rPr>
            </w:pPr>
            <w:r w:rsidRPr="00125BE8">
              <w:rPr>
                <w:rFonts w:cs="Arial"/>
                <w:sz w:val="18"/>
                <w:szCs w:val="18"/>
                <w:lang w:val="en-US"/>
              </w:rPr>
              <w:t>(</w:t>
            </w:r>
            <w:r w:rsidRPr="00125BE8">
              <w:rPr>
                <w:rFonts w:cs="Arial"/>
                <w:sz w:val="18"/>
                <w:szCs w:val="18"/>
                <w:lang w:val="ru-RU"/>
              </w:rPr>
              <w:t>в тысячах российских рублей</w:t>
            </w:r>
            <w:r w:rsidRPr="00125BE8">
              <w:rPr>
                <w:rFonts w:cs="Arial"/>
                <w:sz w:val="18"/>
                <w:szCs w:val="18"/>
                <w:lang w:val="en-US"/>
              </w:rPr>
              <w:t>)</w:t>
            </w:r>
          </w:p>
        </w:tc>
        <w:tc>
          <w:tcPr>
            <w:tcW w:w="2126" w:type="dxa"/>
            <w:tcBorders>
              <w:bottom w:val="single" w:sz="4" w:space="0" w:color="auto"/>
            </w:tcBorders>
          </w:tcPr>
          <w:p w:rsidR="00EE50FD" w:rsidRPr="005F6425" w:rsidRDefault="00EE50FD" w:rsidP="00B9033A">
            <w:pPr>
              <w:pStyle w:val="Columnheader"/>
              <w:keepNext/>
              <w:keepLines/>
              <w:tabs>
                <w:tab w:val="clear" w:pos="1503"/>
              </w:tabs>
              <w:spacing w:line="240" w:lineRule="auto"/>
              <w:ind w:right="57"/>
              <w:jc w:val="right"/>
              <w:rPr>
                <w:rFonts w:cs="Arial"/>
                <w:szCs w:val="18"/>
                <w:lang w:val="en-US"/>
              </w:rPr>
            </w:pPr>
            <w:r w:rsidRPr="005F6425">
              <w:rPr>
                <w:rFonts w:cs="Arial"/>
                <w:szCs w:val="18"/>
                <w:lang w:val="ru-RU"/>
              </w:rPr>
              <w:t>на 01.</w:t>
            </w:r>
            <w:r w:rsidR="00E3030A">
              <w:rPr>
                <w:rFonts w:cs="Arial"/>
                <w:szCs w:val="18"/>
                <w:lang w:val="en-US"/>
              </w:rPr>
              <w:t>0</w:t>
            </w:r>
            <w:r w:rsidR="00B9033A">
              <w:rPr>
                <w:rFonts w:cs="Arial"/>
                <w:szCs w:val="18"/>
                <w:lang w:val="ru-RU"/>
              </w:rPr>
              <w:t>7</w:t>
            </w:r>
            <w:r w:rsidRPr="005F6425">
              <w:rPr>
                <w:rFonts w:cs="Arial"/>
                <w:szCs w:val="18"/>
                <w:lang w:val="ru-RU"/>
              </w:rPr>
              <w:t>.201</w:t>
            </w:r>
            <w:r w:rsidR="00E3030A">
              <w:rPr>
                <w:rFonts w:cs="Arial"/>
                <w:szCs w:val="18"/>
                <w:lang w:val="en-US"/>
              </w:rPr>
              <w:t>6</w:t>
            </w:r>
          </w:p>
        </w:tc>
        <w:tc>
          <w:tcPr>
            <w:tcW w:w="2410" w:type="dxa"/>
            <w:tcBorders>
              <w:bottom w:val="single" w:sz="4" w:space="0" w:color="auto"/>
            </w:tcBorders>
          </w:tcPr>
          <w:p w:rsidR="00EE50FD" w:rsidRPr="00DE3C37" w:rsidRDefault="00EE50FD" w:rsidP="00315E86">
            <w:pPr>
              <w:pStyle w:val="Columnheader"/>
              <w:keepNext/>
              <w:keepLines/>
              <w:tabs>
                <w:tab w:val="clear" w:pos="1503"/>
              </w:tabs>
              <w:spacing w:line="240" w:lineRule="auto"/>
              <w:ind w:right="57"/>
              <w:jc w:val="right"/>
              <w:rPr>
                <w:rFonts w:cs="Arial"/>
                <w:szCs w:val="18"/>
                <w:lang w:val="en-US"/>
              </w:rPr>
            </w:pPr>
            <w:r w:rsidRPr="00125BE8">
              <w:rPr>
                <w:rFonts w:cs="Arial"/>
                <w:szCs w:val="18"/>
                <w:lang w:val="ru-RU"/>
              </w:rPr>
              <w:t>на 01.0</w:t>
            </w:r>
            <w:r w:rsidR="00DB6AA0" w:rsidRPr="00125BE8">
              <w:rPr>
                <w:rFonts w:cs="Arial"/>
                <w:szCs w:val="18"/>
                <w:lang w:val="en-US"/>
              </w:rPr>
              <w:t>1</w:t>
            </w:r>
            <w:r w:rsidRPr="00125BE8">
              <w:rPr>
                <w:rFonts w:cs="Arial"/>
                <w:szCs w:val="18"/>
                <w:lang w:val="ru-RU"/>
              </w:rPr>
              <w:t>.201</w:t>
            </w:r>
            <w:r w:rsidR="00315E86">
              <w:rPr>
                <w:rFonts w:cs="Arial"/>
                <w:szCs w:val="18"/>
                <w:lang w:val="ru-RU"/>
              </w:rPr>
              <w:t>6</w:t>
            </w:r>
          </w:p>
        </w:tc>
      </w:tr>
      <w:tr w:rsidR="00B9033A" w:rsidRPr="00DE3C37" w:rsidTr="003B30E1">
        <w:trPr>
          <w:trHeight w:val="20"/>
        </w:trPr>
        <w:tc>
          <w:tcPr>
            <w:tcW w:w="4820" w:type="dxa"/>
            <w:tcBorders>
              <w:top w:val="single" w:sz="4" w:space="0" w:color="auto"/>
            </w:tcBorders>
            <w:vAlign w:val="bottom"/>
          </w:tcPr>
          <w:p w:rsidR="00B9033A" w:rsidRPr="00DE3C37" w:rsidRDefault="00B9033A" w:rsidP="00EE50FD">
            <w:pPr>
              <w:ind w:left="86" w:hanging="86"/>
              <w:rPr>
                <w:rFonts w:ascii="Arial" w:hAnsi="Arial" w:cs="Arial"/>
                <w:sz w:val="18"/>
                <w:szCs w:val="18"/>
              </w:rPr>
            </w:pPr>
          </w:p>
          <w:p w:rsidR="00B9033A" w:rsidRPr="00DE3C37" w:rsidRDefault="00B9033A" w:rsidP="00EE50FD">
            <w:pPr>
              <w:ind w:left="86" w:hanging="86"/>
              <w:rPr>
                <w:rFonts w:ascii="Arial" w:hAnsi="Arial" w:cs="Arial"/>
                <w:sz w:val="18"/>
                <w:szCs w:val="18"/>
              </w:rPr>
            </w:pPr>
            <w:r w:rsidRPr="00DE3C37">
              <w:rPr>
                <w:rFonts w:ascii="Arial" w:hAnsi="Arial" w:cs="Arial"/>
                <w:sz w:val="18"/>
                <w:szCs w:val="18"/>
              </w:rPr>
              <w:t>Просроченная задолженность</w:t>
            </w:r>
          </w:p>
        </w:tc>
        <w:tc>
          <w:tcPr>
            <w:tcW w:w="2126" w:type="dxa"/>
            <w:tcBorders>
              <w:top w:val="single" w:sz="4" w:space="0" w:color="auto"/>
            </w:tcBorders>
            <w:vAlign w:val="bottom"/>
          </w:tcPr>
          <w:p w:rsidR="00B9033A" w:rsidRPr="00144EE9" w:rsidRDefault="00B9033A" w:rsidP="001C2950">
            <w:pPr>
              <w:pStyle w:val="Columnheader"/>
              <w:keepNext/>
              <w:keepLines/>
              <w:tabs>
                <w:tab w:val="clear" w:pos="1503"/>
              </w:tabs>
              <w:spacing w:line="240" w:lineRule="auto"/>
              <w:ind w:right="57"/>
              <w:jc w:val="right"/>
              <w:rPr>
                <w:rFonts w:cs="Arial"/>
                <w:b w:val="0"/>
                <w:szCs w:val="18"/>
                <w:lang w:val="en-US"/>
              </w:rPr>
            </w:pPr>
            <w:r w:rsidRPr="00144EE9">
              <w:rPr>
                <w:rFonts w:cs="Arial"/>
                <w:b w:val="0"/>
                <w:szCs w:val="18"/>
                <w:lang w:val="en-US"/>
              </w:rPr>
              <w:t>349</w:t>
            </w:r>
            <w:r>
              <w:rPr>
                <w:rFonts w:cs="Arial"/>
                <w:b w:val="0"/>
                <w:szCs w:val="18"/>
                <w:lang w:val="ru-RU"/>
              </w:rPr>
              <w:t xml:space="preserve"> </w:t>
            </w:r>
            <w:r w:rsidRPr="00144EE9">
              <w:rPr>
                <w:rFonts w:cs="Arial"/>
                <w:b w:val="0"/>
                <w:szCs w:val="18"/>
                <w:lang w:val="en-US"/>
              </w:rPr>
              <w:t>978</w:t>
            </w:r>
          </w:p>
        </w:tc>
        <w:tc>
          <w:tcPr>
            <w:tcW w:w="2410" w:type="dxa"/>
            <w:tcBorders>
              <w:top w:val="single" w:sz="4" w:space="0" w:color="auto"/>
            </w:tcBorders>
            <w:vAlign w:val="bottom"/>
          </w:tcPr>
          <w:p w:rsidR="00B9033A" w:rsidRPr="00082020" w:rsidRDefault="00B9033A" w:rsidP="0034615D">
            <w:pPr>
              <w:pStyle w:val="Columnheader"/>
              <w:keepNext/>
              <w:keepLines/>
              <w:tabs>
                <w:tab w:val="clear" w:pos="1503"/>
              </w:tabs>
              <w:spacing w:line="240" w:lineRule="auto"/>
              <w:ind w:right="57"/>
              <w:jc w:val="right"/>
              <w:rPr>
                <w:rFonts w:cs="Arial"/>
                <w:b w:val="0"/>
                <w:szCs w:val="18"/>
                <w:lang w:val="en-US"/>
              </w:rPr>
            </w:pPr>
            <w:r w:rsidRPr="00082020">
              <w:rPr>
                <w:rFonts w:cs="Arial"/>
                <w:b w:val="0"/>
                <w:szCs w:val="18"/>
                <w:lang w:val="en-US"/>
              </w:rPr>
              <w:t>222</w:t>
            </w:r>
            <w:r>
              <w:rPr>
                <w:rFonts w:cs="Arial"/>
                <w:b w:val="0"/>
                <w:szCs w:val="18"/>
                <w:lang w:val="en-US"/>
              </w:rPr>
              <w:t xml:space="preserve"> </w:t>
            </w:r>
            <w:r w:rsidRPr="00082020">
              <w:rPr>
                <w:rFonts w:cs="Arial"/>
                <w:b w:val="0"/>
                <w:szCs w:val="18"/>
                <w:lang w:val="en-US"/>
              </w:rPr>
              <w:t>974</w:t>
            </w:r>
          </w:p>
        </w:tc>
      </w:tr>
      <w:tr w:rsidR="00B9033A" w:rsidRPr="00DE3C37" w:rsidTr="003B30E1">
        <w:trPr>
          <w:trHeight w:val="20"/>
        </w:trPr>
        <w:tc>
          <w:tcPr>
            <w:tcW w:w="4820" w:type="dxa"/>
            <w:vAlign w:val="bottom"/>
          </w:tcPr>
          <w:p w:rsidR="00B9033A" w:rsidRPr="00DE3C37" w:rsidRDefault="00B9033A" w:rsidP="00EE50FD">
            <w:pPr>
              <w:ind w:left="86" w:hanging="86"/>
              <w:rPr>
                <w:rFonts w:ascii="Arial" w:hAnsi="Arial" w:cs="Arial"/>
                <w:sz w:val="18"/>
                <w:szCs w:val="18"/>
              </w:rPr>
            </w:pPr>
            <w:r w:rsidRPr="00DE3C37">
              <w:rPr>
                <w:rFonts w:ascii="Arial" w:hAnsi="Arial" w:cs="Arial"/>
                <w:sz w:val="18"/>
                <w:szCs w:val="18"/>
              </w:rPr>
              <w:t>До востребования и на 1 день</w:t>
            </w:r>
          </w:p>
        </w:tc>
        <w:tc>
          <w:tcPr>
            <w:tcW w:w="2126" w:type="dxa"/>
            <w:vAlign w:val="bottom"/>
          </w:tcPr>
          <w:p w:rsidR="00B9033A" w:rsidRPr="00144EE9" w:rsidRDefault="00B9033A" w:rsidP="001C2950">
            <w:pPr>
              <w:pStyle w:val="Columnheader"/>
              <w:keepNext/>
              <w:keepLines/>
              <w:tabs>
                <w:tab w:val="clear" w:pos="1503"/>
              </w:tabs>
              <w:spacing w:line="240" w:lineRule="auto"/>
              <w:ind w:right="57"/>
              <w:jc w:val="right"/>
              <w:rPr>
                <w:rFonts w:cs="Arial"/>
                <w:b w:val="0"/>
                <w:szCs w:val="18"/>
                <w:lang w:val="en-US"/>
              </w:rPr>
            </w:pPr>
            <w:r w:rsidRPr="00144EE9">
              <w:rPr>
                <w:rFonts w:cs="Arial"/>
                <w:b w:val="0"/>
                <w:szCs w:val="18"/>
                <w:lang w:val="en-US"/>
              </w:rPr>
              <w:t>210</w:t>
            </w:r>
            <w:r>
              <w:rPr>
                <w:rFonts w:cs="Arial"/>
                <w:b w:val="0"/>
                <w:szCs w:val="18"/>
                <w:lang w:val="ru-RU"/>
              </w:rPr>
              <w:t xml:space="preserve"> </w:t>
            </w:r>
            <w:r w:rsidRPr="00144EE9">
              <w:rPr>
                <w:rFonts w:cs="Arial"/>
                <w:b w:val="0"/>
                <w:szCs w:val="18"/>
                <w:lang w:val="en-US"/>
              </w:rPr>
              <w:t>119</w:t>
            </w:r>
          </w:p>
        </w:tc>
        <w:tc>
          <w:tcPr>
            <w:tcW w:w="2410" w:type="dxa"/>
            <w:vAlign w:val="bottom"/>
          </w:tcPr>
          <w:p w:rsidR="00B9033A" w:rsidRPr="00082020" w:rsidRDefault="00B9033A" w:rsidP="0034615D">
            <w:pPr>
              <w:pStyle w:val="Columnheader"/>
              <w:keepNext/>
              <w:keepLines/>
              <w:tabs>
                <w:tab w:val="clear" w:pos="1503"/>
              </w:tabs>
              <w:spacing w:line="240" w:lineRule="auto"/>
              <w:ind w:right="57"/>
              <w:jc w:val="right"/>
              <w:rPr>
                <w:rFonts w:cs="Arial"/>
                <w:b w:val="0"/>
                <w:szCs w:val="18"/>
                <w:lang w:val="en-US"/>
              </w:rPr>
            </w:pPr>
            <w:r w:rsidRPr="00082020">
              <w:rPr>
                <w:rFonts w:cs="Arial"/>
                <w:b w:val="0"/>
                <w:szCs w:val="18"/>
                <w:lang w:val="en-US"/>
              </w:rPr>
              <w:t>102</w:t>
            </w:r>
            <w:r>
              <w:rPr>
                <w:rFonts w:cs="Arial"/>
                <w:b w:val="0"/>
                <w:szCs w:val="18"/>
                <w:lang w:val="en-US"/>
              </w:rPr>
              <w:t xml:space="preserve"> </w:t>
            </w:r>
            <w:r w:rsidRPr="00082020">
              <w:rPr>
                <w:rFonts w:cs="Arial"/>
                <w:b w:val="0"/>
                <w:szCs w:val="18"/>
                <w:lang w:val="en-US"/>
              </w:rPr>
              <w:t>558</w:t>
            </w:r>
          </w:p>
        </w:tc>
      </w:tr>
      <w:tr w:rsidR="00B9033A" w:rsidRPr="00DE3C37" w:rsidTr="003B30E1">
        <w:trPr>
          <w:trHeight w:val="20"/>
        </w:trPr>
        <w:tc>
          <w:tcPr>
            <w:tcW w:w="4820" w:type="dxa"/>
            <w:vAlign w:val="bottom"/>
          </w:tcPr>
          <w:p w:rsidR="00B9033A" w:rsidRPr="00DE3C37" w:rsidRDefault="00B9033A" w:rsidP="00EE50FD">
            <w:pPr>
              <w:ind w:left="86" w:hanging="86"/>
              <w:rPr>
                <w:rFonts w:ascii="Arial" w:hAnsi="Arial" w:cs="Arial"/>
                <w:sz w:val="18"/>
                <w:szCs w:val="18"/>
              </w:rPr>
            </w:pPr>
            <w:r w:rsidRPr="00DE3C37">
              <w:rPr>
                <w:rFonts w:ascii="Arial" w:hAnsi="Arial" w:cs="Arial"/>
                <w:sz w:val="18"/>
                <w:szCs w:val="18"/>
              </w:rPr>
              <w:t>От 2 до 5 дней</w:t>
            </w:r>
          </w:p>
        </w:tc>
        <w:tc>
          <w:tcPr>
            <w:tcW w:w="2126" w:type="dxa"/>
            <w:vAlign w:val="bottom"/>
          </w:tcPr>
          <w:p w:rsidR="00B9033A" w:rsidRPr="00144EE9" w:rsidRDefault="00B9033A" w:rsidP="001C2950">
            <w:pPr>
              <w:pStyle w:val="Columnheader"/>
              <w:keepNext/>
              <w:keepLines/>
              <w:tabs>
                <w:tab w:val="clear" w:pos="1503"/>
              </w:tabs>
              <w:spacing w:line="240" w:lineRule="auto"/>
              <w:ind w:right="57"/>
              <w:jc w:val="right"/>
              <w:rPr>
                <w:rFonts w:cs="Arial"/>
                <w:b w:val="0"/>
                <w:szCs w:val="18"/>
                <w:lang w:val="en-US"/>
              </w:rPr>
            </w:pPr>
            <w:r w:rsidRPr="00144EE9">
              <w:rPr>
                <w:rFonts w:cs="Arial"/>
                <w:b w:val="0"/>
                <w:szCs w:val="18"/>
                <w:lang w:val="en-US"/>
              </w:rPr>
              <w:t>2</w:t>
            </w:r>
            <w:r>
              <w:rPr>
                <w:rFonts w:cs="Arial"/>
                <w:b w:val="0"/>
                <w:szCs w:val="18"/>
                <w:lang w:val="ru-RU"/>
              </w:rPr>
              <w:t xml:space="preserve"> </w:t>
            </w:r>
            <w:r w:rsidRPr="00144EE9">
              <w:rPr>
                <w:rFonts w:cs="Arial"/>
                <w:b w:val="0"/>
                <w:szCs w:val="18"/>
                <w:lang w:val="en-US"/>
              </w:rPr>
              <w:t>359</w:t>
            </w:r>
          </w:p>
        </w:tc>
        <w:tc>
          <w:tcPr>
            <w:tcW w:w="2410" w:type="dxa"/>
            <w:vAlign w:val="bottom"/>
          </w:tcPr>
          <w:p w:rsidR="00B9033A" w:rsidRPr="00082020" w:rsidRDefault="00B9033A" w:rsidP="0034615D">
            <w:pPr>
              <w:pStyle w:val="Columnheader"/>
              <w:keepNext/>
              <w:keepLines/>
              <w:tabs>
                <w:tab w:val="clear" w:pos="1503"/>
              </w:tabs>
              <w:spacing w:line="240" w:lineRule="auto"/>
              <w:ind w:right="57"/>
              <w:jc w:val="right"/>
              <w:rPr>
                <w:rFonts w:cs="Arial"/>
                <w:b w:val="0"/>
                <w:szCs w:val="18"/>
                <w:lang w:val="en-US"/>
              </w:rPr>
            </w:pPr>
            <w:r w:rsidRPr="00082020">
              <w:rPr>
                <w:rFonts w:cs="Arial"/>
                <w:b w:val="0"/>
                <w:szCs w:val="18"/>
                <w:lang w:val="en-US"/>
              </w:rPr>
              <w:t>500</w:t>
            </w:r>
          </w:p>
        </w:tc>
      </w:tr>
      <w:tr w:rsidR="00B9033A" w:rsidRPr="00DE3C37" w:rsidTr="003B30E1">
        <w:trPr>
          <w:trHeight w:val="20"/>
        </w:trPr>
        <w:tc>
          <w:tcPr>
            <w:tcW w:w="4820" w:type="dxa"/>
            <w:vAlign w:val="bottom"/>
          </w:tcPr>
          <w:p w:rsidR="00B9033A" w:rsidRPr="00DE3C37" w:rsidRDefault="00B9033A" w:rsidP="00EE50FD">
            <w:pPr>
              <w:ind w:left="86" w:hanging="86"/>
              <w:rPr>
                <w:rFonts w:ascii="Arial" w:hAnsi="Arial" w:cs="Arial"/>
                <w:sz w:val="18"/>
                <w:szCs w:val="18"/>
              </w:rPr>
            </w:pPr>
            <w:r w:rsidRPr="00DE3C37">
              <w:rPr>
                <w:rFonts w:ascii="Arial" w:hAnsi="Arial" w:cs="Arial"/>
                <w:sz w:val="18"/>
                <w:szCs w:val="18"/>
              </w:rPr>
              <w:t>От 6 дней до 10 дней</w:t>
            </w:r>
          </w:p>
        </w:tc>
        <w:tc>
          <w:tcPr>
            <w:tcW w:w="2126" w:type="dxa"/>
            <w:vAlign w:val="bottom"/>
          </w:tcPr>
          <w:p w:rsidR="00B9033A" w:rsidRPr="00144EE9" w:rsidRDefault="00B9033A" w:rsidP="001C2950">
            <w:pPr>
              <w:pStyle w:val="Columnheader"/>
              <w:keepNext/>
              <w:keepLines/>
              <w:tabs>
                <w:tab w:val="clear" w:pos="1503"/>
              </w:tabs>
              <w:spacing w:line="240" w:lineRule="auto"/>
              <w:ind w:right="57"/>
              <w:jc w:val="right"/>
              <w:rPr>
                <w:rFonts w:cs="Arial"/>
                <w:b w:val="0"/>
                <w:szCs w:val="18"/>
                <w:lang w:val="en-US"/>
              </w:rPr>
            </w:pPr>
            <w:r w:rsidRPr="00144EE9">
              <w:rPr>
                <w:rFonts w:cs="Arial"/>
                <w:b w:val="0"/>
                <w:szCs w:val="18"/>
                <w:lang w:val="en-US"/>
              </w:rPr>
              <w:t>5</w:t>
            </w:r>
            <w:r>
              <w:rPr>
                <w:rFonts w:cs="Arial"/>
                <w:b w:val="0"/>
                <w:szCs w:val="18"/>
                <w:lang w:val="ru-RU"/>
              </w:rPr>
              <w:t xml:space="preserve"> </w:t>
            </w:r>
            <w:r w:rsidRPr="00144EE9">
              <w:rPr>
                <w:rFonts w:cs="Arial"/>
                <w:b w:val="0"/>
                <w:szCs w:val="18"/>
                <w:lang w:val="en-US"/>
              </w:rPr>
              <w:t>843</w:t>
            </w:r>
          </w:p>
        </w:tc>
        <w:tc>
          <w:tcPr>
            <w:tcW w:w="2410" w:type="dxa"/>
            <w:vAlign w:val="bottom"/>
          </w:tcPr>
          <w:p w:rsidR="00B9033A" w:rsidRPr="00082020" w:rsidRDefault="00B9033A" w:rsidP="0034615D">
            <w:pPr>
              <w:pStyle w:val="Columnheader"/>
              <w:keepNext/>
              <w:keepLines/>
              <w:tabs>
                <w:tab w:val="clear" w:pos="1503"/>
              </w:tabs>
              <w:spacing w:line="240" w:lineRule="auto"/>
              <w:ind w:right="57"/>
              <w:jc w:val="right"/>
              <w:rPr>
                <w:rFonts w:cs="Arial"/>
                <w:b w:val="0"/>
                <w:szCs w:val="18"/>
                <w:lang w:val="en-US"/>
              </w:rPr>
            </w:pPr>
            <w:r w:rsidRPr="00082020">
              <w:rPr>
                <w:rFonts w:cs="Arial"/>
                <w:b w:val="0"/>
                <w:szCs w:val="18"/>
                <w:lang w:val="en-US"/>
              </w:rPr>
              <w:t>5</w:t>
            </w:r>
            <w:r>
              <w:rPr>
                <w:rFonts w:cs="Arial"/>
                <w:b w:val="0"/>
                <w:szCs w:val="18"/>
                <w:lang w:val="en-US"/>
              </w:rPr>
              <w:t xml:space="preserve"> </w:t>
            </w:r>
            <w:r w:rsidRPr="00082020">
              <w:rPr>
                <w:rFonts w:cs="Arial"/>
                <w:b w:val="0"/>
                <w:szCs w:val="18"/>
                <w:lang w:val="en-US"/>
              </w:rPr>
              <w:t>958</w:t>
            </w:r>
          </w:p>
        </w:tc>
      </w:tr>
      <w:tr w:rsidR="00B9033A" w:rsidRPr="00DE3C37" w:rsidTr="003B30E1">
        <w:trPr>
          <w:trHeight w:val="20"/>
        </w:trPr>
        <w:tc>
          <w:tcPr>
            <w:tcW w:w="4820" w:type="dxa"/>
            <w:vAlign w:val="bottom"/>
          </w:tcPr>
          <w:p w:rsidR="00B9033A" w:rsidRPr="00DE3C37" w:rsidRDefault="00B9033A" w:rsidP="00EE50FD">
            <w:pPr>
              <w:ind w:left="86" w:hanging="86"/>
              <w:rPr>
                <w:rFonts w:ascii="Arial" w:hAnsi="Arial" w:cs="Arial"/>
                <w:sz w:val="18"/>
                <w:szCs w:val="18"/>
              </w:rPr>
            </w:pPr>
            <w:r w:rsidRPr="00DE3C37">
              <w:rPr>
                <w:rFonts w:ascii="Arial" w:hAnsi="Arial" w:cs="Arial"/>
                <w:sz w:val="18"/>
                <w:szCs w:val="18"/>
              </w:rPr>
              <w:t>От 11 дней до 20 дней</w:t>
            </w:r>
          </w:p>
        </w:tc>
        <w:tc>
          <w:tcPr>
            <w:tcW w:w="2126" w:type="dxa"/>
            <w:vAlign w:val="bottom"/>
          </w:tcPr>
          <w:p w:rsidR="00B9033A" w:rsidRPr="00144EE9" w:rsidRDefault="00B9033A" w:rsidP="001C2950">
            <w:pPr>
              <w:pStyle w:val="Columnheader"/>
              <w:keepNext/>
              <w:keepLines/>
              <w:tabs>
                <w:tab w:val="clear" w:pos="1503"/>
              </w:tabs>
              <w:spacing w:line="240" w:lineRule="auto"/>
              <w:ind w:right="57"/>
              <w:jc w:val="right"/>
              <w:rPr>
                <w:rFonts w:cs="Arial"/>
                <w:b w:val="0"/>
                <w:szCs w:val="18"/>
                <w:lang w:val="en-US"/>
              </w:rPr>
            </w:pPr>
            <w:r w:rsidRPr="00144EE9">
              <w:rPr>
                <w:rFonts w:cs="Arial"/>
                <w:b w:val="0"/>
                <w:szCs w:val="18"/>
                <w:lang w:val="en-US"/>
              </w:rPr>
              <w:t>102</w:t>
            </w:r>
            <w:r>
              <w:rPr>
                <w:rFonts w:cs="Arial"/>
                <w:b w:val="0"/>
                <w:szCs w:val="18"/>
                <w:lang w:val="ru-RU"/>
              </w:rPr>
              <w:t xml:space="preserve"> </w:t>
            </w:r>
            <w:r w:rsidRPr="00144EE9">
              <w:rPr>
                <w:rFonts w:cs="Arial"/>
                <w:b w:val="0"/>
                <w:szCs w:val="18"/>
                <w:lang w:val="en-US"/>
              </w:rPr>
              <w:t>624</w:t>
            </w:r>
          </w:p>
        </w:tc>
        <w:tc>
          <w:tcPr>
            <w:tcW w:w="2410" w:type="dxa"/>
            <w:vAlign w:val="bottom"/>
          </w:tcPr>
          <w:p w:rsidR="00B9033A" w:rsidRPr="00082020" w:rsidRDefault="00B9033A" w:rsidP="0034615D">
            <w:pPr>
              <w:pStyle w:val="Columnheader"/>
              <w:keepNext/>
              <w:keepLines/>
              <w:tabs>
                <w:tab w:val="clear" w:pos="1503"/>
              </w:tabs>
              <w:spacing w:line="240" w:lineRule="auto"/>
              <w:ind w:right="57"/>
              <w:jc w:val="right"/>
              <w:rPr>
                <w:rFonts w:cs="Arial"/>
                <w:b w:val="0"/>
                <w:szCs w:val="18"/>
                <w:lang w:val="en-US"/>
              </w:rPr>
            </w:pPr>
            <w:r w:rsidRPr="00082020">
              <w:rPr>
                <w:rFonts w:cs="Arial"/>
                <w:b w:val="0"/>
                <w:szCs w:val="18"/>
                <w:lang w:val="en-US"/>
              </w:rPr>
              <w:t>772</w:t>
            </w:r>
            <w:r>
              <w:rPr>
                <w:rFonts w:cs="Arial"/>
                <w:b w:val="0"/>
                <w:szCs w:val="18"/>
                <w:lang w:val="en-US"/>
              </w:rPr>
              <w:t xml:space="preserve"> </w:t>
            </w:r>
            <w:r w:rsidRPr="00082020">
              <w:rPr>
                <w:rFonts w:cs="Arial"/>
                <w:b w:val="0"/>
                <w:szCs w:val="18"/>
                <w:lang w:val="en-US"/>
              </w:rPr>
              <w:t>147</w:t>
            </w:r>
          </w:p>
        </w:tc>
      </w:tr>
      <w:tr w:rsidR="00B9033A" w:rsidRPr="00DE3C37" w:rsidTr="003B30E1">
        <w:trPr>
          <w:trHeight w:val="20"/>
        </w:trPr>
        <w:tc>
          <w:tcPr>
            <w:tcW w:w="4820" w:type="dxa"/>
            <w:vAlign w:val="bottom"/>
          </w:tcPr>
          <w:p w:rsidR="00B9033A" w:rsidRPr="00DE3C37" w:rsidRDefault="00B9033A" w:rsidP="00EE50FD">
            <w:pPr>
              <w:ind w:left="86" w:hanging="86"/>
              <w:rPr>
                <w:rFonts w:ascii="Arial" w:hAnsi="Arial" w:cs="Arial"/>
                <w:sz w:val="18"/>
                <w:szCs w:val="18"/>
              </w:rPr>
            </w:pPr>
            <w:r w:rsidRPr="00DE3C37">
              <w:rPr>
                <w:rFonts w:ascii="Arial" w:hAnsi="Arial" w:cs="Arial"/>
                <w:sz w:val="18"/>
                <w:szCs w:val="18"/>
              </w:rPr>
              <w:t>От 21 дня до 30 дней</w:t>
            </w:r>
          </w:p>
        </w:tc>
        <w:tc>
          <w:tcPr>
            <w:tcW w:w="2126" w:type="dxa"/>
            <w:vAlign w:val="bottom"/>
          </w:tcPr>
          <w:p w:rsidR="00B9033A" w:rsidRPr="00144EE9" w:rsidRDefault="00B9033A" w:rsidP="001C2950">
            <w:pPr>
              <w:pStyle w:val="Columnheader"/>
              <w:keepNext/>
              <w:keepLines/>
              <w:tabs>
                <w:tab w:val="clear" w:pos="1503"/>
              </w:tabs>
              <w:spacing w:line="240" w:lineRule="auto"/>
              <w:ind w:right="57"/>
              <w:jc w:val="right"/>
              <w:rPr>
                <w:rFonts w:cs="Arial"/>
                <w:b w:val="0"/>
                <w:szCs w:val="18"/>
                <w:lang w:val="en-US"/>
              </w:rPr>
            </w:pPr>
            <w:r w:rsidRPr="00144EE9">
              <w:rPr>
                <w:rFonts w:cs="Arial"/>
                <w:b w:val="0"/>
                <w:szCs w:val="18"/>
                <w:lang w:val="en-US"/>
              </w:rPr>
              <w:t>45</w:t>
            </w:r>
            <w:r>
              <w:rPr>
                <w:rFonts w:cs="Arial"/>
                <w:b w:val="0"/>
                <w:szCs w:val="18"/>
                <w:lang w:val="ru-RU"/>
              </w:rPr>
              <w:t xml:space="preserve"> </w:t>
            </w:r>
            <w:r w:rsidRPr="00144EE9">
              <w:rPr>
                <w:rFonts w:cs="Arial"/>
                <w:b w:val="0"/>
                <w:szCs w:val="18"/>
                <w:lang w:val="en-US"/>
              </w:rPr>
              <w:t>684</w:t>
            </w:r>
          </w:p>
        </w:tc>
        <w:tc>
          <w:tcPr>
            <w:tcW w:w="2410" w:type="dxa"/>
            <w:vAlign w:val="bottom"/>
          </w:tcPr>
          <w:p w:rsidR="00B9033A" w:rsidRPr="00082020" w:rsidRDefault="00B9033A" w:rsidP="0034615D">
            <w:pPr>
              <w:pStyle w:val="Columnheader"/>
              <w:keepNext/>
              <w:keepLines/>
              <w:tabs>
                <w:tab w:val="clear" w:pos="1503"/>
              </w:tabs>
              <w:spacing w:line="240" w:lineRule="auto"/>
              <w:ind w:right="57"/>
              <w:jc w:val="right"/>
              <w:rPr>
                <w:rFonts w:cs="Arial"/>
                <w:b w:val="0"/>
                <w:szCs w:val="18"/>
                <w:lang w:val="en-US"/>
              </w:rPr>
            </w:pPr>
            <w:r w:rsidRPr="00082020">
              <w:rPr>
                <w:rFonts w:cs="Arial"/>
                <w:b w:val="0"/>
                <w:szCs w:val="18"/>
                <w:lang w:val="en-US"/>
              </w:rPr>
              <w:t>326</w:t>
            </w:r>
            <w:r>
              <w:rPr>
                <w:rFonts w:cs="Arial"/>
                <w:b w:val="0"/>
                <w:szCs w:val="18"/>
                <w:lang w:val="en-US"/>
              </w:rPr>
              <w:t xml:space="preserve"> </w:t>
            </w:r>
            <w:r w:rsidRPr="00082020">
              <w:rPr>
                <w:rFonts w:cs="Arial"/>
                <w:b w:val="0"/>
                <w:szCs w:val="18"/>
                <w:lang w:val="en-US"/>
              </w:rPr>
              <w:t>421</w:t>
            </w:r>
          </w:p>
        </w:tc>
      </w:tr>
      <w:tr w:rsidR="00B9033A" w:rsidRPr="00DE3C37" w:rsidTr="003B30E1">
        <w:trPr>
          <w:trHeight w:val="20"/>
        </w:trPr>
        <w:tc>
          <w:tcPr>
            <w:tcW w:w="4820" w:type="dxa"/>
            <w:vAlign w:val="bottom"/>
          </w:tcPr>
          <w:p w:rsidR="00B9033A" w:rsidRPr="00DE3C37" w:rsidRDefault="00B9033A" w:rsidP="00EE50FD">
            <w:pPr>
              <w:ind w:left="86" w:hanging="86"/>
              <w:rPr>
                <w:rFonts w:ascii="Arial" w:hAnsi="Arial" w:cs="Arial"/>
                <w:sz w:val="18"/>
                <w:szCs w:val="18"/>
              </w:rPr>
            </w:pPr>
            <w:r w:rsidRPr="00DE3C37">
              <w:rPr>
                <w:rFonts w:ascii="Arial" w:hAnsi="Arial" w:cs="Arial"/>
                <w:sz w:val="18"/>
                <w:szCs w:val="18"/>
              </w:rPr>
              <w:t>От 31 дня до 90 дней</w:t>
            </w:r>
          </w:p>
        </w:tc>
        <w:tc>
          <w:tcPr>
            <w:tcW w:w="2126" w:type="dxa"/>
            <w:vAlign w:val="bottom"/>
          </w:tcPr>
          <w:p w:rsidR="00B9033A" w:rsidRPr="00144EE9" w:rsidRDefault="00B9033A" w:rsidP="001C2950">
            <w:pPr>
              <w:pStyle w:val="Columnheader"/>
              <w:keepNext/>
              <w:keepLines/>
              <w:tabs>
                <w:tab w:val="clear" w:pos="1503"/>
              </w:tabs>
              <w:spacing w:line="240" w:lineRule="auto"/>
              <w:ind w:right="57"/>
              <w:jc w:val="right"/>
              <w:rPr>
                <w:rFonts w:cs="Arial"/>
                <w:b w:val="0"/>
                <w:szCs w:val="18"/>
                <w:lang w:val="en-US"/>
              </w:rPr>
            </w:pPr>
            <w:r w:rsidRPr="00144EE9">
              <w:rPr>
                <w:rFonts w:cs="Arial"/>
                <w:b w:val="0"/>
                <w:szCs w:val="18"/>
                <w:lang w:val="en-US"/>
              </w:rPr>
              <w:t>920</w:t>
            </w:r>
            <w:r>
              <w:rPr>
                <w:rFonts w:cs="Arial"/>
                <w:b w:val="0"/>
                <w:szCs w:val="18"/>
                <w:lang w:val="ru-RU"/>
              </w:rPr>
              <w:t xml:space="preserve"> </w:t>
            </w:r>
            <w:r w:rsidRPr="00144EE9">
              <w:rPr>
                <w:rFonts w:cs="Arial"/>
                <w:b w:val="0"/>
                <w:szCs w:val="18"/>
                <w:lang w:val="en-US"/>
              </w:rPr>
              <w:t>144</w:t>
            </w:r>
          </w:p>
        </w:tc>
        <w:tc>
          <w:tcPr>
            <w:tcW w:w="2410" w:type="dxa"/>
            <w:vAlign w:val="bottom"/>
          </w:tcPr>
          <w:p w:rsidR="00B9033A" w:rsidRPr="00082020" w:rsidRDefault="00B9033A" w:rsidP="0034615D">
            <w:pPr>
              <w:pStyle w:val="Columnheader"/>
              <w:keepNext/>
              <w:keepLines/>
              <w:tabs>
                <w:tab w:val="clear" w:pos="1503"/>
              </w:tabs>
              <w:spacing w:line="240" w:lineRule="auto"/>
              <w:ind w:right="57"/>
              <w:jc w:val="right"/>
              <w:rPr>
                <w:rFonts w:cs="Arial"/>
                <w:b w:val="0"/>
                <w:szCs w:val="18"/>
                <w:lang w:val="en-US"/>
              </w:rPr>
            </w:pPr>
            <w:r w:rsidRPr="00082020">
              <w:rPr>
                <w:rFonts w:cs="Arial"/>
                <w:b w:val="0"/>
                <w:szCs w:val="18"/>
                <w:lang w:val="en-US"/>
              </w:rPr>
              <w:t>12</w:t>
            </w:r>
            <w:r>
              <w:rPr>
                <w:rFonts w:cs="Arial"/>
                <w:b w:val="0"/>
                <w:szCs w:val="18"/>
                <w:lang w:val="en-US"/>
              </w:rPr>
              <w:t xml:space="preserve"> </w:t>
            </w:r>
            <w:r w:rsidRPr="00082020">
              <w:rPr>
                <w:rFonts w:cs="Arial"/>
                <w:b w:val="0"/>
                <w:szCs w:val="18"/>
                <w:lang w:val="en-US"/>
              </w:rPr>
              <w:t>564</w:t>
            </w:r>
            <w:r>
              <w:rPr>
                <w:rFonts w:cs="Arial"/>
                <w:b w:val="0"/>
                <w:szCs w:val="18"/>
                <w:lang w:val="en-US"/>
              </w:rPr>
              <w:t xml:space="preserve"> </w:t>
            </w:r>
            <w:r w:rsidRPr="00082020">
              <w:rPr>
                <w:rFonts w:cs="Arial"/>
                <w:b w:val="0"/>
                <w:szCs w:val="18"/>
                <w:lang w:val="en-US"/>
              </w:rPr>
              <w:t>933</w:t>
            </w:r>
          </w:p>
        </w:tc>
      </w:tr>
      <w:tr w:rsidR="00B9033A" w:rsidRPr="00DE3C37" w:rsidTr="003B30E1">
        <w:trPr>
          <w:trHeight w:val="20"/>
        </w:trPr>
        <w:tc>
          <w:tcPr>
            <w:tcW w:w="4820" w:type="dxa"/>
            <w:vAlign w:val="bottom"/>
          </w:tcPr>
          <w:p w:rsidR="00B9033A" w:rsidRPr="00DE3C37" w:rsidRDefault="00B9033A" w:rsidP="00EE50FD">
            <w:pPr>
              <w:ind w:left="86" w:hanging="86"/>
              <w:rPr>
                <w:rFonts w:ascii="Arial" w:hAnsi="Arial" w:cs="Arial"/>
                <w:sz w:val="18"/>
                <w:szCs w:val="18"/>
              </w:rPr>
            </w:pPr>
            <w:r w:rsidRPr="00DE3C37">
              <w:rPr>
                <w:rFonts w:ascii="Arial" w:hAnsi="Arial" w:cs="Arial"/>
                <w:sz w:val="18"/>
                <w:szCs w:val="18"/>
              </w:rPr>
              <w:t>От 91 дня до 180 дней</w:t>
            </w:r>
          </w:p>
        </w:tc>
        <w:tc>
          <w:tcPr>
            <w:tcW w:w="2126" w:type="dxa"/>
            <w:vAlign w:val="bottom"/>
          </w:tcPr>
          <w:p w:rsidR="00B9033A" w:rsidRPr="00144EE9" w:rsidRDefault="00B9033A" w:rsidP="001C2950">
            <w:pPr>
              <w:pStyle w:val="Columnheader"/>
              <w:keepNext/>
              <w:keepLines/>
              <w:tabs>
                <w:tab w:val="clear" w:pos="1503"/>
              </w:tabs>
              <w:spacing w:line="240" w:lineRule="auto"/>
              <w:ind w:right="57"/>
              <w:jc w:val="right"/>
              <w:rPr>
                <w:rFonts w:cs="Arial"/>
                <w:b w:val="0"/>
                <w:szCs w:val="18"/>
                <w:lang w:val="en-US"/>
              </w:rPr>
            </w:pPr>
            <w:r w:rsidRPr="00144EE9">
              <w:rPr>
                <w:rFonts w:cs="Arial"/>
                <w:b w:val="0"/>
                <w:szCs w:val="18"/>
                <w:lang w:val="en-US"/>
              </w:rPr>
              <w:t>861</w:t>
            </w:r>
            <w:r>
              <w:rPr>
                <w:rFonts w:cs="Arial"/>
                <w:b w:val="0"/>
                <w:szCs w:val="18"/>
                <w:lang w:val="ru-RU"/>
              </w:rPr>
              <w:t xml:space="preserve"> </w:t>
            </w:r>
            <w:r w:rsidRPr="00144EE9">
              <w:rPr>
                <w:rFonts w:cs="Arial"/>
                <w:b w:val="0"/>
                <w:szCs w:val="18"/>
                <w:lang w:val="en-US"/>
              </w:rPr>
              <w:t>881</w:t>
            </w:r>
          </w:p>
        </w:tc>
        <w:tc>
          <w:tcPr>
            <w:tcW w:w="2410" w:type="dxa"/>
            <w:vAlign w:val="bottom"/>
          </w:tcPr>
          <w:p w:rsidR="00B9033A" w:rsidRPr="00082020" w:rsidRDefault="00B9033A" w:rsidP="0034615D">
            <w:pPr>
              <w:pStyle w:val="Columnheader"/>
              <w:keepNext/>
              <w:keepLines/>
              <w:tabs>
                <w:tab w:val="clear" w:pos="1503"/>
              </w:tabs>
              <w:spacing w:line="240" w:lineRule="auto"/>
              <w:ind w:right="57"/>
              <w:jc w:val="right"/>
              <w:rPr>
                <w:rFonts w:cs="Arial"/>
                <w:b w:val="0"/>
                <w:szCs w:val="18"/>
                <w:lang w:val="en-US"/>
              </w:rPr>
            </w:pPr>
            <w:r w:rsidRPr="00082020">
              <w:rPr>
                <w:rFonts w:cs="Arial"/>
                <w:b w:val="0"/>
                <w:szCs w:val="18"/>
                <w:lang w:val="en-US"/>
              </w:rPr>
              <w:t>1</w:t>
            </w:r>
            <w:r>
              <w:rPr>
                <w:rFonts w:cs="Arial"/>
                <w:b w:val="0"/>
                <w:szCs w:val="18"/>
                <w:lang w:val="en-US"/>
              </w:rPr>
              <w:t xml:space="preserve"> </w:t>
            </w:r>
            <w:r w:rsidRPr="00082020">
              <w:rPr>
                <w:rFonts w:cs="Arial"/>
                <w:b w:val="0"/>
                <w:szCs w:val="18"/>
                <w:lang w:val="en-US"/>
              </w:rPr>
              <w:t>043</w:t>
            </w:r>
            <w:r>
              <w:rPr>
                <w:rFonts w:cs="Arial"/>
                <w:b w:val="0"/>
                <w:szCs w:val="18"/>
                <w:lang w:val="en-US"/>
              </w:rPr>
              <w:t xml:space="preserve"> </w:t>
            </w:r>
            <w:r w:rsidRPr="00082020">
              <w:rPr>
                <w:rFonts w:cs="Arial"/>
                <w:b w:val="0"/>
                <w:szCs w:val="18"/>
                <w:lang w:val="en-US"/>
              </w:rPr>
              <w:t>083</w:t>
            </w:r>
          </w:p>
        </w:tc>
      </w:tr>
      <w:tr w:rsidR="00B9033A" w:rsidRPr="00DE3C37" w:rsidTr="003B30E1">
        <w:trPr>
          <w:trHeight w:val="20"/>
        </w:trPr>
        <w:tc>
          <w:tcPr>
            <w:tcW w:w="4820" w:type="dxa"/>
            <w:vAlign w:val="bottom"/>
          </w:tcPr>
          <w:p w:rsidR="00B9033A" w:rsidRPr="00DE3C37" w:rsidRDefault="00B9033A" w:rsidP="00EE50FD">
            <w:pPr>
              <w:ind w:left="86" w:hanging="86"/>
              <w:rPr>
                <w:rFonts w:ascii="Arial" w:hAnsi="Arial" w:cs="Arial"/>
                <w:sz w:val="18"/>
                <w:szCs w:val="18"/>
              </w:rPr>
            </w:pPr>
            <w:r w:rsidRPr="00DE3C37">
              <w:rPr>
                <w:rFonts w:ascii="Arial" w:hAnsi="Arial" w:cs="Arial"/>
                <w:sz w:val="18"/>
                <w:szCs w:val="18"/>
              </w:rPr>
              <w:t>От 181 дня до 270 дней</w:t>
            </w:r>
          </w:p>
        </w:tc>
        <w:tc>
          <w:tcPr>
            <w:tcW w:w="2126" w:type="dxa"/>
            <w:vAlign w:val="bottom"/>
          </w:tcPr>
          <w:p w:rsidR="00B9033A" w:rsidRPr="00144EE9" w:rsidRDefault="00B9033A" w:rsidP="001C2950">
            <w:pPr>
              <w:pStyle w:val="Columnheader"/>
              <w:keepNext/>
              <w:keepLines/>
              <w:tabs>
                <w:tab w:val="clear" w:pos="1503"/>
              </w:tabs>
              <w:spacing w:line="240" w:lineRule="auto"/>
              <w:ind w:right="57"/>
              <w:jc w:val="right"/>
              <w:rPr>
                <w:rFonts w:cs="Arial"/>
                <w:b w:val="0"/>
                <w:szCs w:val="18"/>
                <w:lang w:val="en-US"/>
              </w:rPr>
            </w:pPr>
            <w:r w:rsidRPr="00144EE9">
              <w:rPr>
                <w:rFonts w:cs="Arial"/>
                <w:b w:val="0"/>
                <w:szCs w:val="18"/>
                <w:lang w:val="en-US"/>
              </w:rPr>
              <w:t>947</w:t>
            </w:r>
            <w:r>
              <w:rPr>
                <w:rFonts w:cs="Arial"/>
                <w:b w:val="0"/>
                <w:szCs w:val="18"/>
                <w:lang w:val="ru-RU"/>
              </w:rPr>
              <w:t xml:space="preserve"> </w:t>
            </w:r>
            <w:r w:rsidRPr="00144EE9">
              <w:rPr>
                <w:rFonts w:cs="Arial"/>
                <w:b w:val="0"/>
                <w:szCs w:val="18"/>
                <w:lang w:val="en-US"/>
              </w:rPr>
              <w:t>487</w:t>
            </w:r>
          </w:p>
        </w:tc>
        <w:tc>
          <w:tcPr>
            <w:tcW w:w="2410" w:type="dxa"/>
            <w:vAlign w:val="bottom"/>
          </w:tcPr>
          <w:p w:rsidR="00B9033A" w:rsidRPr="00082020" w:rsidRDefault="00B9033A" w:rsidP="0034615D">
            <w:pPr>
              <w:pStyle w:val="Columnheader"/>
              <w:keepNext/>
              <w:keepLines/>
              <w:tabs>
                <w:tab w:val="clear" w:pos="1503"/>
              </w:tabs>
              <w:spacing w:line="240" w:lineRule="auto"/>
              <w:ind w:right="57"/>
              <w:jc w:val="right"/>
              <w:rPr>
                <w:rFonts w:cs="Arial"/>
                <w:b w:val="0"/>
                <w:szCs w:val="18"/>
                <w:lang w:val="en-US"/>
              </w:rPr>
            </w:pPr>
            <w:r w:rsidRPr="00082020">
              <w:rPr>
                <w:rFonts w:cs="Arial"/>
                <w:b w:val="0"/>
                <w:szCs w:val="18"/>
                <w:lang w:val="en-US"/>
              </w:rPr>
              <w:t>430</w:t>
            </w:r>
            <w:r>
              <w:rPr>
                <w:rFonts w:cs="Arial"/>
                <w:b w:val="0"/>
                <w:szCs w:val="18"/>
                <w:lang w:val="en-US"/>
              </w:rPr>
              <w:t xml:space="preserve"> </w:t>
            </w:r>
            <w:r w:rsidRPr="00082020">
              <w:rPr>
                <w:rFonts w:cs="Arial"/>
                <w:b w:val="0"/>
                <w:szCs w:val="18"/>
                <w:lang w:val="en-US"/>
              </w:rPr>
              <w:t>729</w:t>
            </w:r>
          </w:p>
        </w:tc>
      </w:tr>
      <w:tr w:rsidR="00B9033A" w:rsidRPr="00DE3C37" w:rsidTr="003B30E1">
        <w:trPr>
          <w:trHeight w:val="20"/>
        </w:trPr>
        <w:tc>
          <w:tcPr>
            <w:tcW w:w="4820" w:type="dxa"/>
            <w:vAlign w:val="bottom"/>
          </w:tcPr>
          <w:p w:rsidR="00B9033A" w:rsidRPr="00DE3C37" w:rsidRDefault="00B9033A" w:rsidP="00EE50FD">
            <w:pPr>
              <w:ind w:left="86" w:hanging="86"/>
              <w:rPr>
                <w:rFonts w:ascii="Arial" w:hAnsi="Arial" w:cs="Arial"/>
                <w:sz w:val="18"/>
                <w:szCs w:val="18"/>
              </w:rPr>
            </w:pPr>
            <w:r w:rsidRPr="00DE3C37">
              <w:rPr>
                <w:rFonts w:ascii="Arial" w:hAnsi="Arial" w:cs="Arial"/>
                <w:sz w:val="18"/>
                <w:szCs w:val="18"/>
              </w:rPr>
              <w:lastRenderedPageBreak/>
              <w:t>От 271 дня до 1 года</w:t>
            </w:r>
          </w:p>
        </w:tc>
        <w:tc>
          <w:tcPr>
            <w:tcW w:w="2126" w:type="dxa"/>
            <w:vAlign w:val="bottom"/>
          </w:tcPr>
          <w:p w:rsidR="00B9033A" w:rsidRPr="00144EE9" w:rsidRDefault="00B9033A" w:rsidP="001C2950">
            <w:pPr>
              <w:pStyle w:val="Columnheader"/>
              <w:keepNext/>
              <w:keepLines/>
              <w:tabs>
                <w:tab w:val="clear" w:pos="1503"/>
              </w:tabs>
              <w:spacing w:line="240" w:lineRule="auto"/>
              <w:ind w:right="57"/>
              <w:jc w:val="right"/>
              <w:rPr>
                <w:rFonts w:cs="Arial"/>
                <w:b w:val="0"/>
                <w:szCs w:val="18"/>
                <w:lang w:val="en-US"/>
              </w:rPr>
            </w:pPr>
            <w:r w:rsidRPr="00144EE9">
              <w:rPr>
                <w:rFonts w:cs="Arial"/>
                <w:b w:val="0"/>
                <w:szCs w:val="18"/>
                <w:lang w:val="en-US"/>
              </w:rPr>
              <w:t>1</w:t>
            </w:r>
            <w:r>
              <w:rPr>
                <w:rFonts w:cs="Arial"/>
                <w:b w:val="0"/>
                <w:szCs w:val="18"/>
                <w:lang w:val="ru-RU"/>
              </w:rPr>
              <w:t xml:space="preserve"> </w:t>
            </w:r>
            <w:r w:rsidRPr="00144EE9">
              <w:rPr>
                <w:rFonts w:cs="Arial"/>
                <w:b w:val="0"/>
                <w:szCs w:val="18"/>
                <w:lang w:val="en-US"/>
              </w:rPr>
              <w:t>219</w:t>
            </w:r>
            <w:r>
              <w:rPr>
                <w:rFonts w:cs="Arial"/>
                <w:b w:val="0"/>
                <w:szCs w:val="18"/>
                <w:lang w:val="ru-RU"/>
              </w:rPr>
              <w:t xml:space="preserve"> </w:t>
            </w:r>
            <w:r w:rsidRPr="00144EE9">
              <w:rPr>
                <w:rFonts w:cs="Arial"/>
                <w:b w:val="0"/>
                <w:szCs w:val="18"/>
                <w:lang w:val="en-US"/>
              </w:rPr>
              <w:t>156</w:t>
            </w:r>
          </w:p>
        </w:tc>
        <w:tc>
          <w:tcPr>
            <w:tcW w:w="2410" w:type="dxa"/>
            <w:vAlign w:val="bottom"/>
          </w:tcPr>
          <w:p w:rsidR="00B9033A" w:rsidRPr="00082020" w:rsidRDefault="00B9033A" w:rsidP="0034615D">
            <w:pPr>
              <w:pStyle w:val="Columnheader"/>
              <w:keepNext/>
              <w:keepLines/>
              <w:tabs>
                <w:tab w:val="clear" w:pos="1503"/>
              </w:tabs>
              <w:spacing w:line="240" w:lineRule="auto"/>
              <w:ind w:right="57"/>
              <w:jc w:val="right"/>
              <w:rPr>
                <w:rFonts w:cs="Arial"/>
                <w:b w:val="0"/>
                <w:szCs w:val="18"/>
                <w:lang w:val="en-US"/>
              </w:rPr>
            </w:pPr>
            <w:r w:rsidRPr="00082020">
              <w:rPr>
                <w:rFonts w:cs="Arial"/>
                <w:b w:val="0"/>
                <w:szCs w:val="18"/>
                <w:lang w:val="en-US"/>
              </w:rPr>
              <w:t>663</w:t>
            </w:r>
            <w:r>
              <w:rPr>
                <w:rFonts w:cs="Arial"/>
                <w:b w:val="0"/>
                <w:szCs w:val="18"/>
                <w:lang w:val="en-US"/>
              </w:rPr>
              <w:t xml:space="preserve"> </w:t>
            </w:r>
            <w:r w:rsidRPr="00082020">
              <w:rPr>
                <w:rFonts w:cs="Arial"/>
                <w:b w:val="0"/>
                <w:szCs w:val="18"/>
                <w:lang w:val="en-US"/>
              </w:rPr>
              <w:t>913</w:t>
            </w:r>
          </w:p>
        </w:tc>
      </w:tr>
      <w:tr w:rsidR="00B9033A" w:rsidRPr="00DE3C37" w:rsidTr="003B30E1">
        <w:trPr>
          <w:trHeight w:val="20"/>
        </w:trPr>
        <w:tc>
          <w:tcPr>
            <w:tcW w:w="4820" w:type="dxa"/>
            <w:vAlign w:val="bottom"/>
          </w:tcPr>
          <w:p w:rsidR="00B9033A" w:rsidRPr="00DE3C37" w:rsidRDefault="00B9033A" w:rsidP="00EE50FD">
            <w:pPr>
              <w:ind w:left="86" w:hanging="86"/>
              <w:rPr>
                <w:rFonts w:ascii="Arial" w:hAnsi="Arial" w:cs="Arial"/>
                <w:sz w:val="18"/>
                <w:szCs w:val="18"/>
              </w:rPr>
            </w:pPr>
            <w:r w:rsidRPr="00DE3C37">
              <w:rPr>
                <w:rFonts w:ascii="Arial" w:hAnsi="Arial" w:cs="Arial"/>
                <w:sz w:val="18"/>
                <w:szCs w:val="18"/>
              </w:rPr>
              <w:t>Свыше 1 года</w:t>
            </w:r>
          </w:p>
        </w:tc>
        <w:tc>
          <w:tcPr>
            <w:tcW w:w="2126" w:type="dxa"/>
            <w:vAlign w:val="bottom"/>
          </w:tcPr>
          <w:p w:rsidR="00B9033A" w:rsidRPr="00144EE9" w:rsidRDefault="00B9033A" w:rsidP="001C2950">
            <w:pPr>
              <w:pStyle w:val="Columnheader"/>
              <w:keepNext/>
              <w:keepLines/>
              <w:tabs>
                <w:tab w:val="clear" w:pos="1503"/>
              </w:tabs>
              <w:spacing w:line="240" w:lineRule="auto"/>
              <w:ind w:right="57"/>
              <w:jc w:val="right"/>
              <w:rPr>
                <w:rFonts w:cs="Arial"/>
                <w:b w:val="0"/>
                <w:szCs w:val="18"/>
                <w:lang w:val="en-US"/>
              </w:rPr>
            </w:pPr>
            <w:r w:rsidRPr="00144EE9">
              <w:rPr>
                <w:rFonts w:cs="Arial"/>
                <w:b w:val="0"/>
                <w:szCs w:val="18"/>
                <w:lang w:val="en-US"/>
              </w:rPr>
              <w:t>1</w:t>
            </w:r>
            <w:r>
              <w:rPr>
                <w:rFonts w:cs="Arial"/>
                <w:b w:val="0"/>
                <w:szCs w:val="18"/>
                <w:lang w:val="ru-RU"/>
              </w:rPr>
              <w:t> </w:t>
            </w:r>
            <w:r w:rsidRPr="00144EE9">
              <w:rPr>
                <w:rFonts w:cs="Arial"/>
                <w:b w:val="0"/>
                <w:szCs w:val="18"/>
                <w:lang w:val="en-US"/>
              </w:rPr>
              <w:t>606</w:t>
            </w:r>
            <w:r>
              <w:rPr>
                <w:rFonts w:cs="Arial"/>
                <w:b w:val="0"/>
                <w:szCs w:val="18"/>
                <w:lang w:val="ru-RU"/>
              </w:rPr>
              <w:t xml:space="preserve"> </w:t>
            </w:r>
            <w:r w:rsidRPr="00144EE9">
              <w:rPr>
                <w:rFonts w:cs="Arial"/>
                <w:b w:val="0"/>
                <w:szCs w:val="18"/>
                <w:lang w:val="en-US"/>
              </w:rPr>
              <w:t>464</w:t>
            </w:r>
          </w:p>
        </w:tc>
        <w:tc>
          <w:tcPr>
            <w:tcW w:w="2410" w:type="dxa"/>
            <w:vAlign w:val="bottom"/>
          </w:tcPr>
          <w:p w:rsidR="00B9033A" w:rsidRPr="00082020" w:rsidRDefault="00B9033A" w:rsidP="0034615D">
            <w:pPr>
              <w:pStyle w:val="Columnheader"/>
              <w:keepNext/>
              <w:keepLines/>
              <w:tabs>
                <w:tab w:val="clear" w:pos="1503"/>
              </w:tabs>
              <w:spacing w:line="240" w:lineRule="auto"/>
              <w:ind w:right="57"/>
              <w:jc w:val="right"/>
              <w:rPr>
                <w:rFonts w:cs="Arial"/>
                <w:b w:val="0"/>
                <w:szCs w:val="18"/>
                <w:lang w:val="en-US"/>
              </w:rPr>
            </w:pPr>
            <w:r w:rsidRPr="00082020">
              <w:rPr>
                <w:rFonts w:cs="Arial"/>
                <w:b w:val="0"/>
                <w:szCs w:val="18"/>
                <w:lang w:val="en-US"/>
              </w:rPr>
              <w:t>2</w:t>
            </w:r>
            <w:r>
              <w:rPr>
                <w:rFonts w:cs="Arial"/>
                <w:b w:val="0"/>
                <w:szCs w:val="18"/>
                <w:lang w:val="en-US"/>
              </w:rPr>
              <w:t xml:space="preserve"> </w:t>
            </w:r>
            <w:r w:rsidRPr="00082020">
              <w:rPr>
                <w:rFonts w:cs="Arial"/>
                <w:b w:val="0"/>
                <w:szCs w:val="18"/>
                <w:lang w:val="en-US"/>
              </w:rPr>
              <w:t>319</w:t>
            </w:r>
            <w:r>
              <w:rPr>
                <w:rFonts w:cs="Arial"/>
                <w:b w:val="0"/>
                <w:szCs w:val="18"/>
                <w:lang w:val="en-US"/>
              </w:rPr>
              <w:t xml:space="preserve"> </w:t>
            </w:r>
            <w:r w:rsidRPr="00082020">
              <w:rPr>
                <w:rFonts w:cs="Arial"/>
                <w:b w:val="0"/>
                <w:szCs w:val="18"/>
                <w:lang w:val="en-US"/>
              </w:rPr>
              <w:t>131</w:t>
            </w:r>
          </w:p>
        </w:tc>
      </w:tr>
      <w:tr w:rsidR="00B9033A" w:rsidRPr="00DE3C37" w:rsidTr="003B30E1">
        <w:trPr>
          <w:trHeight w:val="20"/>
        </w:trPr>
        <w:tc>
          <w:tcPr>
            <w:tcW w:w="4820" w:type="dxa"/>
            <w:tcBorders>
              <w:bottom w:val="single" w:sz="4" w:space="0" w:color="auto"/>
            </w:tcBorders>
            <w:vAlign w:val="bottom"/>
          </w:tcPr>
          <w:p w:rsidR="00B9033A" w:rsidRPr="00DE3C37" w:rsidRDefault="00B9033A" w:rsidP="00EE50FD">
            <w:pPr>
              <w:pStyle w:val="Tabletext"/>
              <w:ind w:left="86" w:hanging="86"/>
              <w:rPr>
                <w:rFonts w:cs="Arial"/>
                <w:szCs w:val="18"/>
                <w:lang w:val="ru-RU"/>
              </w:rPr>
            </w:pPr>
          </w:p>
        </w:tc>
        <w:tc>
          <w:tcPr>
            <w:tcW w:w="2126" w:type="dxa"/>
            <w:tcBorders>
              <w:bottom w:val="single" w:sz="4" w:space="0" w:color="auto"/>
            </w:tcBorders>
            <w:vAlign w:val="bottom"/>
          </w:tcPr>
          <w:p w:rsidR="00B9033A" w:rsidRPr="00082020" w:rsidRDefault="00B9033A" w:rsidP="001C2950">
            <w:pPr>
              <w:pStyle w:val="Columnheader"/>
              <w:keepNext/>
              <w:keepLines/>
              <w:tabs>
                <w:tab w:val="clear" w:pos="1503"/>
              </w:tabs>
              <w:spacing w:line="240" w:lineRule="auto"/>
              <w:ind w:right="57"/>
              <w:jc w:val="right"/>
              <w:rPr>
                <w:rFonts w:cs="Arial"/>
                <w:b w:val="0"/>
                <w:szCs w:val="18"/>
                <w:lang w:val="ru-RU"/>
              </w:rPr>
            </w:pPr>
          </w:p>
        </w:tc>
        <w:tc>
          <w:tcPr>
            <w:tcW w:w="2410" w:type="dxa"/>
            <w:tcBorders>
              <w:bottom w:val="single" w:sz="4" w:space="0" w:color="auto"/>
            </w:tcBorders>
            <w:vAlign w:val="bottom"/>
          </w:tcPr>
          <w:p w:rsidR="00B9033A" w:rsidRPr="00082020" w:rsidRDefault="00B9033A" w:rsidP="0034615D">
            <w:pPr>
              <w:pStyle w:val="Columnheader"/>
              <w:keepNext/>
              <w:keepLines/>
              <w:tabs>
                <w:tab w:val="clear" w:pos="1503"/>
              </w:tabs>
              <w:spacing w:line="240" w:lineRule="auto"/>
              <w:ind w:right="57"/>
              <w:jc w:val="right"/>
              <w:rPr>
                <w:rFonts w:cs="Arial"/>
                <w:b w:val="0"/>
                <w:szCs w:val="18"/>
                <w:lang w:val="ru-RU"/>
              </w:rPr>
            </w:pPr>
          </w:p>
        </w:tc>
      </w:tr>
      <w:tr w:rsidR="00B9033A" w:rsidRPr="00DE3C37" w:rsidTr="003B30E1">
        <w:trPr>
          <w:trHeight w:val="623"/>
        </w:trPr>
        <w:tc>
          <w:tcPr>
            <w:tcW w:w="4820" w:type="dxa"/>
            <w:tcBorders>
              <w:top w:val="single" w:sz="4" w:space="0" w:color="auto"/>
              <w:bottom w:val="single" w:sz="12" w:space="0" w:color="auto"/>
            </w:tcBorders>
            <w:vAlign w:val="center"/>
          </w:tcPr>
          <w:p w:rsidR="00B9033A" w:rsidRPr="00DE3C37" w:rsidRDefault="00B9033A" w:rsidP="00EE50FD">
            <w:pPr>
              <w:rPr>
                <w:rFonts w:ascii="Arial" w:hAnsi="Arial" w:cs="Arial"/>
                <w:b/>
                <w:sz w:val="18"/>
                <w:szCs w:val="18"/>
              </w:rPr>
            </w:pPr>
            <w:r w:rsidRPr="00DE3C37">
              <w:rPr>
                <w:rFonts w:ascii="Arial" w:hAnsi="Arial" w:cs="Arial"/>
                <w:b/>
                <w:sz w:val="18"/>
                <w:szCs w:val="18"/>
              </w:rPr>
              <w:t xml:space="preserve">Итого ссудная задолженность  </w:t>
            </w:r>
          </w:p>
          <w:p w:rsidR="00B9033A" w:rsidRPr="00DE3C37" w:rsidRDefault="00B9033A" w:rsidP="00EE50FD">
            <w:pPr>
              <w:rPr>
                <w:rFonts w:ascii="Arial" w:hAnsi="Arial" w:cs="Arial"/>
                <w:sz w:val="18"/>
                <w:szCs w:val="18"/>
              </w:rPr>
            </w:pPr>
            <w:r w:rsidRPr="00DE3C37">
              <w:rPr>
                <w:rFonts w:ascii="Arial" w:hAnsi="Arial" w:cs="Arial"/>
                <w:b/>
                <w:sz w:val="18"/>
                <w:szCs w:val="18"/>
              </w:rPr>
              <w:t xml:space="preserve">(до вычета резервов на возможные потери) </w:t>
            </w:r>
          </w:p>
        </w:tc>
        <w:tc>
          <w:tcPr>
            <w:tcW w:w="2126" w:type="dxa"/>
            <w:tcBorders>
              <w:top w:val="single" w:sz="4" w:space="0" w:color="auto"/>
              <w:bottom w:val="single" w:sz="12" w:space="0" w:color="auto"/>
            </w:tcBorders>
            <w:vAlign w:val="center"/>
          </w:tcPr>
          <w:p w:rsidR="00B9033A" w:rsidRPr="007A6DA1" w:rsidRDefault="00B9033A" w:rsidP="001C2950">
            <w:pPr>
              <w:pStyle w:val="Columnheader"/>
              <w:keepNext/>
              <w:keepLines/>
              <w:tabs>
                <w:tab w:val="clear" w:pos="1503"/>
                <w:tab w:val="decimal" w:pos="1928"/>
              </w:tabs>
              <w:ind w:right="57" w:firstLine="794"/>
              <w:rPr>
                <w:rFonts w:cs="Arial"/>
                <w:szCs w:val="18"/>
              </w:rPr>
            </w:pPr>
            <w:r w:rsidRPr="00B9033A">
              <w:rPr>
                <w:rFonts w:cs="Arial"/>
                <w:szCs w:val="18"/>
              </w:rPr>
              <w:t>6 271 739</w:t>
            </w:r>
          </w:p>
        </w:tc>
        <w:tc>
          <w:tcPr>
            <w:tcW w:w="2410" w:type="dxa"/>
            <w:tcBorders>
              <w:top w:val="single" w:sz="4" w:space="0" w:color="auto"/>
              <w:bottom w:val="single" w:sz="12" w:space="0" w:color="auto"/>
            </w:tcBorders>
            <w:vAlign w:val="center"/>
          </w:tcPr>
          <w:p w:rsidR="00B9033A" w:rsidRPr="00082020" w:rsidRDefault="00B9033A" w:rsidP="0034615D">
            <w:pPr>
              <w:pStyle w:val="Columnheader"/>
              <w:keepNext/>
              <w:keepLines/>
              <w:tabs>
                <w:tab w:val="clear" w:pos="1503"/>
                <w:tab w:val="decimal" w:pos="1928"/>
              </w:tabs>
              <w:ind w:right="57" w:firstLine="794"/>
              <w:rPr>
                <w:rFonts w:cs="Arial"/>
                <w:szCs w:val="18"/>
                <w:lang w:val="ru-RU"/>
              </w:rPr>
            </w:pPr>
            <w:r w:rsidRPr="00082020">
              <w:rPr>
                <w:rFonts w:cs="Arial"/>
                <w:szCs w:val="18"/>
              </w:rPr>
              <w:t>18</w:t>
            </w:r>
            <w:r w:rsidRPr="00082020">
              <w:rPr>
                <w:rFonts w:cs="Arial"/>
                <w:szCs w:val="18"/>
                <w:lang w:val="ru-RU"/>
              </w:rPr>
              <w:t xml:space="preserve"> </w:t>
            </w:r>
            <w:r w:rsidRPr="00082020">
              <w:rPr>
                <w:rFonts w:cs="Arial"/>
                <w:szCs w:val="18"/>
              </w:rPr>
              <w:t>452</w:t>
            </w:r>
            <w:r w:rsidRPr="00082020">
              <w:rPr>
                <w:rFonts w:cs="Arial"/>
                <w:szCs w:val="18"/>
                <w:lang w:val="ru-RU"/>
              </w:rPr>
              <w:t xml:space="preserve"> </w:t>
            </w:r>
            <w:r w:rsidRPr="00082020">
              <w:rPr>
                <w:rFonts w:cs="Arial"/>
                <w:szCs w:val="18"/>
              </w:rPr>
              <w:t>347</w:t>
            </w:r>
          </w:p>
        </w:tc>
      </w:tr>
      <w:tr w:rsidR="00EE50FD" w:rsidRPr="00DE3C37" w:rsidTr="003B30E1">
        <w:trPr>
          <w:trHeight w:val="20"/>
        </w:trPr>
        <w:tc>
          <w:tcPr>
            <w:tcW w:w="4820" w:type="dxa"/>
            <w:tcBorders>
              <w:top w:val="single" w:sz="12" w:space="0" w:color="auto"/>
            </w:tcBorders>
            <w:vAlign w:val="bottom"/>
          </w:tcPr>
          <w:p w:rsidR="00EE50FD" w:rsidRPr="00DE3C37" w:rsidRDefault="00EE50FD" w:rsidP="00EE50FD">
            <w:pPr>
              <w:pStyle w:val="Tabletext"/>
              <w:ind w:left="86" w:hanging="86"/>
              <w:rPr>
                <w:rFonts w:cs="Arial"/>
                <w:szCs w:val="18"/>
                <w:lang w:val="ru-RU"/>
              </w:rPr>
            </w:pPr>
          </w:p>
        </w:tc>
        <w:tc>
          <w:tcPr>
            <w:tcW w:w="2126" w:type="dxa"/>
            <w:tcBorders>
              <w:top w:val="single" w:sz="12" w:space="0" w:color="auto"/>
            </w:tcBorders>
            <w:vAlign w:val="bottom"/>
          </w:tcPr>
          <w:p w:rsidR="00EE50FD" w:rsidRPr="00DE3C37" w:rsidRDefault="00EE50FD" w:rsidP="00EE50FD">
            <w:pPr>
              <w:pStyle w:val="Tabletext"/>
              <w:ind w:left="86" w:hanging="86"/>
              <w:rPr>
                <w:rFonts w:cs="Arial"/>
                <w:szCs w:val="18"/>
                <w:lang w:val="ru-RU"/>
              </w:rPr>
            </w:pPr>
          </w:p>
        </w:tc>
        <w:tc>
          <w:tcPr>
            <w:tcW w:w="2410" w:type="dxa"/>
            <w:tcBorders>
              <w:top w:val="single" w:sz="12" w:space="0" w:color="auto"/>
            </w:tcBorders>
            <w:vAlign w:val="bottom"/>
          </w:tcPr>
          <w:p w:rsidR="00EE50FD" w:rsidRPr="00DE3C37" w:rsidRDefault="00EE50FD" w:rsidP="00EE50FD">
            <w:pPr>
              <w:pStyle w:val="Tabletext"/>
              <w:ind w:left="86" w:hanging="86"/>
              <w:rPr>
                <w:rFonts w:cs="Arial"/>
                <w:szCs w:val="18"/>
                <w:lang w:val="ru-RU"/>
              </w:rPr>
            </w:pPr>
          </w:p>
        </w:tc>
      </w:tr>
    </w:tbl>
    <w:p w:rsidR="00AE2E50" w:rsidRPr="00DE3C37" w:rsidRDefault="00AE2E50" w:rsidP="00EE50FD"/>
    <w:p w:rsidR="00EE50FD" w:rsidRPr="00125BE8" w:rsidRDefault="00EE50FD" w:rsidP="00EE50FD">
      <w:pPr>
        <w:pStyle w:val="affb"/>
        <w:jc w:val="left"/>
        <w:rPr>
          <w:rFonts w:ascii="Arial" w:hAnsi="Arial" w:cs="Arial"/>
          <w:b/>
          <w:sz w:val="20"/>
          <w:szCs w:val="20"/>
        </w:rPr>
      </w:pPr>
      <w:r w:rsidRPr="00125BE8">
        <w:rPr>
          <w:rFonts w:ascii="Arial" w:hAnsi="Arial" w:cs="Arial"/>
          <w:b/>
          <w:sz w:val="20"/>
          <w:szCs w:val="20"/>
        </w:rPr>
        <w:t>Географический анализ ссудной задолженности</w:t>
      </w:r>
    </w:p>
    <w:p w:rsidR="00EE50FD" w:rsidRPr="00125BE8" w:rsidRDefault="00EE50FD" w:rsidP="00D75FC8"/>
    <w:tbl>
      <w:tblPr>
        <w:tblW w:w="9325" w:type="dxa"/>
        <w:tblInd w:w="250" w:type="dxa"/>
        <w:tblLook w:val="04A0"/>
      </w:tblPr>
      <w:tblGrid>
        <w:gridCol w:w="5118"/>
        <w:gridCol w:w="2127"/>
        <w:gridCol w:w="2080"/>
      </w:tblGrid>
      <w:tr w:rsidR="00EE50FD" w:rsidRPr="00125BE8" w:rsidTr="00EE50FD">
        <w:trPr>
          <w:trHeight w:val="315"/>
        </w:trPr>
        <w:tc>
          <w:tcPr>
            <w:tcW w:w="5118" w:type="dxa"/>
            <w:tcBorders>
              <w:top w:val="nil"/>
              <w:left w:val="nil"/>
              <w:bottom w:val="single" w:sz="8" w:space="0" w:color="auto"/>
              <w:right w:val="nil"/>
            </w:tcBorders>
            <w:shd w:val="clear" w:color="auto" w:fill="auto"/>
            <w:vAlign w:val="center"/>
            <w:hideMark/>
          </w:tcPr>
          <w:p w:rsidR="00EE50FD" w:rsidRPr="00125BE8" w:rsidRDefault="00EE50FD" w:rsidP="00EE50FD">
            <w:pPr>
              <w:rPr>
                <w:rFonts w:ascii="Arial" w:hAnsi="Arial" w:cs="Arial"/>
                <w:i/>
                <w:iCs/>
                <w:color w:val="000000"/>
                <w:sz w:val="18"/>
                <w:szCs w:val="18"/>
              </w:rPr>
            </w:pPr>
            <w:r w:rsidRPr="00125BE8">
              <w:rPr>
                <w:rFonts w:ascii="Arial" w:hAnsi="Arial" w:cs="Arial"/>
                <w:i/>
                <w:iCs/>
                <w:color w:val="000000"/>
                <w:sz w:val="18"/>
                <w:szCs w:val="18"/>
                <w:lang w:val="en-US"/>
              </w:rPr>
              <w:t>(в</w:t>
            </w:r>
            <w:r w:rsidRPr="00125BE8">
              <w:rPr>
                <w:rFonts w:ascii="Arial" w:hAnsi="Arial" w:cs="Arial"/>
                <w:i/>
                <w:iCs/>
                <w:color w:val="000000"/>
                <w:sz w:val="18"/>
                <w:szCs w:val="18"/>
              </w:rPr>
              <w:t xml:space="preserve"> тысячах</w:t>
            </w:r>
            <w:r w:rsidRPr="00125BE8">
              <w:rPr>
                <w:rFonts w:ascii="Arial" w:hAnsi="Arial" w:cs="Arial"/>
                <w:i/>
                <w:iCs/>
                <w:color w:val="000000"/>
                <w:sz w:val="18"/>
                <w:szCs w:val="18"/>
                <w:lang w:val="en-US"/>
              </w:rPr>
              <w:t xml:space="preserve"> </w:t>
            </w:r>
            <w:proofErr w:type="spellStart"/>
            <w:r w:rsidRPr="00125BE8">
              <w:rPr>
                <w:rFonts w:ascii="Arial" w:hAnsi="Arial" w:cs="Arial"/>
                <w:i/>
                <w:iCs/>
                <w:color w:val="000000"/>
                <w:sz w:val="18"/>
                <w:szCs w:val="18"/>
                <w:lang w:val="en-US"/>
              </w:rPr>
              <w:t>российских</w:t>
            </w:r>
            <w:proofErr w:type="spellEnd"/>
            <w:r w:rsidRPr="00125BE8">
              <w:rPr>
                <w:rFonts w:ascii="Arial" w:hAnsi="Arial" w:cs="Arial"/>
                <w:i/>
                <w:iCs/>
                <w:color w:val="000000"/>
                <w:sz w:val="18"/>
                <w:szCs w:val="18"/>
                <w:lang w:val="en-US"/>
              </w:rPr>
              <w:t xml:space="preserve"> </w:t>
            </w:r>
            <w:proofErr w:type="spellStart"/>
            <w:r w:rsidRPr="00125BE8">
              <w:rPr>
                <w:rFonts w:ascii="Arial" w:hAnsi="Arial" w:cs="Arial"/>
                <w:i/>
                <w:iCs/>
                <w:color w:val="000000"/>
                <w:sz w:val="18"/>
                <w:szCs w:val="18"/>
                <w:lang w:val="en-US"/>
              </w:rPr>
              <w:t>рублей</w:t>
            </w:r>
            <w:proofErr w:type="spellEnd"/>
            <w:r w:rsidRPr="00125BE8">
              <w:rPr>
                <w:rFonts w:ascii="Arial" w:hAnsi="Arial" w:cs="Arial"/>
                <w:i/>
                <w:iCs/>
                <w:color w:val="000000"/>
                <w:sz w:val="18"/>
                <w:szCs w:val="18"/>
                <w:lang w:val="en-US"/>
              </w:rPr>
              <w:t>)</w:t>
            </w:r>
          </w:p>
        </w:tc>
        <w:tc>
          <w:tcPr>
            <w:tcW w:w="2127" w:type="dxa"/>
            <w:tcBorders>
              <w:top w:val="nil"/>
              <w:left w:val="nil"/>
              <w:bottom w:val="single" w:sz="8" w:space="0" w:color="auto"/>
              <w:right w:val="nil"/>
            </w:tcBorders>
            <w:shd w:val="clear" w:color="auto" w:fill="auto"/>
            <w:vAlign w:val="center"/>
            <w:hideMark/>
          </w:tcPr>
          <w:p w:rsidR="00EE50FD" w:rsidRPr="005F6425" w:rsidRDefault="00EE50FD" w:rsidP="001C2950">
            <w:pPr>
              <w:jc w:val="right"/>
              <w:rPr>
                <w:rFonts w:ascii="Arial" w:hAnsi="Arial" w:cs="Arial"/>
                <w:b/>
                <w:bCs/>
                <w:color w:val="000000"/>
                <w:sz w:val="18"/>
                <w:szCs w:val="18"/>
                <w:lang w:val="en-US"/>
              </w:rPr>
            </w:pPr>
            <w:r w:rsidRPr="005F6425">
              <w:rPr>
                <w:rFonts w:ascii="Arial" w:hAnsi="Arial" w:cs="Arial"/>
                <w:b/>
                <w:bCs/>
                <w:color w:val="000000"/>
                <w:sz w:val="18"/>
                <w:szCs w:val="18"/>
              </w:rPr>
              <w:t>на 01.</w:t>
            </w:r>
            <w:r w:rsidR="00B82948">
              <w:rPr>
                <w:rFonts w:ascii="Arial" w:hAnsi="Arial" w:cs="Arial"/>
                <w:b/>
                <w:bCs/>
                <w:color w:val="000000"/>
                <w:sz w:val="18"/>
                <w:szCs w:val="18"/>
                <w:lang w:val="en-US"/>
              </w:rPr>
              <w:t>0</w:t>
            </w:r>
            <w:r w:rsidR="001C2950">
              <w:rPr>
                <w:rFonts w:ascii="Arial" w:hAnsi="Arial" w:cs="Arial"/>
                <w:b/>
                <w:bCs/>
                <w:color w:val="000000"/>
                <w:sz w:val="18"/>
                <w:szCs w:val="18"/>
              </w:rPr>
              <w:t>7</w:t>
            </w:r>
            <w:r w:rsidRPr="005F6425">
              <w:rPr>
                <w:rFonts w:ascii="Arial" w:hAnsi="Arial" w:cs="Arial"/>
                <w:b/>
                <w:bCs/>
                <w:color w:val="000000"/>
                <w:sz w:val="18"/>
                <w:szCs w:val="18"/>
              </w:rPr>
              <w:t>.201</w:t>
            </w:r>
            <w:r w:rsidR="00B82948">
              <w:rPr>
                <w:rFonts w:ascii="Arial" w:hAnsi="Arial" w:cs="Arial"/>
                <w:b/>
                <w:bCs/>
                <w:color w:val="000000"/>
                <w:sz w:val="18"/>
                <w:szCs w:val="18"/>
                <w:lang w:val="en-US"/>
              </w:rPr>
              <w:t>6</w:t>
            </w:r>
          </w:p>
        </w:tc>
        <w:tc>
          <w:tcPr>
            <w:tcW w:w="2080" w:type="dxa"/>
            <w:tcBorders>
              <w:top w:val="nil"/>
              <w:left w:val="nil"/>
              <w:bottom w:val="single" w:sz="8" w:space="0" w:color="auto"/>
              <w:right w:val="nil"/>
            </w:tcBorders>
            <w:shd w:val="clear" w:color="auto" w:fill="auto"/>
            <w:vAlign w:val="center"/>
            <w:hideMark/>
          </w:tcPr>
          <w:p w:rsidR="00EE50FD" w:rsidRPr="00125BE8" w:rsidRDefault="00EE50FD" w:rsidP="00315E86">
            <w:pPr>
              <w:jc w:val="right"/>
              <w:rPr>
                <w:rFonts w:ascii="Arial" w:hAnsi="Arial" w:cs="Arial"/>
                <w:b/>
                <w:bCs/>
                <w:color w:val="000000"/>
                <w:sz w:val="18"/>
                <w:szCs w:val="18"/>
                <w:lang w:val="en-US"/>
              </w:rPr>
            </w:pPr>
            <w:r w:rsidRPr="00125BE8">
              <w:rPr>
                <w:rFonts w:ascii="Arial" w:hAnsi="Arial" w:cs="Arial"/>
                <w:b/>
                <w:bCs/>
                <w:color w:val="000000"/>
                <w:sz w:val="18"/>
                <w:szCs w:val="18"/>
              </w:rPr>
              <w:t>на 01.0</w:t>
            </w:r>
            <w:r w:rsidR="00DB6AA0" w:rsidRPr="00125BE8">
              <w:rPr>
                <w:rFonts w:ascii="Arial" w:hAnsi="Arial" w:cs="Arial"/>
                <w:b/>
                <w:bCs/>
                <w:color w:val="000000"/>
                <w:sz w:val="18"/>
                <w:szCs w:val="18"/>
                <w:lang w:val="en-US"/>
              </w:rPr>
              <w:t>1</w:t>
            </w:r>
            <w:r w:rsidRPr="00125BE8">
              <w:rPr>
                <w:rFonts w:ascii="Arial" w:hAnsi="Arial" w:cs="Arial"/>
                <w:b/>
                <w:bCs/>
                <w:color w:val="000000"/>
                <w:sz w:val="18"/>
                <w:szCs w:val="18"/>
              </w:rPr>
              <w:t>.201</w:t>
            </w:r>
            <w:r w:rsidR="00315E86">
              <w:rPr>
                <w:rFonts w:ascii="Arial" w:hAnsi="Arial" w:cs="Arial"/>
                <w:b/>
                <w:bCs/>
                <w:color w:val="000000"/>
                <w:sz w:val="18"/>
                <w:szCs w:val="18"/>
              </w:rPr>
              <w:t>6</w:t>
            </w:r>
          </w:p>
        </w:tc>
      </w:tr>
      <w:tr w:rsidR="00EE50FD" w:rsidRPr="00125BE8" w:rsidTr="00EE50FD">
        <w:trPr>
          <w:trHeight w:val="177"/>
        </w:trPr>
        <w:tc>
          <w:tcPr>
            <w:tcW w:w="5118" w:type="dxa"/>
            <w:tcBorders>
              <w:top w:val="nil"/>
              <w:left w:val="nil"/>
              <w:bottom w:val="nil"/>
              <w:right w:val="nil"/>
            </w:tcBorders>
            <w:shd w:val="clear" w:color="auto" w:fill="auto"/>
            <w:vAlign w:val="center"/>
            <w:hideMark/>
          </w:tcPr>
          <w:p w:rsidR="00EE50FD" w:rsidRPr="00125BE8" w:rsidRDefault="00EE50FD" w:rsidP="00EE50FD">
            <w:pPr>
              <w:rPr>
                <w:rFonts w:ascii="Arial" w:hAnsi="Arial" w:cs="Arial"/>
                <w:i/>
                <w:iCs/>
                <w:color w:val="000000"/>
                <w:sz w:val="18"/>
                <w:szCs w:val="18"/>
              </w:rPr>
            </w:pPr>
          </w:p>
        </w:tc>
        <w:tc>
          <w:tcPr>
            <w:tcW w:w="2127" w:type="dxa"/>
            <w:tcBorders>
              <w:top w:val="nil"/>
              <w:left w:val="nil"/>
              <w:bottom w:val="nil"/>
              <w:right w:val="nil"/>
            </w:tcBorders>
            <w:shd w:val="clear" w:color="auto" w:fill="auto"/>
            <w:vAlign w:val="center"/>
            <w:hideMark/>
          </w:tcPr>
          <w:p w:rsidR="00EE50FD" w:rsidRPr="005F6425" w:rsidRDefault="00EE50FD" w:rsidP="00EE50FD">
            <w:pPr>
              <w:jc w:val="right"/>
              <w:rPr>
                <w:rFonts w:ascii="Arial" w:hAnsi="Arial" w:cs="Arial"/>
                <w:b/>
                <w:bCs/>
                <w:color w:val="000000"/>
                <w:sz w:val="18"/>
                <w:szCs w:val="18"/>
              </w:rPr>
            </w:pPr>
          </w:p>
        </w:tc>
        <w:tc>
          <w:tcPr>
            <w:tcW w:w="2080" w:type="dxa"/>
            <w:tcBorders>
              <w:top w:val="nil"/>
              <w:left w:val="nil"/>
              <w:bottom w:val="nil"/>
              <w:right w:val="nil"/>
            </w:tcBorders>
            <w:shd w:val="clear" w:color="auto" w:fill="auto"/>
            <w:vAlign w:val="center"/>
            <w:hideMark/>
          </w:tcPr>
          <w:p w:rsidR="00EE50FD" w:rsidRPr="00125BE8" w:rsidRDefault="00EE50FD" w:rsidP="00EE50FD">
            <w:pPr>
              <w:jc w:val="right"/>
              <w:rPr>
                <w:rFonts w:ascii="Arial" w:hAnsi="Arial" w:cs="Arial"/>
                <w:b/>
                <w:bCs/>
                <w:color w:val="000000"/>
                <w:sz w:val="18"/>
                <w:szCs w:val="18"/>
              </w:rPr>
            </w:pPr>
          </w:p>
        </w:tc>
      </w:tr>
      <w:tr w:rsidR="001C2950" w:rsidRPr="00125BE8" w:rsidTr="00EE50FD">
        <w:trPr>
          <w:trHeight w:val="300"/>
        </w:trPr>
        <w:tc>
          <w:tcPr>
            <w:tcW w:w="5118" w:type="dxa"/>
            <w:tcBorders>
              <w:top w:val="nil"/>
              <w:left w:val="nil"/>
              <w:bottom w:val="nil"/>
              <w:right w:val="nil"/>
            </w:tcBorders>
            <w:shd w:val="clear" w:color="auto" w:fill="auto"/>
            <w:vAlign w:val="center"/>
            <w:hideMark/>
          </w:tcPr>
          <w:p w:rsidR="001C2950" w:rsidRPr="00125BE8" w:rsidRDefault="001C2950" w:rsidP="00EE50FD">
            <w:pPr>
              <w:rPr>
                <w:rFonts w:ascii="Arial" w:hAnsi="Arial" w:cs="Arial"/>
                <w:color w:val="000000"/>
                <w:sz w:val="18"/>
                <w:szCs w:val="18"/>
              </w:rPr>
            </w:pPr>
            <w:r w:rsidRPr="00125BE8">
              <w:rPr>
                <w:rFonts w:ascii="Arial" w:hAnsi="Arial" w:cs="Arial"/>
                <w:color w:val="000000"/>
                <w:sz w:val="18"/>
                <w:szCs w:val="18"/>
              </w:rPr>
              <w:t>Российская Федерация</w:t>
            </w:r>
          </w:p>
        </w:tc>
        <w:tc>
          <w:tcPr>
            <w:tcW w:w="2127" w:type="dxa"/>
            <w:tcBorders>
              <w:top w:val="nil"/>
              <w:left w:val="nil"/>
              <w:bottom w:val="nil"/>
              <w:right w:val="nil"/>
            </w:tcBorders>
            <w:shd w:val="clear" w:color="auto" w:fill="auto"/>
            <w:vAlign w:val="center"/>
          </w:tcPr>
          <w:p w:rsidR="001C2950" w:rsidRPr="001C2950" w:rsidRDefault="001C2950" w:rsidP="001C2950">
            <w:pPr>
              <w:jc w:val="right"/>
              <w:rPr>
                <w:b/>
                <w:bCs/>
                <w:color w:val="000000"/>
                <w:lang w:val="en-US"/>
              </w:rPr>
            </w:pPr>
            <w:r w:rsidRPr="001C2950">
              <w:rPr>
                <w:rFonts w:ascii="Arial" w:hAnsi="Arial" w:cs="Arial"/>
                <w:sz w:val="18"/>
                <w:szCs w:val="18"/>
                <w:lang w:val="en-US"/>
              </w:rPr>
              <w:t>6 271 563</w:t>
            </w:r>
          </w:p>
        </w:tc>
        <w:tc>
          <w:tcPr>
            <w:tcW w:w="2080" w:type="dxa"/>
            <w:tcBorders>
              <w:top w:val="nil"/>
              <w:left w:val="nil"/>
              <w:bottom w:val="nil"/>
              <w:right w:val="nil"/>
            </w:tcBorders>
            <w:shd w:val="clear" w:color="auto" w:fill="auto"/>
            <w:vAlign w:val="center"/>
          </w:tcPr>
          <w:p w:rsidR="001C2950" w:rsidRPr="00B82948" w:rsidRDefault="001C2950" w:rsidP="0034615D">
            <w:pPr>
              <w:jc w:val="right"/>
              <w:rPr>
                <w:rFonts w:ascii="Arial" w:hAnsi="Arial" w:cs="Arial"/>
                <w:color w:val="000000"/>
                <w:sz w:val="18"/>
                <w:szCs w:val="18"/>
                <w:lang w:val="en-US"/>
              </w:rPr>
            </w:pPr>
            <w:r w:rsidRPr="00B82948">
              <w:rPr>
                <w:rFonts w:ascii="Arial" w:hAnsi="Arial" w:cs="Arial"/>
                <w:sz w:val="18"/>
                <w:szCs w:val="18"/>
              </w:rPr>
              <w:t>18 452 343</w:t>
            </w:r>
          </w:p>
        </w:tc>
      </w:tr>
      <w:tr w:rsidR="001C2950" w:rsidRPr="00125BE8" w:rsidTr="00EE50FD">
        <w:trPr>
          <w:trHeight w:val="80"/>
        </w:trPr>
        <w:tc>
          <w:tcPr>
            <w:tcW w:w="5118" w:type="dxa"/>
            <w:tcBorders>
              <w:top w:val="nil"/>
              <w:left w:val="nil"/>
              <w:bottom w:val="nil"/>
              <w:right w:val="nil"/>
            </w:tcBorders>
            <w:shd w:val="clear" w:color="auto" w:fill="auto"/>
            <w:noWrap/>
            <w:vAlign w:val="bottom"/>
            <w:hideMark/>
          </w:tcPr>
          <w:p w:rsidR="001C2950" w:rsidRPr="00125BE8" w:rsidRDefault="001C2950" w:rsidP="00EE50FD">
            <w:pPr>
              <w:rPr>
                <w:rFonts w:ascii="Arial" w:hAnsi="Arial" w:cs="Arial"/>
                <w:color w:val="000000"/>
                <w:sz w:val="18"/>
                <w:szCs w:val="18"/>
              </w:rPr>
            </w:pPr>
            <w:r w:rsidRPr="00125BE8">
              <w:rPr>
                <w:rFonts w:ascii="Arial" w:hAnsi="Arial" w:cs="Arial"/>
                <w:color w:val="000000"/>
                <w:sz w:val="18"/>
                <w:szCs w:val="18"/>
              </w:rPr>
              <w:t>Другие страны</w:t>
            </w:r>
          </w:p>
        </w:tc>
        <w:tc>
          <w:tcPr>
            <w:tcW w:w="2127" w:type="dxa"/>
            <w:tcBorders>
              <w:top w:val="nil"/>
              <w:left w:val="nil"/>
              <w:bottom w:val="nil"/>
              <w:right w:val="nil"/>
            </w:tcBorders>
            <w:shd w:val="clear" w:color="auto" w:fill="auto"/>
            <w:vAlign w:val="center"/>
          </w:tcPr>
          <w:p w:rsidR="001C2950" w:rsidRPr="001C2950" w:rsidRDefault="001C2950" w:rsidP="001C2950">
            <w:pPr>
              <w:jc w:val="right"/>
              <w:rPr>
                <w:rFonts w:ascii="Arial" w:hAnsi="Arial" w:cs="Arial"/>
                <w:color w:val="000000"/>
                <w:sz w:val="18"/>
                <w:szCs w:val="18"/>
                <w:lang w:val="en-US"/>
              </w:rPr>
            </w:pPr>
            <w:r w:rsidRPr="001C2950">
              <w:rPr>
                <w:rFonts w:ascii="Arial" w:hAnsi="Arial" w:cs="Arial"/>
                <w:color w:val="000000"/>
                <w:sz w:val="18"/>
                <w:szCs w:val="18"/>
                <w:lang w:val="en-US"/>
              </w:rPr>
              <w:t>176</w:t>
            </w:r>
          </w:p>
        </w:tc>
        <w:tc>
          <w:tcPr>
            <w:tcW w:w="2080" w:type="dxa"/>
            <w:tcBorders>
              <w:top w:val="nil"/>
              <w:left w:val="nil"/>
              <w:bottom w:val="nil"/>
              <w:right w:val="nil"/>
            </w:tcBorders>
            <w:shd w:val="clear" w:color="auto" w:fill="auto"/>
            <w:vAlign w:val="center"/>
          </w:tcPr>
          <w:p w:rsidR="001C2950" w:rsidRPr="00B82948" w:rsidRDefault="001C2950" w:rsidP="0034615D">
            <w:pPr>
              <w:jc w:val="right"/>
              <w:rPr>
                <w:rFonts w:ascii="Arial" w:hAnsi="Arial" w:cs="Arial"/>
                <w:color w:val="000000"/>
                <w:sz w:val="18"/>
                <w:szCs w:val="18"/>
              </w:rPr>
            </w:pPr>
            <w:r w:rsidRPr="00B82948">
              <w:rPr>
                <w:rFonts w:ascii="Arial" w:hAnsi="Arial" w:cs="Arial"/>
                <w:color w:val="000000"/>
                <w:sz w:val="18"/>
                <w:szCs w:val="18"/>
              </w:rPr>
              <w:t>4</w:t>
            </w:r>
          </w:p>
        </w:tc>
      </w:tr>
      <w:tr w:rsidR="001C2950" w:rsidRPr="00125BE8" w:rsidTr="00EE50FD">
        <w:trPr>
          <w:trHeight w:val="597"/>
        </w:trPr>
        <w:tc>
          <w:tcPr>
            <w:tcW w:w="5118" w:type="dxa"/>
            <w:tcBorders>
              <w:top w:val="single" w:sz="4" w:space="0" w:color="auto"/>
              <w:left w:val="nil"/>
              <w:bottom w:val="single" w:sz="12" w:space="0" w:color="auto"/>
              <w:right w:val="nil"/>
            </w:tcBorders>
            <w:shd w:val="clear" w:color="auto" w:fill="auto"/>
            <w:vAlign w:val="center"/>
            <w:hideMark/>
          </w:tcPr>
          <w:p w:rsidR="001C2950" w:rsidRPr="00125BE8" w:rsidRDefault="001C2950" w:rsidP="00EE50FD">
            <w:pPr>
              <w:rPr>
                <w:rFonts w:ascii="Arial" w:hAnsi="Arial" w:cs="Arial"/>
                <w:b/>
                <w:bCs/>
                <w:color w:val="000000"/>
                <w:sz w:val="18"/>
                <w:szCs w:val="18"/>
              </w:rPr>
            </w:pPr>
            <w:r w:rsidRPr="00125BE8">
              <w:rPr>
                <w:rFonts w:ascii="Arial" w:hAnsi="Arial" w:cs="Arial"/>
                <w:b/>
                <w:bCs/>
                <w:color w:val="000000"/>
                <w:sz w:val="18"/>
                <w:szCs w:val="18"/>
              </w:rPr>
              <w:t>Итого ссудная задолженность</w:t>
            </w:r>
          </w:p>
          <w:p w:rsidR="001C2950" w:rsidRPr="00125BE8" w:rsidRDefault="001C2950" w:rsidP="00EE50FD">
            <w:pPr>
              <w:rPr>
                <w:rFonts w:ascii="Arial" w:hAnsi="Arial" w:cs="Arial"/>
                <w:b/>
                <w:bCs/>
                <w:color w:val="000000"/>
                <w:sz w:val="18"/>
                <w:szCs w:val="18"/>
              </w:rPr>
            </w:pPr>
            <w:r w:rsidRPr="00125BE8">
              <w:rPr>
                <w:rFonts w:ascii="Arial" w:hAnsi="Arial" w:cs="Arial"/>
                <w:b/>
                <w:bCs/>
                <w:color w:val="000000"/>
                <w:sz w:val="18"/>
                <w:szCs w:val="18"/>
              </w:rPr>
              <w:t xml:space="preserve">(до вычета резервов на возможные потери) </w:t>
            </w:r>
          </w:p>
        </w:tc>
        <w:tc>
          <w:tcPr>
            <w:tcW w:w="2127" w:type="dxa"/>
            <w:tcBorders>
              <w:top w:val="single" w:sz="4" w:space="0" w:color="auto"/>
              <w:left w:val="nil"/>
              <w:bottom w:val="single" w:sz="12" w:space="0" w:color="auto"/>
              <w:right w:val="nil"/>
            </w:tcBorders>
            <w:shd w:val="clear" w:color="auto" w:fill="auto"/>
            <w:vAlign w:val="center"/>
          </w:tcPr>
          <w:p w:rsidR="001C2950" w:rsidRPr="001C2950" w:rsidRDefault="001C2950" w:rsidP="001C2950">
            <w:pPr>
              <w:jc w:val="right"/>
              <w:rPr>
                <w:b/>
                <w:bCs/>
                <w:color w:val="000000"/>
              </w:rPr>
            </w:pPr>
            <w:r w:rsidRPr="001C2950">
              <w:rPr>
                <w:rFonts w:ascii="Arial" w:hAnsi="Arial" w:cs="Arial"/>
                <w:b/>
                <w:bCs/>
                <w:sz w:val="18"/>
                <w:szCs w:val="18"/>
              </w:rPr>
              <w:t>6</w:t>
            </w:r>
            <w:r w:rsidRPr="001C2950">
              <w:rPr>
                <w:rFonts w:ascii="Arial" w:hAnsi="Arial" w:cs="Arial"/>
                <w:b/>
                <w:bCs/>
                <w:sz w:val="18"/>
                <w:szCs w:val="18"/>
                <w:lang w:val="en-US"/>
              </w:rPr>
              <w:t xml:space="preserve"> </w:t>
            </w:r>
            <w:r w:rsidRPr="001C2950">
              <w:rPr>
                <w:rFonts w:ascii="Arial" w:hAnsi="Arial" w:cs="Arial"/>
                <w:b/>
                <w:bCs/>
                <w:sz w:val="18"/>
                <w:szCs w:val="18"/>
              </w:rPr>
              <w:t>271</w:t>
            </w:r>
            <w:r w:rsidRPr="001C2950">
              <w:rPr>
                <w:rFonts w:ascii="Arial" w:hAnsi="Arial" w:cs="Arial"/>
                <w:b/>
                <w:bCs/>
                <w:sz w:val="18"/>
                <w:szCs w:val="18"/>
                <w:lang w:val="en-US"/>
              </w:rPr>
              <w:t xml:space="preserve"> </w:t>
            </w:r>
            <w:r w:rsidRPr="001C2950">
              <w:rPr>
                <w:rFonts w:ascii="Arial" w:hAnsi="Arial" w:cs="Arial"/>
                <w:b/>
                <w:bCs/>
                <w:sz w:val="18"/>
                <w:szCs w:val="18"/>
              </w:rPr>
              <w:t>739</w:t>
            </w:r>
          </w:p>
        </w:tc>
        <w:tc>
          <w:tcPr>
            <w:tcW w:w="2080" w:type="dxa"/>
            <w:tcBorders>
              <w:top w:val="single" w:sz="4" w:space="0" w:color="auto"/>
              <w:left w:val="nil"/>
              <w:bottom w:val="single" w:sz="12" w:space="0" w:color="auto"/>
              <w:right w:val="nil"/>
            </w:tcBorders>
            <w:shd w:val="clear" w:color="auto" w:fill="auto"/>
            <w:vAlign w:val="center"/>
          </w:tcPr>
          <w:p w:rsidR="001C2950" w:rsidRPr="00B82948" w:rsidRDefault="001C2950" w:rsidP="0034615D">
            <w:pPr>
              <w:jc w:val="right"/>
              <w:rPr>
                <w:rFonts w:ascii="Arial" w:hAnsi="Arial" w:cs="Arial"/>
                <w:b/>
                <w:bCs/>
                <w:color w:val="000000"/>
                <w:sz w:val="18"/>
                <w:szCs w:val="18"/>
                <w:lang w:val="en-US"/>
              </w:rPr>
            </w:pPr>
            <w:r w:rsidRPr="00B82948">
              <w:rPr>
                <w:rFonts w:ascii="Arial" w:hAnsi="Arial" w:cs="Arial"/>
                <w:b/>
                <w:sz w:val="18"/>
                <w:szCs w:val="18"/>
              </w:rPr>
              <w:t>18 452 347</w:t>
            </w:r>
          </w:p>
        </w:tc>
      </w:tr>
    </w:tbl>
    <w:p w:rsidR="00F52F6B" w:rsidRPr="00125BE8" w:rsidRDefault="00F52F6B" w:rsidP="00EE50FD">
      <w:pPr>
        <w:rPr>
          <w:lang w:val="en-US"/>
        </w:rPr>
      </w:pPr>
    </w:p>
    <w:p w:rsidR="00EE50FD" w:rsidRPr="00125BE8" w:rsidRDefault="00EE50FD" w:rsidP="00EE50FD">
      <w:pPr>
        <w:pStyle w:val="affb"/>
        <w:jc w:val="left"/>
        <w:rPr>
          <w:rFonts w:ascii="Arial" w:hAnsi="Arial" w:cs="Arial"/>
          <w:b/>
          <w:sz w:val="20"/>
          <w:szCs w:val="20"/>
        </w:rPr>
      </w:pPr>
      <w:r w:rsidRPr="00125BE8">
        <w:rPr>
          <w:rFonts w:ascii="Arial" w:hAnsi="Arial" w:cs="Arial"/>
          <w:b/>
          <w:sz w:val="20"/>
          <w:szCs w:val="20"/>
        </w:rPr>
        <w:t>Географический анализ ссудной задолженности регионов Российской Федерации</w:t>
      </w:r>
    </w:p>
    <w:p w:rsidR="00EE50FD" w:rsidRPr="00125BE8" w:rsidRDefault="00EE50FD" w:rsidP="00EE50FD"/>
    <w:tbl>
      <w:tblPr>
        <w:tblW w:w="9371" w:type="dxa"/>
        <w:tblInd w:w="93" w:type="dxa"/>
        <w:tblLook w:val="04A0"/>
      </w:tblPr>
      <w:tblGrid>
        <w:gridCol w:w="15"/>
        <w:gridCol w:w="4536"/>
        <w:gridCol w:w="142"/>
        <w:gridCol w:w="2268"/>
        <w:gridCol w:w="2345"/>
        <w:gridCol w:w="65"/>
      </w:tblGrid>
      <w:tr w:rsidR="00EE50FD" w:rsidRPr="00125BE8" w:rsidTr="00EE50FD">
        <w:trPr>
          <w:gridAfter w:val="1"/>
          <w:wAfter w:w="65" w:type="dxa"/>
          <w:trHeight w:val="120"/>
        </w:trPr>
        <w:tc>
          <w:tcPr>
            <w:tcW w:w="4693" w:type="dxa"/>
            <w:gridSpan w:val="3"/>
            <w:tcBorders>
              <w:top w:val="nil"/>
              <w:left w:val="nil"/>
              <w:bottom w:val="single" w:sz="8" w:space="0" w:color="auto"/>
              <w:right w:val="nil"/>
            </w:tcBorders>
            <w:shd w:val="clear" w:color="auto" w:fill="auto"/>
            <w:hideMark/>
          </w:tcPr>
          <w:p w:rsidR="00EE50FD" w:rsidRPr="00125BE8" w:rsidRDefault="00EE50FD" w:rsidP="00EE50FD">
            <w:pPr>
              <w:rPr>
                <w:rFonts w:ascii="Arial" w:hAnsi="Arial" w:cs="Arial"/>
                <w:i/>
                <w:iCs/>
                <w:color w:val="000000"/>
                <w:sz w:val="18"/>
                <w:szCs w:val="18"/>
              </w:rPr>
            </w:pPr>
            <w:r w:rsidRPr="00125BE8">
              <w:rPr>
                <w:rFonts w:ascii="Arial" w:hAnsi="Arial" w:cs="Arial"/>
                <w:i/>
                <w:iCs/>
                <w:color w:val="000000"/>
                <w:sz w:val="18"/>
                <w:szCs w:val="18"/>
                <w:lang w:val="en-US"/>
              </w:rPr>
              <w:t xml:space="preserve">(в </w:t>
            </w:r>
            <w:proofErr w:type="spellStart"/>
            <w:r w:rsidRPr="00125BE8">
              <w:rPr>
                <w:rFonts w:ascii="Arial" w:hAnsi="Arial" w:cs="Arial"/>
                <w:i/>
                <w:iCs/>
                <w:color w:val="000000"/>
                <w:sz w:val="18"/>
                <w:szCs w:val="18"/>
                <w:lang w:val="en-US"/>
              </w:rPr>
              <w:t>тысячах</w:t>
            </w:r>
            <w:proofErr w:type="spellEnd"/>
            <w:r w:rsidRPr="00125BE8">
              <w:rPr>
                <w:rFonts w:ascii="Arial" w:hAnsi="Arial" w:cs="Arial"/>
                <w:i/>
                <w:iCs/>
                <w:color w:val="000000"/>
                <w:sz w:val="18"/>
                <w:szCs w:val="18"/>
                <w:lang w:val="en-US"/>
              </w:rPr>
              <w:t xml:space="preserve"> </w:t>
            </w:r>
            <w:proofErr w:type="spellStart"/>
            <w:r w:rsidRPr="00125BE8">
              <w:rPr>
                <w:rFonts w:ascii="Arial" w:hAnsi="Arial" w:cs="Arial"/>
                <w:i/>
                <w:iCs/>
                <w:color w:val="000000"/>
                <w:sz w:val="18"/>
                <w:szCs w:val="18"/>
                <w:lang w:val="en-US"/>
              </w:rPr>
              <w:t>российских</w:t>
            </w:r>
            <w:proofErr w:type="spellEnd"/>
            <w:r w:rsidRPr="00125BE8">
              <w:rPr>
                <w:rFonts w:ascii="Arial" w:hAnsi="Arial" w:cs="Arial"/>
                <w:i/>
                <w:iCs/>
                <w:color w:val="000000"/>
                <w:sz w:val="18"/>
                <w:szCs w:val="18"/>
                <w:lang w:val="en-US"/>
              </w:rPr>
              <w:t xml:space="preserve"> </w:t>
            </w:r>
            <w:proofErr w:type="spellStart"/>
            <w:r w:rsidRPr="00125BE8">
              <w:rPr>
                <w:rFonts w:ascii="Arial" w:hAnsi="Arial" w:cs="Arial"/>
                <w:i/>
                <w:iCs/>
                <w:color w:val="000000"/>
                <w:sz w:val="18"/>
                <w:szCs w:val="18"/>
                <w:lang w:val="en-US"/>
              </w:rPr>
              <w:t>рублей</w:t>
            </w:r>
            <w:proofErr w:type="spellEnd"/>
            <w:r w:rsidRPr="00125BE8">
              <w:rPr>
                <w:rFonts w:ascii="Arial" w:hAnsi="Arial" w:cs="Arial"/>
                <w:i/>
                <w:iCs/>
                <w:color w:val="000000"/>
                <w:sz w:val="18"/>
                <w:szCs w:val="18"/>
                <w:lang w:val="en-US"/>
              </w:rPr>
              <w:t>)</w:t>
            </w:r>
          </w:p>
        </w:tc>
        <w:tc>
          <w:tcPr>
            <w:tcW w:w="2268" w:type="dxa"/>
            <w:tcBorders>
              <w:top w:val="nil"/>
              <w:left w:val="nil"/>
              <w:bottom w:val="single" w:sz="8" w:space="0" w:color="auto"/>
              <w:right w:val="nil"/>
            </w:tcBorders>
            <w:shd w:val="clear" w:color="auto" w:fill="auto"/>
            <w:vAlign w:val="center"/>
            <w:hideMark/>
          </w:tcPr>
          <w:p w:rsidR="00EE50FD" w:rsidRPr="00502F43" w:rsidRDefault="00EE50FD" w:rsidP="001C2950">
            <w:pPr>
              <w:jc w:val="right"/>
              <w:rPr>
                <w:rFonts w:ascii="Arial" w:hAnsi="Arial" w:cs="Arial"/>
                <w:b/>
                <w:bCs/>
                <w:color w:val="000000"/>
                <w:sz w:val="18"/>
                <w:szCs w:val="18"/>
                <w:lang w:val="en-US"/>
              </w:rPr>
            </w:pPr>
            <w:r w:rsidRPr="00502F43">
              <w:rPr>
                <w:rFonts w:ascii="Arial" w:hAnsi="Arial" w:cs="Arial"/>
                <w:b/>
                <w:bCs/>
                <w:color w:val="000000"/>
                <w:sz w:val="18"/>
                <w:szCs w:val="18"/>
              </w:rPr>
              <w:t>на 01.</w:t>
            </w:r>
            <w:r w:rsidR="007B3A04">
              <w:rPr>
                <w:rFonts w:ascii="Arial" w:hAnsi="Arial" w:cs="Arial"/>
                <w:b/>
                <w:bCs/>
                <w:color w:val="000000"/>
                <w:sz w:val="18"/>
                <w:szCs w:val="18"/>
                <w:lang w:val="en-US"/>
              </w:rPr>
              <w:t>0</w:t>
            </w:r>
            <w:r w:rsidR="001C2950">
              <w:rPr>
                <w:rFonts w:ascii="Arial" w:hAnsi="Arial" w:cs="Arial"/>
                <w:b/>
                <w:bCs/>
                <w:color w:val="000000"/>
                <w:sz w:val="18"/>
                <w:szCs w:val="18"/>
              </w:rPr>
              <w:t>7</w:t>
            </w:r>
            <w:r w:rsidRPr="00502F43">
              <w:rPr>
                <w:rFonts w:ascii="Arial" w:hAnsi="Arial" w:cs="Arial"/>
                <w:b/>
                <w:bCs/>
                <w:color w:val="000000"/>
                <w:sz w:val="18"/>
                <w:szCs w:val="18"/>
              </w:rPr>
              <w:t>.201</w:t>
            </w:r>
            <w:r w:rsidR="007B3A04">
              <w:rPr>
                <w:rFonts w:ascii="Arial" w:hAnsi="Arial" w:cs="Arial"/>
                <w:b/>
                <w:bCs/>
                <w:color w:val="000000"/>
                <w:sz w:val="18"/>
                <w:szCs w:val="18"/>
                <w:lang w:val="en-US"/>
              </w:rPr>
              <w:t>6</w:t>
            </w:r>
          </w:p>
        </w:tc>
        <w:tc>
          <w:tcPr>
            <w:tcW w:w="2345" w:type="dxa"/>
            <w:tcBorders>
              <w:top w:val="nil"/>
              <w:left w:val="nil"/>
              <w:bottom w:val="single" w:sz="8" w:space="0" w:color="auto"/>
              <w:right w:val="nil"/>
            </w:tcBorders>
            <w:shd w:val="clear" w:color="auto" w:fill="auto"/>
            <w:vAlign w:val="center"/>
            <w:hideMark/>
          </w:tcPr>
          <w:p w:rsidR="00EE50FD" w:rsidRPr="00125BE8" w:rsidRDefault="00EE50FD" w:rsidP="00315E86">
            <w:pPr>
              <w:jc w:val="right"/>
              <w:rPr>
                <w:rFonts w:ascii="Arial" w:hAnsi="Arial" w:cs="Arial"/>
                <w:b/>
                <w:bCs/>
                <w:color w:val="000000"/>
                <w:sz w:val="18"/>
                <w:szCs w:val="18"/>
                <w:lang w:val="en-US"/>
              </w:rPr>
            </w:pPr>
            <w:r w:rsidRPr="00125BE8">
              <w:rPr>
                <w:rFonts w:ascii="Arial" w:hAnsi="Arial" w:cs="Arial"/>
                <w:b/>
                <w:bCs/>
                <w:color w:val="000000"/>
                <w:sz w:val="18"/>
                <w:szCs w:val="18"/>
              </w:rPr>
              <w:t>на 01.0</w:t>
            </w:r>
            <w:r w:rsidR="00DB6AA0" w:rsidRPr="00125BE8">
              <w:rPr>
                <w:rFonts w:ascii="Arial" w:hAnsi="Arial" w:cs="Arial"/>
                <w:b/>
                <w:bCs/>
                <w:color w:val="000000"/>
                <w:sz w:val="18"/>
                <w:szCs w:val="18"/>
                <w:lang w:val="en-US"/>
              </w:rPr>
              <w:t>1</w:t>
            </w:r>
            <w:r w:rsidRPr="00125BE8">
              <w:rPr>
                <w:rFonts w:ascii="Arial" w:hAnsi="Arial" w:cs="Arial"/>
                <w:b/>
                <w:bCs/>
                <w:color w:val="000000"/>
                <w:sz w:val="18"/>
                <w:szCs w:val="18"/>
              </w:rPr>
              <w:t>.201</w:t>
            </w:r>
            <w:r w:rsidR="00315E86">
              <w:rPr>
                <w:rFonts w:ascii="Arial" w:hAnsi="Arial" w:cs="Arial"/>
                <w:b/>
                <w:bCs/>
                <w:color w:val="000000"/>
                <w:sz w:val="18"/>
                <w:szCs w:val="18"/>
              </w:rPr>
              <w:t>6</w:t>
            </w:r>
          </w:p>
        </w:tc>
      </w:tr>
      <w:tr w:rsidR="00AB195B" w:rsidRPr="00DE3C37" w:rsidTr="00EE50FD">
        <w:trPr>
          <w:gridBefore w:val="1"/>
          <w:wBefore w:w="15" w:type="dxa"/>
          <w:trHeight w:val="300"/>
        </w:trPr>
        <w:tc>
          <w:tcPr>
            <w:tcW w:w="4536" w:type="dxa"/>
            <w:shd w:val="clear" w:color="auto" w:fill="auto"/>
            <w:noWrap/>
            <w:vAlign w:val="bottom"/>
            <w:hideMark/>
          </w:tcPr>
          <w:p w:rsidR="00AB195B" w:rsidRPr="00125BE8" w:rsidRDefault="00AB195B" w:rsidP="00ED60F2">
            <w:pPr>
              <w:rPr>
                <w:rFonts w:ascii="Arial" w:hAnsi="Arial" w:cs="Arial"/>
                <w:color w:val="000000"/>
                <w:sz w:val="18"/>
                <w:szCs w:val="18"/>
              </w:rPr>
            </w:pPr>
            <w:r w:rsidRPr="00125BE8">
              <w:rPr>
                <w:rFonts w:ascii="Arial" w:hAnsi="Arial" w:cs="Arial"/>
                <w:color w:val="000000"/>
                <w:sz w:val="18"/>
                <w:szCs w:val="18"/>
              </w:rPr>
              <w:t>г. Москва и Московская область</w:t>
            </w:r>
          </w:p>
        </w:tc>
        <w:tc>
          <w:tcPr>
            <w:tcW w:w="2410" w:type="dxa"/>
            <w:gridSpan w:val="2"/>
            <w:shd w:val="clear" w:color="auto" w:fill="auto"/>
            <w:noWrap/>
            <w:vAlign w:val="bottom"/>
          </w:tcPr>
          <w:p w:rsidR="00AB195B" w:rsidRPr="00AB195B" w:rsidRDefault="00AB195B" w:rsidP="000616A0">
            <w:pPr>
              <w:jc w:val="right"/>
              <w:rPr>
                <w:rFonts w:ascii="Arial" w:hAnsi="Arial" w:cs="Arial"/>
                <w:color w:val="000000"/>
                <w:sz w:val="18"/>
                <w:szCs w:val="18"/>
              </w:rPr>
            </w:pPr>
            <w:r w:rsidRPr="00AB195B">
              <w:rPr>
                <w:rFonts w:ascii="Arial" w:hAnsi="Arial" w:cs="Arial"/>
                <w:color w:val="000000"/>
                <w:sz w:val="18"/>
                <w:szCs w:val="18"/>
              </w:rPr>
              <w:t>4</w:t>
            </w:r>
            <w:r w:rsidRPr="00AB195B">
              <w:rPr>
                <w:rFonts w:ascii="Arial" w:hAnsi="Arial" w:cs="Arial"/>
                <w:color w:val="000000"/>
                <w:sz w:val="18"/>
                <w:szCs w:val="18"/>
                <w:lang w:val="en-US"/>
              </w:rPr>
              <w:t xml:space="preserve"> </w:t>
            </w:r>
            <w:r w:rsidRPr="00AB195B">
              <w:rPr>
                <w:rFonts w:ascii="Arial" w:hAnsi="Arial" w:cs="Arial"/>
                <w:color w:val="000000"/>
                <w:sz w:val="18"/>
                <w:szCs w:val="18"/>
              </w:rPr>
              <w:t>703</w:t>
            </w:r>
            <w:r w:rsidRPr="00AB195B">
              <w:rPr>
                <w:rFonts w:ascii="Arial" w:hAnsi="Arial" w:cs="Arial"/>
                <w:color w:val="000000"/>
                <w:sz w:val="18"/>
                <w:szCs w:val="18"/>
                <w:lang w:val="en-US"/>
              </w:rPr>
              <w:t xml:space="preserve"> </w:t>
            </w:r>
            <w:r w:rsidRPr="00AB195B">
              <w:rPr>
                <w:rFonts w:ascii="Arial" w:hAnsi="Arial" w:cs="Arial"/>
                <w:color w:val="000000"/>
                <w:sz w:val="18"/>
                <w:szCs w:val="18"/>
              </w:rPr>
              <w:t>384</w:t>
            </w:r>
          </w:p>
        </w:tc>
        <w:tc>
          <w:tcPr>
            <w:tcW w:w="2410" w:type="dxa"/>
            <w:gridSpan w:val="2"/>
            <w:shd w:val="clear" w:color="auto" w:fill="auto"/>
            <w:noWrap/>
            <w:vAlign w:val="bottom"/>
          </w:tcPr>
          <w:p w:rsidR="00AB195B" w:rsidRPr="007B3A04" w:rsidRDefault="00AB195B" w:rsidP="0034615D">
            <w:pPr>
              <w:jc w:val="right"/>
              <w:rPr>
                <w:rFonts w:ascii="Arial" w:hAnsi="Arial" w:cs="Arial"/>
                <w:color w:val="000000"/>
                <w:sz w:val="18"/>
                <w:szCs w:val="18"/>
              </w:rPr>
            </w:pPr>
            <w:r w:rsidRPr="007B3A04">
              <w:rPr>
                <w:rFonts w:ascii="Arial" w:hAnsi="Arial" w:cs="Arial"/>
                <w:color w:val="000000"/>
                <w:sz w:val="18"/>
                <w:szCs w:val="18"/>
              </w:rPr>
              <w:t>15 979 205</w:t>
            </w:r>
          </w:p>
        </w:tc>
      </w:tr>
      <w:tr w:rsidR="00AB195B" w:rsidRPr="00DE3C37" w:rsidTr="00EE50FD">
        <w:trPr>
          <w:gridBefore w:val="1"/>
          <w:wBefore w:w="15" w:type="dxa"/>
          <w:trHeight w:val="300"/>
        </w:trPr>
        <w:tc>
          <w:tcPr>
            <w:tcW w:w="4536" w:type="dxa"/>
            <w:tcBorders>
              <w:bottom w:val="single" w:sz="4" w:space="0" w:color="auto"/>
            </w:tcBorders>
            <w:shd w:val="clear" w:color="auto" w:fill="auto"/>
            <w:noWrap/>
            <w:vAlign w:val="bottom"/>
            <w:hideMark/>
          </w:tcPr>
          <w:p w:rsidR="00AB195B" w:rsidRPr="00DE3C37" w:rsidRDefault="00AB195B" w:rsidP="00EE50FD">
            <w:pPr>
              <w:rPr>
                <w:rFonts w:ascii="Arial" w:hAnsi="Arial" w:cs="Arial"/>
                <w:color w:val="000000"/>
                <w:sz w:val="18"/>
                <w:szCs w:val="18"/>
              </w:rPr>
            </w:pPr>
            <w:r w:rsidRPr="00DE3C37">
              <w:rPr>
                <w:rFonts w:ascii="Arial" w:hAnsi="Arial" w:cs="Arial"/>
                <w:color w:val="000000"/>
                <w:sz w:val="18"/>
                <w:szCs w:val="18"/>
              </w:rPr>
              <w:t>Другие регионы</w:t>
            </w:r>
          </w:p>
        </w:tc>
        <w:tc>
          <w:tcPr>
            <w:tcW w:w="2410" w:type="dxa"/>
            <w:gridSpan w:val="2"/>
            <w:tcBorders>
              <w:bottom w:val="single" w:sz="4" w:space="0" w:color="auto"/>
            </w:tcBorders>
            <w:shd w:val="clear" w:color="auto" w:fill="auto"/>
            <w:noWrap/>
            <w:vAlign w:val="bottom"/>
          </w:tcPr>
          <w:p w:rsidR="00AB195B" w:rsidRPr="00AB195B" w:rsidRDefault="00AB195B" w:rsidP="000616A0">
            <w:pPr>
              <w:jc w:val="right"/>
              <w:rPr>
                <w:rFonts w:ascii="Arial" w:hAnsi="Arial" w:cs="Arial"/>
                <w:color w:val="000000"/>
                <w:sz w:val="18"/>
                <w:szCs w:val="18"/>
              </w:rPr>
            </w:pPr>
            <w:r w:rsidRPr="00AB195B">
              <w:rPr>
                <w:rFonts w:ascii="Arial" w:hAnsi="Arial" w:cs="Arial"/>
                <w:color w:val="000000"/>
                <w:sz w:val="18"/>
                <w:szCs w:val="18"/>
              </w:rPr>
              <w:t>1</w:t>
            </w:r>
            <w:r w:rsidRPr="00AB195B">
              <w:rPr>
                <w:rFonts w:ascii="Arial" w:hAnsi="Arial" w:cs="Arial"/>
                <w:color w:val="000000"/>
                <w:sz w:val="18"/>
                <w:szCs w:val="18"/>
                <w:lang w:val="en-US"/>
              </w:rPr>
              <w:t xml:space="preserve"> </w:t>
            </w:r>
            <w:r w:rsidRPr="00AB195B">
              <w:rPr>
                <w:rFonts w:ascii="Arial" w:hAnsi="Arial" w:cs="Arial"/>
                <w:color w:val="000000"/>
                <w:sz w:val="18"/>
                <w:szCs w:val="18"/>
              </w:rPr>
              <w:t>568</w:t>
            </w:r>
            <w:r w:rsidRPr="00AB195B">
              <w:rPr>
                <w:rFonts w:ascii="Arial" w:hAnsi="Arial" w:cs="Arial"/>
                <w:color w:val="000000"/>
                <w:sz w:val="18"/>
                <w:szCs w:val="18"/>
                <w:lang w:val="en-US"/>
              </w:rPr>
              <w:t xml:space="preserve"> </w:t>
            </w:r>
            <w:r w:rsidRPr="00AB195B">
              <w:rPr>
                <w:rFonts w:ascii="Arial" w:hAnsi="Arial" w:cs="Arial"/>
                <w:color w:val="000000"/>
                <w:sz w:val="18"/>
                <w:szCs w:val="18"/>
              </w:rPr>
              <w:t>355</w:t>
            </w:r>
          </w:p>
        </w:tc>
        <w:tc>
          <w:tcPr>
            <w:tcW w:w="2410" w:type="dxa"/>
            <w:gridSpan w:val="2"/>
            <w:tcBorders>
              <w:bottom w:val="single" w:sz="4" w:space="0" w:color="auto"/>
            </w:tcBorders>
            <w:shd w:val="clear" w:color="auto" w:fill="auto"/>
            <w:noWrap/>
            <w:vAlign w:val="bottom"/>
          </w:tcPr>
          <w:p w:rsidR="00AB195B" w:rsidRPr="007B3A04" w:rsidRDefault="00AB195B" w:rsidP="0034615D">
            <w:pPr>
              <w:jc w:val="right"/>
              <w:rPr>
                <w:rFonts w:ascii="Arial" w:hAnsi="Arial" w:cs="Arial"/>
                <w:color w:val="000000"/>
                <w:sz w:val="18"/>
                <w:szCs w:val="18"/>
              </w:rPr>
            </w:pPr>
            <w:r w:rsidRPr="007B3A04">
              <w:rPr>
                <w:rFonts w:ascii="Arial" w:hAnsi="Arial" w:cs="Arial"/>
                <w:color w:val="000000"/>
                <w:sz w:val="18"/>
                <w:szCs w:val="18"/>
              </w:rPr>
              <w:t>2 473 1</w:t>
            </w:r>
            <w:r>
              <w:rPr>
                <w:rFonts w:ascii="Arial" w:hAnsi="Arial" w:cs="Arial"/>
                <w:color w:val="000000"/>
                <w:sz w:val="18"/>
                <w:szCs w:val="18"/>
                <w:lang w:val="en-US"/>
              </w:rPr>
              <w:t>38</w:t>
            </w:r>
          </w:p>
        </w:tc>
      </w:tr>
      <w:tr w:rsidR="00AB195B" w:rsidRPr="00DE3C37" w:rsidTr="00EE50FD">
        <w:trPr>
          <w:gridBefore w:val="1"/>
          <w:wBefore w:w="15" w:type="dxa"/>
          <w:trHeight w:val="543"/>
        </w:trPr>
        <w:tc>
          <w:tcPr>
            <w:tcW w:w="4536" w:type="dxa"/>
            <w:tcBorders>
              <w:top w:val="single" w:sz="4" w:space="0" w:color="auto"/>
              <w:bottom w:val="single" w:sz="12" w:space="0" w:color="auto"/>
            </w:tcBorders>
            <w:shd w:val="clear" w:color="000000" w:fill="FFFFFF"/>
            <w:noWrap/>
            <w:vAlign w:val="center"/>
            <w:hideMark/>
          </w:tcPr>
          <w:p w:rsidR="00AB195B" w:rsidRPr="00DE3C37" w:rsidRDefault="00AB195B" w:rsidP="00EE50FD">
            <w:pPr>
              <w:rPr>
                <w:rFonts w:ascii="Arial" w:hAnsi="Arial" w:cs="Arial"/>
                <w:b/>
                <w:bCs/>
                <w:sz w:val="18"/>
                <w:szCs w:val="18"/>
              </w:rPr>
            </w:pPr>
            <w:r w:rsidRPr="00DE3C37">
              <w:rPr>
                <w:rFonts w:ascii="Arial" w:hAnsi="Arial" w:cs="Arial"/>
                <w:b/>
                <w:bCs/>
                <w:sz w:val="18"/>
                <w:szCs w:val="18"/>
              </w:rPr>
              <w:t>Итого ссудная задолженность по РФ                 (до вычета резервов на возможные потери)</w:t>
            </w:r>
          </w:p>
        </w:tc>
        <w:tc>
          <w:tcPr>
            <w:tcW w:w="2410" w:type="dxa"/>
            <w:gridSpan w:val="2"/>
            <w:tcBorders>
              <w:top w:val="single" w:sz="4" w:space="0" w:color="auto"/>
              <w:bottom w:val="single" w:sz="12" w:space="0" w:color="auto"/>
            </w:tcBorders>
            <w:shd w:val="clear" w:color="000000" w:fill="FFFFFF"/>
            <w:noWrap/>
            <w:vAlign w:val="center"/>
          </w:tcPr>
          <w:p w:rsidR="00AB195B" w:rsidRPr="00AB195B" w:rsidRDefault="00AB195B" w:rsidP="000616A0">
            <w:pPr>
              <w:jc w:val="right"/>
              <w:rPr>
                <w:b/>
                <w:bCs/>
                <w:color w:val="000000"/>
              </w:rPr>
            </w:pPr>
            <w:r w:rsidRPr="00AB195B">
              <w:rPr>
                <w:rFonts w:ascii="Arial" w:hAnsi="Arial" w:cs="Arial"/>
                <w:b/>
                <w:bCs/>
                <w:sz w:val="18"/>
                <w:szCs w:val="18"/>
              </w:rPr>
              <w:t>6</w:t>
            </w:r>
            <w:r w:rsidRPr="00AB195B">
              <w:rPr>
                <w:rFonts w:ascii="Arial" w:hAnsi="Arial" w:cs="Arial"/>
                <w:b/>
                <w:bCs/>
                <w:sz w:val="18"/>
                <w:szCs w:val="18"/>
                <w:lang w:val="en-US"/>
              </w:rPr>
              <w:t xml:space="preserve"> </w:t>
            </w:r>
            <w:r w:rsidRPr="00AB195B">
              <w:rPr>
                <w:rFonts w:ascii="Arial" w:hAnsi="Arial" w:cs="Arial"/>
                <w:b/>
                <w:bCs/>
                <w:sz w:val="18"/>
                <w:szCs w:val="18"/>
              </w:rPr>
              <w:t>271</w:t>
            </w:r>
            <w:r w:rsidRPr="00AB195B">
              <w:rPr>
                <w:rFonts w:ascii="Arial" w:hAnsi="Arial" w:cs="Arial"/>
                <w:b/>
                <w:bCs/>
                <w:sz w:val="18"/>
                <w:szCs w:val="18"/>
                <w:lang w:val="en-US"/>
              </w:rPr>
              <w:t xml:space="preserve"> </w:t>
            </w:r>
            <w:r w:rsidRPr="00AB195B">
              <w:rPr>
                <w:rFonts w:ascii="Arial" w:hAnsi="Arial" w:cs="Arial"/>
                <w:b/>
                <w:bCs/>
                <w:sz w:val="18"/>
                <w:szCs w:val="18"/>
              </w:rPr>
              <w:t>739</w:t>
            </w:r>
          </w:p>
        </w:tc>
        <w:tc>
          <w:tcPr>
            <w:tcW w:w="2410" w:type="dxa"/>
            <w:gridSpan w:val="2"/>
            <w:tcBorders>
              <w:top w:val="single" w:sz="4" w:space="0" w:color="auto"/>
              <w:bottom w:val="single" w:sz="12" w:space="0" w:color="auto"/>
            </w:tcBorders>
            <w:shd w:val="clear" w:color="000000" w:fill="FFFFFF"/>
            <w:noWrap/>
            <w:vAlign w:val="center"/>
          </w:tcPr>
          <w:p w:rsidR="00AB195B" w:rsidRPr="007B3A04" w:rsidRDefault="00AB195B" w:rsidP="0034615D">
            <w:pPr>
              <w:jc w:val="right"/>
              <w:rPr>
                <w:rFonts w:ascii="Arial" w:hAnsi="Arial" w:cs="Arial"/>
                <w:b/>
                <w:bCs/>
                <w:iCs/>
                <w:sz w:val="18"/>
                <w:szCs w:val="18"/>
                <w:lang w:val="en-US"/>
              </w:rPr>
            </w:pPr>
            <w:r w:rsidRPr="007B3A04">
              <w:rPr>
                <w:rFonts w:ascii="Arial" w:hAnsi="Arial" w:cs="Arial"/>
                <w:b/>
                <w:sz w:val="18"/>
                <w:szCs w:val="18"/>
              </w:rPr>
              <w:t>18 452 34</w:t>
            </w:r>
            <w:r>
              <w:rPr>
                <w:rFonts w:ascii="Arial" w:hAnsi="Arial" w:cs="Arial"/>
                <w:b/>
                <w:sz w:val="18"/>
                <w:szCs w:val="18"/>
                <w:lang w:val="en-US"/>
              </w:rPr>
              <w:t>3</w:t>
            </w:r>
          </w:p>
        </w:tc>
      </w:tr>
    </w:tbl>
    <w:p w:rsidR="00AF2E1F" w:rsidRDefault="00AF2E1F" w:rsidP="00EE50FD"/>
    <w:p w:rsidR="00487E08" w:rsidRPr="00DE3C37" w:rsidRDefault="00C930A3" w:rsidP="00487E08">
      <w:pPr>
        <w:pStyle w:val="affb"/>
        <w:jc w:val="left"/>
        <w:rPr>
          <w:rFonts w:ascii="Arial" w:hAnsi="Arial" w:cs="Arial"/>
          <w:b/>
          <w:sz w:val="22"/>
          <w:szCs w:val="22"/>
        </w:rPr>
      </w:pPr>
      <w:bookmarkStart w:id="37" w:name="_Toc383769788"/>
      <w:r w:rsidRPr="00301203">
        <w:rPr>
          <w:rFonts w:ascii="Arial" w:hAnsi="Arial" w:cs="Arial"/>
          <w:b/>
          <w:sz w:val="22"/>
          <w:szCs w:val="22"/>
        </w:rPr>
        <w:t>4</w:t>
      </w:r>
      <w:r w:rsidR="00A91B53" w:rsidRPr="00301203">
        <w:rPr>
          <w:rFonts w:ascii="Arial" w:hAnsi="Arial" w:cs="Arial"/>
          <w:b/>
          <w:sz w:val="22"/>
          <w:szCs w:val="22"/>
        </w:rPr>
        <w:t xml:space="preserve"> </w:t>
      </w:r>
      <w:r w:rsidR="0005444F" w:rsidRPr="00301203">
        <w:rPr>
          <w:rFonts w:ascii="Arial" w:hAnsi="Arial" w:cs="Arial"/>
          <w:b/>
          <w:sz w:val="22"/>
          <w:szCs w:val="22"/>
        </w:rPr>
        <w:t>Финансовые вложения в долговые и долевые ценные бумаги</w:t>
      </w:r>
      <w:r w:rsidR="00487E08" w:rsidRPr="00301203">
        <w:rPr>
          <w:rFonts w:ascii="Arial" w:hAnsi="Arial" w:cs="Arial"/>
          <w:b/>
          <w:sz w:val="22"/>
          <w:szCs w:val="22"/>
        </w:rPr>
        <w:t>, имеющиеся в наличии для продажи</w:t>
      </w:r>
      <w:bookmarkEnd w:id="37"/>
    </w:p>
    <w:p w:rsidR="00487E08" w:rsidRPr="00DE3C37" w:rsidRDefault="00487E08" w:rsidP="00487E08"/>
    <w:tbl>
      <w:tblPr>
        <w:tblW w:w="9412" w:type="dxa"/>
        <w:tblInd w:w="56" w:type="dxa"/>
        <w:tblLayout w:type="fixed"/>
        <w:tblCellMar>
          <w:left w:w="56" w:type="dxa"/>
          <w:right w:w="56" w:type="dxa"/>
        </w:tblCellMar>
        <w:tblLook w:val="0000"/>
      </w:tblPr>
      <w:tblGrid>
        <w:gridCol w:w="6237"/>
        <w:gridCol w:w="34"/>
        <w:gridCol w:w="1526"/>
        <w:gridCol w:w="45"/>
        <w:gridCol w:w="1514"/>
        <w:gridCol w:w="56"/>
      </w:tblGrid>
      <w:tr w:rsidR="003155C2" w:rsidRPr="00DE3C37" w:rsidTr="00F46DC3">
        <w:trPr>
          <w:gridAfter w:val="1"/>
          <w:wAfter w:w="56" w:type="dxa"/>
          <w:cantSplit/>
          <w:trHeight w:val="20"/>
        </w:trPr>
        <w:tc>
          <w:tcPr>
            <w:tcW w:w="6237" w:type="dxa"/>
            <w:tcBorders>
              <w:bottom w:val="single" w:sz="4" w:space="0" w:color="auto"/>
            </w:tcBorders>
            <w:vAlign w:val="bottom"/>
          </w:tcPr>
          <w:p w:rsidR="003155C2" w:rsidRPr="00DE3C37" w:rsidRDefault="003155C2" w:rsidP="00B147A5">
            <w:pPr>
              <w:pStyle w:val="RRthousands"/>
              <w:keepNext/>
              <w:keepLines/>
              <w:rPr>
                <w:rFonts w:cs="Arial"/>
                <w:sz w:val="18"/>
                <w:szCs w:val="18"/>
                <w:lang w:val="en-US"/>
              </w:rPr>
            </w:pPr>
            <w:r w:rsidRPr="00DE3C37">
              <w:rPr>
                <w:rFonts w:cs="Arial"/>
                <w:sz w:val="18"/>
                <w:szCs w:val="18"/>
                <w:lang w:val="en-US"/>
              </w:rPr>
              <w:t>(</w:t>
            </w:r>
            <w:r w:rsidRPr="00DE3C37">
              <w:rPr>
                <w:rFonts w:cs="Arial"/>
                <w:sz w:val="18"/>
                <w:szCs w:val="18"/>
                <w:lang w:val="ru-RU"/>
              </w:rPr>
              <w:t>в тысячах российских рублей</w:t>
            </w:r>
            <w:r w:rsidRPr="00DE3C37">
              <w:rPr>
                <w:rFonts w:cs="Arial"/>
                <w:sz w:val="18"/>
                <w:szCs w:val="18"/>
                <w:lang w:val="en-US"/>
              </w:rPr>
              <w:t>)</w:t>
            </w:r>
          </w:p>
        </w:tc>
        <w:tc>
          <w:tcPr>
            <w:tcW w:w="1560" w:type="dxa"/>
            <w:gridSpan w:val="2"/>
            <w:tcBorders>
              <w:bottom w:val="single" w:sz="4" w:space="0" w:color="auto"/>
            </w:tcBorders>
          </w:tcPr>
          <w:p w:rsidR="003155C2" w:rsidRPr="00DE3C37" w:rsidRDefault="003155C2" w:rsidP="00D8525E">
            <w:pPr>
              <w:pStyle w:val="Columnheader"/>
              <w:keepNext/>
              <w:keepLines/>
              <w:tabs>
                <w:tab w:val="clear" w:pos="1503"/>
              </w:tabs>
              <w:spacing w:line="240" w:lineRule="auto"/>
              <w:ind w:right="57"/>
              <w:jc w:val="right"/>
              <w:rPr>
                <w:rFonts w:cs="Arial"/>
                <w:szCs w:val="18"/>
                <w:lang w:val="ru-RU"/>
              </w:rPr>
            </w:pPr>
            <w:r w:rsidRPr="00DE3C37">
              <w:rPr>
                <w:rFonts w:cs="Arial"/>
                <w:szCs w:val="18"/>
                <w:lang w:val="ru-RU"/>
              </w:rPr>
              <w:t>на 01.</w:t>
            </w:r>
            <w:r w:rsidR="00D75E59">
              <w:rPr>
                <w:rFonts w:cs="Arial"/>
                <w:szCs w:val="18"/>
                <w:lang w:val="ru-RU"/>
              </w:rPr>
              <w:t>0</w:t>
            </w:r>
            <w:r w:rsidR="00D8525E">
              <w:rPr>
                <w:rFonts w:cs="Arial"/>
                <w:szCs w:val="18"/>
                <w:lang w:val="ru-RU"/>
              </w:rPr>
              <w:t>7</w:t>
            </w:r>
            <w:r w:rsidRPr="00DE3C37">
              <w:rPr>
                <w:rFonts w:cs="Arial"/>
                <w:szCs w:val="18"/>
                <w:lang w:val="ru-RU"/>
              </w:rPr>
              <w:t>.201</w:t>
            </w:r>
            <w:r w:rsidR="00D75E59">
              <w:rPr>
                <w:rFonts w:cs="Arial"/>
                <w:szCs w:val="18"/>
                <w:lang w:val="ru-RU"/>
              </w:rPr>
              <w:t>6</w:t>
            </w:r>
          </w:p>
        </w:tc>
        <w:tc>
          <w:tcPr>
            <w:tcW w:w="1559" w:type="dxa"/>
            <w:gridSpan w:val="2"/>
            <w:tcBorders>
              <w:bottom w:val="single" w:sz="4" w:space="0" w:color="auto"/>
            </w:tcBorders>
          </w:tcPr>
          <w:p w:rsidR="003155C2" w:rsidRPr="00DE3C37" w:rsidRDefault="003155C2" w:rsidP="00315E86">
            <w:pPr>
              <w:pStyle w:val="Columnheader"/>
              <w:keepNext/>
              <w:keepLines/>
              <w:tabs>
                <w:tab w:val="clear" w:pos="1503"/>
              </w:tabs>
              <w:spacing w:line="240" w:lineRule="auto"/>
              <w:ind w:right="57"/>
              <w:jc w:val="right"/>
              <w:rPr>
                <w:rFonts w:cs="Arial"/>
                <w:szCs w:val="18"/>
                <w:lang w:val="ru-RU"/>
              </w:rPr>
            </w:pPr>
            <w:r w:rsidRPr="00DE3C37">
              <w:rPr>
                <w:rFonts w:cs="Arial"/>
                <w:szCs w:val="18"/>
                <w:lang w:val="ru-RU"/>
              </w:rPr>
              <w:t>на 01.</w:t>
            </w:r>
            <w:r w:rsidR="004F077A" w:rsidRPr="00DE3C37">
              <w:rPr>
                <w:rFonts w:cs="Arial"/>
                <w:szCs w:val="18"/>
                <w:lang w:val="ru-RU"/>
              </w:rPr>
              <w:t>0</w:t>
            </w:r>
            <w:r w:rsidR="00E6754C" w:rsidRPr="00DE3C37">
              <w:rPr>
                <w:rFonts w:cs="Arial"/>
                <w:szCs w:val="18"/>
                <w:lang w:val="ru-RU"/>
              </w:rPr>
              <w:t>1</w:t>
            </w:r>
            <w:r w:rsidRPr="00DE3C37">
              <w:rPr>
                <w:rFonts w:cs="Arial"/>
                <w:szCs w:val="18"/>
                <w:lang w:val="ru-RU"/>
              </w:rPr>
              <w:t>.201</w:t>
            </w:r>
            <w:r w:rsidR="00315E86">
              <w:rPr>
                <w:rFonts w:cs="Arial"/>
                <w:szCs w:val="18"/>
                <w:lang w:val="ru-RU"/>
              </w:rPr>
              <w:t>6</w:t>
            </w:r>
          </w:p>
        </w:tc>
      </w:tr>
      <w:tr w:rsidR="00315E86" w:rsidRPr="00DE3C37" w:rsidTr="00F46DC3">
        <w:trPr>
          <w:gridAfter w:val="1"/>
          <w:wAfter w:w="56" w:type="dxa"/>
          <w:cantSplit/>
          <w:trHeight w:val="20"/>
        </w:trPr>
        <w:tc>
          <w:tcPr>
            <w:tcW w:w="6237" w:type="dxa"/>
          </w:tcPr>
          <w:p w:rsidR="00315E86" w:rsidRPr="00DE3C37" w:rsidRDefault="00315E86" w:rsidP="00B147A5">
            <w:pPr>
              <w:ind w:left="86" w:hanging="86"/>
              <w:rPr>
                <w:rFonts w:ascii="Arial" w:hAnsi="Arial" w:cs="Arial"/>
                <w:sz w:val="18"/>
                <w:szCs w:val="18"/>
                <w:lang w:val="en-US"/>
              </w:rPr>
            </w:pPr>
          </w:p>
          <w:p w:rsidR="00315E86" w:rsidRPr="00DE3C37" w:rsidRDefault="00315E86" w:rsidP="00B147A5">
            <w:pPr>
              <w:ind w:left="86" w:hanging="86"/>
              <w:rPr>
                <w:rFonts w:ascii="Arial" w:hAnsi="Arial" w:cs="Arial"/>
                <w:sz w:val="18"/>
                <w:szCs w:val="18"/>
              </w:rPr>
            </w:pPr>
            <w:r w:rsidRPr="00DE3C37">
              <w:rPr>
                <w:rFonts w:ascii="Arial" w:hAnsi="Arial" w:cs="Arial"/>
                <w:sz w:val="18"/>
                <w:szCs w:val="18"/>
              </w:rPr>
              <w:t>Облигации федерального займа (ОФЗ),</w:t>
            </w:r>
          </w:p>
        </w:tc>
        <w:tc>
          <w:tcPr>
            <w:tcW w:w="1560" w:type="dxa"/>
            <w:gridSpan w:val="2"/>
            <w:shd w:val="clear" w:color="auto" w:fill="auto"/>
            <w:vAlign w:val="bottom"/>
          </w:tcPr>
          <w:p w:rsidR="00315E86" w:rsidRPr="00133218" w:rsidRDefault="0020568D" w:rsidP="00EC57FD">
            <w:pPr>
              <w:ind w:right="57"/>
              <w:jc w:val="right"/>
              <w:rPr>
                <w:rFonts w:ascii="Arial" w:hAnsi="Arial" w:cs="Arial"/>
                <w:sz w:val="18"/>
                <w:szCs w:val="18"/>
              </w:rPr>
            </w:pPr>
            <w:r w:rsidRPr="00EC57FD">
              <w:rPr>
                <w:rFonts w:ascii="Arial" w:hAnsi="Arial" w:cs="Arial"/>
                <w:sz w:val="18"/>
                <w:szCs w:val="18"/>
              </w:rPr>
              <w:t>1 858 278</w:t>
            </w:r>
          </w:p>
        </w:tc>
        <w:tc>
          <w:tcPr>
            <w:tcW w:w="1559" w:type="dxa"/>
            <w:gridSpan w:val="2"/>
            <w:shd w:val="clear" w:color="auto" w:fill="auto"/>
            <w:vAlign w:val="bottom"/>
          </w:tcPr>
          <w:p w:rsidR="00315E86" w:rsidRPr="00133218" w:rsidRDefault="00315E86" w:rsidP="0034615D">
            <w:pPr>
              <w:ind w:right="57"/>
              <w:jc w:val="right"/>
              <w:rPr>
                <w:rFonts w:ascii="Arial" w:hAnsi="Arial" w:cs="Arial"/>
                <w:sz w:val="18"/>
                <w:szCs w:val="18"/>
              </w:rPr>
            </w:pPr>
            <w:r w:rsidRPr="00821B1D">
              <w:rPr>
                <w:rFonts w:ascii="Arial" w:hAnsi="Arial" w:cs="Arial"/>
                <w:sz w:val="18"/>
                <w:szCs w:val="18"/>
              </w:rPr>
              <w:t>2 840 324</w:t>
            </w:r>
          </w:p>
        </w:tc>
      </w:tr>
      <w:tr w:rsidR="00315E86" w:rsidRPr="00DE3C37" w:rsidTr="00F46DC3">
        <w:trPr>
          <w:gridAfter w:val="1"/>
          <w:wAfter w:w="56" w:type="dxa"/>
          <w:cantSplit/>
          <w:trHeight w:val="20"/>
        </w:trPr>
        <w:tc>
          <w:tcPr>
            <w:tcW w:w="6237" w:type="dxa"/>
          </w:tcPr>
          <w:p w:rsidR="00315E86" w:rsidRPr="00DE3C37" w:rsidRDefault="00315E86" w:rsidP="00B147A5">
            <w:pPr>
              <w:ind w:left="86" w:hanging="86"/>
              <w:rPr>
                <w:rFonts w:ascii="Arial" w:hAnsi="Arial" w:cs="Arial"/>
                <w:i/>
                <w:sz w:val="16"/>
                <w:szCs w:val="16"/>
              </w:rPr>
            </w:pPr>
            <w:r w:rsidRPr="00DE3C37">
              <w:rPr>
                <w:rFonts w:ascii="Arial" w:hAnsi="Arial" w:cs="Arial"/>
                <w:i/>
                <w:sz w:val="16"/>
                <w:szCs w:val="16"/>
              </w:rPr>
              <w:t>в т.ч. в долларах США</w:t>
            </w:r>
          </w:p>
        </w:tc>
        <w:tc>
          <w:tcPr>
            <w:tcW w:w="1560" w:type="dxa"/>
            <w:gridSpan w:val="2"/>
            <w:shd w:val="clear" w:color="auto" w:fill="auto"/>
            <w:vAlign w:val="bottom"/>
          </w:tcPr>
          <w:p w:rsidR="00315E86" w:rsidRPr="00DE3C37" w:rsidRDefault="008D6401" w:rsidP="00821B1D">
            <w:pPr>
              <w:ind w:right="57"/>
              <w:jc w:val="right"/>
              <w:rPr>
                <w:rFonts w:ascii="Arial" w:hAnsi="Arial" w:cs="Arial"/>
                <w:i/>
                <w:sz w:val="16"/>
                <w:szCs w:val="16"/>
              </w:rPr>
            </w:pPr>
            <w:r>
              <w:rPr>
                <w:rFonts w:ascii="Arial" w:hAnsi="Arial" w:cs="Arial"/>
                <w:i/>
                <w:sz w:val="16"/>
                <w:szCs w:val="16"/>
              </w:rPr>
              <w:t>0</w:t>
            </w:r>
          </w:p>
        </w:tc>
        <w:tc>
          <w:tcPr>
            <w:tcW w:w="1559" w:type="dxa"/>
            <w:gridSpan w:val="2"/>
            <w:shd w:val="clear" w:color="auto" w:fill="auto"/>
            <w:vAlign w:val="bottom"/>
          </w:tcPr>
          <w:p w:rsidR="00315E86" w:rsidRPr="00DE3C37" w:rsidRDefault="00315E86" w:rsidP="0034615D">
            <w:pPr>
              <w:ind w:right="57"/>
              <w:jc w:val="right"/>
              <w:rPr>
                <w:rFonts w:ascii="Arial" w:hAnsi="Arial" w:cs="Arial"/>
                <w:i/>
                <w:sz w:val="16"/>
                <w:szCs w:val="16"/>
              </w:rPr>
            </w:pPr>
            <w:r w:rsidRPr="00821B1D">
              <w:rPr>
                <w:rFonts w:ascii="Arial" w:hAnsi="Arial" w:cs="Arial"/>
                <w:i/>
                <w:sz w:val="16"/>
                <w:szCs w:val="16"/>
              </w:rPr>
              <w:t>1 254 643</w:t>
            </w:r>
          </w:p>
        </w:tc>
      </w:tr>
      <w:tr w:rsidR="00315E86" w:rsidRPr="00DE3C37" w:rsidTr="00F46DC3">
        <w:trPr>
          <w:gridAfter w:val="1"/>
          <w:wAfter w:w="56" w:type="dxa"/>
          <w:cantSplit/>
          <w:trHeight w:val="20"/>
        </w:trPr>
        <w:tc>
          <w:tcPr>
            <w:tcW w:w="6237" w:type="dxa"/>
          </w:tcPr>
          <w:p w:rsidR="00315E86" w:rsidRPr="00DE3C37" w:rsidRDefault="00315E86" w:rsidP="00B147A5">
            <w:pPr>
              <w:ind w:left="86" w:hanging="86"/>
              <w:rPr>
                <w:rFonts w:ascii="Arial" w:hAnsi="Arial" w:cs="Arial"/>
                <w:sz w:val="18"/>
                <w:szCs w:val="18"/>
              </w:rPr>
            </w:pPr>
            <w:r w:rsidRPr="00DE3C37">
              <w:rPr>
                <w:rFonts w:ascii="Arial" w:hAnsi="Arial" w:cs="Arial"/>
                <w:sz w:val="18"/>
                <w:szCs w:val="18"/>
              </w:rPr>
              <w:t xml:space="preserve">Муниципальные облигации </w:t>
            </w:r>
          </w:p>
        </w:tc>
        <w:tc>
          <w:tcPr>
            <w:tcW w:w="1560" w:type="dxa"/>
            <w:gridSpan w:val="2"/>
            <w:shd w:val="clear" w:color="auto" w:fill="auto"/>
            <w:vAlign w:val="bottom"/>
          </w:tcPr>
          <w:p w:rsidR="00315E86" w:rsidRPr="00DE3C37" w:rsidRDefault="0020568D" w:rsidP="001D40E1">
            <w:pPr>
              <w:ind w:right="57"/>
              <w:jc w:val="right"/>
              <w:rPr>
                <w:rFonts w:ascii="Arial" w:hAnsi="Arial" w:cs="Arial"/>
                <w:sz w:val="18"/>
                <w:szCs w:val="18"/>
              </w:rPr>
            </w:pPr>
            <w:r w:rsidRPr="0020568D">
              <w:rPr>
                <w:rFonts w:ascii="Arial" w:hAnsi="Arial" w:cs="Arial"/>
                <w:sz w:val="18"/>
                <w:szCs w:val="18"/>
              </w:rPr>
              <w:t>35</w:t>
            </w:r>
            <w:r w:rsidRPr="00EC57FD">
              <w:rPr>
                <w:rFonts w:ascii="Arial" w:hAnsi="Arial" w:cs="Arial"/>
                <w:sz w:val="18"/>
                <w:szCs w:val="18"/>
              </w:rPr>
              <w:t xml:space="preserve"> </w:t>
            </w:r>
            <w:r w:rsidRPr="0020568D">
              <w:rPr>
                <w:rFonts w:ascii="Arial" w:hAnsi="Arial" w:cs="Arial"/>
                <w:sz w:val="18"/>
                <w:szCs w:val="18"/>
              </w:rPr>
              <w:t>899</w:t>
            </w:r>
          </w:p>
        </w:tc>
        <w:tc>
          <w:tcPr>
            <w:tcW w:w="1559" w:type="dxa"/>
            <w:gridSpan w:val="2"/>
            <w:shd w:val="clear" w:color="auto" w:fill="auto"/>
            <w:vAlign w:val="bottom"/>
          </w:tcPr>
          <w:p w:rsidR="00315E86" w:rsidRPr="00DE3C37" w:rsidRDefault="00315E86" w:rsidP="0034615D">
            <w:pPr>
              <w:ind w:right="57"/>
              <w:jc w:val="right"/>
              <w:rPr>
                <w:rFonts w:ascii="Arial" w:hAnsi="Arial" w:cs="Arial"/>
                <w:sz w:val="18"/>
                <w:szCs w:val="18"/>
              </w:rPr>
            </w:pPr>
            <w:r w:rsidRPr="00821B1D">
              <w:rPr>
                <w:rFonts w:ascii="Arial" w:hAnsi="Arial" w:cs="Arial"/>
                <w:sz w:val="18"/>
                <w:szCs w:val="18"/>
              </w:rPr>
              <w:t>397 121</w:t>
            </w:r>
          </w:p>
        </w:tc>
      </w:tr>
      <w:tr w:rsidR="00315E86" w:rsidRPr="00DE3C37" w:rsidTr="00F46DC3">
        <w:trPr>
          <w:gridAfter w:val="1"/>
          <w:wAfter w:w="56" w:type="dxa"/>
          <w:cantSplit/>
          <w:trHeight w:val="20"/>
        </w:trPr>
        <w:tc>
          <w:tcPr>
            <w:tcW w:w="6237" w:type="dxa"/>
          </w:tcPr>
          <w:p w:rsidR="00315E86" w:rsidRPr="00DE3C37" w:rsidRDefault="00315E86" w:rsidP="00B147A5">
            <w:pPr>
              <w:ind w:left="86" w:hanging="86"/>
              <w:rPr>
                <w:rFonts w:ascii="Arial" w:hAnsi="Arial" w:cs="Arial"/>
                <w:sz w:val="18"/>
                <w:szCs w:val="18"/>
              </w:rPr>
            </w:pPr>
            <w:r w:rsidRPr="00DE3C37">
              <w:rPr>
                <w:rFonts w:ascii="Arial" w:hAnsi="Arial" w:cs="Arial"/>
                <w:sz w:val="18"/>
                <w:szCs w:val="18"/>
              </w:rPr>
              <w:t>Корпоративные облигации</w:t>
            </w:r>
          </w:p>
        </w:tc>
        <w:tc>
          <w:tcPr>
            <w:tcW w:w="1560" w:type="dxa"/>
            <w:gridSpan w:val="2"/>
            <w:shd w:val="clear" w:color="auto" w:fill="auto"/>
            <w:vAlign w:val="bottom"/>
          </w:tcPr>
          <w:p w:rsidR="00315E86" w:rsidRPr="00DE3C37" w:rsidRDefault="0020568D" w:rsidP="00EC57FD">
            <w:pPr>
              <w:ind w:right="57"/>
              <w:jc w:val="right"/>
              <w:rPr>
                <w:rFonts w:ascii="Arial" w:hAnsi="Arial" w:cs="Arial"/>
                <w:sz w:val="18"/>
                <w:szCs w:val="18"/>
              </w:rPr>
            </w:pPr>
            <w:r w:rsidRPr="00EC57FD">
              <w:rPr>
                <w:rFonts w:ascii="Arial" w:hAnsi="Arial" w:cs="Arial"/>
                <w:sz w:val="18"/>
                <w:szCs w:val="18"/>
              </w:rPr>
              <w:t>1 615 134</w:t>
            </w:r>
          </w:p>
        </w:tc>
        <w:tc>
          <w:tcPr>
            <w:tcW w:w="1559" w:type="dxa"/>
            <w:gridSpan w:val="2"/>
            <w:shd w:val="clear" w:color="auto" w:fill="auto"/>
            <w:vAlign w:val="bottom"/>
          </w:tcPr>
          <w:p w:rsidR="00315E86" w:rsidRPr="00DE3C37" w:rsidRDefault="00315E86" w:rsidP="0034615D">
            <w:pPr>
              <w:ind w:right="57"/>
              <w:jc w:val="right"/>
              <w:rPr>
                <w:rFonts w:ascii="Arial" w:hAnsi="Arial" w:cs="Arial"/>
                <w:sz w:val="18"/>
                <w:szCs w:val="18"/>
              </w:rPr>
            </w:pPr>
            <w:r w:rsidRPr="00821B1D">
              <w:rPr>
                <w:rFonts w:ascii="Arial" w:hAnsi="Arial" w:cs="Arial"/>
                <w:sz w:val="18"/>
                <w:szCs w:val="18"/>
              </w:rPr>
              <w:t>1 523 351</w:t>
            </w:r>
          </w:p>
        </w:tc>
      </w:tr>
      <w:tr w:rsidR="00315E86" w:rsidRPr="00DE3C37" w:rsidTr="00F46DC3">
        <w:trPr>
          <w:gridAfter w:val="1"/>
          <w:wAfter w:w="56" w:type="dxa"/>
          <w:cantSplit/>
          <w:trHeight w:val="20"/>
        </w:trPr>
        <w:tc>
          <w:tcPr>
            <w:tcW w:w="6237" w:type="dxa"/>
          </w:tcPr>
          <w:p w:rsidR="00315E86" w:rsidRPr="00DE3C37" w:rsidRDefault="00315E86" w:rsidP="00B147A5">
            <w:pPr>
              <w:ind w:left="86" w:hanging="86"/>
              <w:rPr>
                <w:rFonts w:ascii="Arial" w:hAnsi="Arial" w:cs="Arial"/>
                <w:sz w:val="18"/>
                <w:szCs w:val="18"/>
              </w:rPr>
            </w:pPr>
            <w:r w:rsidRPr="00DE3C37">
              <w:rPr>
                <w:rFonts w:ascii="Arial" w:hAnsi="Arial" w:cs="Arial"/>
                <w:sz w:val="18"/>
                <w:szCs w:val="18"/>
              </w:rPr>
              <w:t>Облигации кредитных организаций</w:t>
            </w:r>
          </w:p>
        </w:tc>
        <w:tc>
          <w:tcPr>
            <w:tcW w:w="1560" w:type="dxa"/>
            <w:gridSpan w:val="2"/>
            <w:shd w:val="clear" w:color="auto" w:fill="auto"/>
            <w:vAlign w:val="bottom"/>
          </w:tcPr>
          <w:p w:rsidR="00315E86" w:rsidRPr="00EC57FD" w:rsidRDefault="0020568D" w:rsidP="001D40E1">
            <w:pPr>
              <w:ind w:right="57"/>
              <w:jc w:val="right"/>
              <w:rPr>
                <w:rFonts w:ascii="Arial" w:hAnsi="Arial" w:cs="Arial"/>
                <w:sz w:val="18"/>
                <w:szCs w:val="18"/>
              </w:rPr>
            </w:pPr>
            <w:r w:rsidRPr="00EC57FD">
              <w:rPr>
                <w:rFonts w:ascii="Arial" w:hAnsi="Arial" w:cs="Arial"/>
                <w:sz w:val="18"/>
                <w:szCs w:val="18"/>
              </w:rPr>
              <w:t>0</w:t>
            </w:r>
          </w:p>
        </w:tc>
        <w:tc>
          <w:tcPr>
            <w:tcW w:w="1559" w:type="dxa"/>
            <w:gridSpan w:val="2"/>
            <w:shd w:val="clear" w:color="auto" w:fill="auto"/>
            <w:vAlign w:val="bottom"/>
          </w:tcPr>
          <w:p w:rsidR="00315E86" w:rsidRPr="006E7C7B" w:rsidRDefault="00315E86" w:rsidP="0034615D">
            <w:pPr>
              <w:ind w:right="57"/>
              <w:jc w:val="right"/>
              <w:rPr>
                <w:rFonts w:ascii="Arial" w:hAnsi="Arial" w:cs="Arial"/>
                <w:sz w:val="18"/>
                <w:szCs w:val="18"/>
              </w:rPr>
            </w:pPr>
            <w:r w:rsidRPr="00821B1D">
              <w:rPr>
                <w:rFonts w:ascii="Arial" w:hAnsi="Arial" w:cs="Arial"/>
                <w:sz w:val="18"/>
                <w:szCs w:val="18"/>
              </w:rPr>
              <w:t>79 398</w:t>
            </w:r>
          </w:p>
        </w:tc>
      </w:tr>
      <w:tr w:rsidR="00315E86" w:rsidRPr="00DE3C37" w:rsidTr="00F46DC3">
        <w:trPr>
          <w:gridAfter w:val="1"/>
          <w:wAfter w:w="56" w:type="dxa"/>
          <w:cantSplit/>
          <w:trHeight w:val="20"/>
        </w:trPr>
        <w:tc>
          <w:tcPr>
            <w:tcW w:w="6237" w:type="dxa"/>
          </w:tcPr>
          <w:p w:rsidR="00315E86" w:rsidRPr="00DE3C37" w:rsidRDefault="00315E86" w:rsidP="00B147A5">
            <w:pPr>
              <w:ind w:left="86" w:hanging="86"/>
              <w:rPr>
                <w:rFonts w:ascii="Arial" w:hAnsi="Arial" w:cs="Arial"/>
                <w:sz w:val="18"/>
                <w:szCs w:val="18"/>
              </w:rPr>
            </w:pPr>
            <w:r w:rsidRPr="00DE3C37">
              <w:rPr>
                <w:rFonts w:ascii="Arial" w:hAnsi="Arial" w:cs="Arial"/>
                <w:sz w:val="18"/>
                <w:szCs w:val="18"/>
              </w:rPr>
              <w:t>Корпоративные еврооблигации</w:t>
            </w:r>
          </w:p>
        </w:tc>
        <w:tc>
          <w:tcPr>
            <w:tcW w:w="1560" w:type="dxa"/>
            <w:gridSpan w:val="2"/>
            <w:shd w:val="clear" w:color="auto" w:fill="auto"/>
            <w:vAlign w:val="bottom"/>
          </w:tcPr>
          <w:p w:rsidR="00315E86" w:rsidRPr="004513FC" w:rsidRDefault="004513FC" w:rsidP="004513FC">
            <w:pPr>
              <w:ind w:right="57"/>
              <w:jc w:val="right"/>
              <w:rPr>
                <w:rFonts w:ascii="Arial" w:hAnsi="Arial" w:cs="Arial"/>
                <w:sz w:val="18"/>
                <w:szCs w:val="18"/>
                <w:lang w:val="en-US"/>
              </w:rPr>
            </w:pPr>
            <w:r w:rsidRPr="004513FC">
              <w:rPr>
                <w:rFonts w:ascii="Arial" w:hAnsi="Arial" w:cs="Arial"/>
                <w:sz w:val="18"/>
                <w:szCs w:val="18"/>
                <w:lang w:val="en-US"/>
              </w:rPr>
              <w:t>804 799</w:t>
            </w:r>
          </w:p>
        </w:tc>
        <w:tc>
          <w:tcPr>
            <w:tcW w:w="1559" w:type="dxa"/>
            <w:gridSpan w:val="2"/>
            <w:shd w:val="clear" w:color="auto" w:fill="auto"/>
            <w:vAlign w:val="bottom"/>
          </w:tcPr>
          <w:p w:rsidR="00315E86" w:rsidRPr="0052524B" w:rsidRDefault="00315E86" w:rsidP="0034615D">
            <w:pPr>
              <w:ind w:right="57"/>
              <w:jc w:val="right"/>
              <w:rPr>
                <w:rFonts w:ascii="Arial" w:hAnsi="Arial" w:cs="Arial"/>
                <w:sz w:val="18"/>
                <w:szCs w:val="18"/>
              </w:rPr>
            </w:pPr>
            <w:r w:rsidRPr="0052524B">
              <w:rPr>
                <w:rFonts w:ascii="Arial" w:hAnsi="Arial" w:cs="Arial"/>
                <w:sz w:val="18"/>
                <w:szCs w:val="18"/>
                <w:lang w:val="en-US"/>
              </w:rPr>
              <w:t>1 936 50</w:t>
            </w:r>
            <w:r>
              <w:rPr>
                <w:rFonts w:ascii="Arial" w:hAnsi="Arial" w:cs="Arial"/>
                <w:sz w:val="18"/>
                <w:szCs w:val="18"/>
              </w:rPr>
              <w:t>5</w:t>
            </w:r>
          </w:p>
        </w:tc>
      </w:tr>
      <w:tr w:rsidR="00315E86" w:rsidRPr="00DE3C37" w:rsidTr="00F46DC3">
        <w:trPr>
          <w:gridAfter w:val="1"/>
          <w:wAfter w:w="56" w:type="dxa"/>
          <w:cantSplit/>
          <w:trHeight w:val="20"/>
        </w:trPr>
        <w:tc>
          <w:tcPr>
            <w:tcW w:w="6237" w:type="dxa"/>
          </w:tcPr>
          <w:p w:rsidR="00315E86" w:rsidRPr="00DE3C37" w:rsidRDefault="00315E86" w:rsidP="00B147A5">
            <w:pPr>
              <w:ind w:left="86" w:hanging="86"/>
              <w:rPr>
                <w:rFonts w:ascii="Arial" w:hAnsi="Arial" w:cs="Arial"/>
                <w:sz w:val="18"/>
                <w:szCs w:val="18"/>
              </w:rPr>
            </w:pPr>
            <w:r>
              <w:rPr>
                <w:rFonts w:ascii="Arial" w:hAnsi="Arial" w:cs="Arial"/>
                <w:sz w:val="18"/>
                <w:szCs w:val="18"/>
              </w:rPr>
              <w:t>Облигации иностранных государств</w:t>
            </w:r>
          </w:p>
        </w:tc>
        <w:tc>
          <w:tcPr>
            <w:tcW w:w="1560" w:type="dxa"/>
            <w:gridSpan w:val="2"/>
            <w:shd w:val="clear" w:color="auto" w:fill="auto"/>
            <w:vAlign w:val="bottom"/>
          </w:tcPr>
          <w:p w:rsidR="00315E86" w:rsidRPr="00821B1D" w:rsidRDefault="0020568D" w:rsidP="00EC57FD">
            <w:pPr>
              <w:ind w:right="57"/>
              <w:jc w:val="right"/>
              <w:rPr>
                <w:rFonts w:ascii="Arial" w:hAnsi="Arial" w:cs="Arial"/>
                <w:sz w:val="18"/>
                <w:szCs w:val="18"/>
              </w:rPr>
            </w:pPr>
            <w:r w:rsidRPr="00EC57FD">
              <w:rPr>
                <w:rFonts w:ascii="Arial" w:hAnsi="Arial" w:cs="Arial"/>
                <w:sz w:val="18"/>
                <w:szCs w:val="18"/>
              </w:rPr>
              <w:t>248 210</w:t>
            </w:r>
          </w:p>
        </w:tc>
        <w:tc>
          <w:tcPr>
            <w:tcW w:w="1559" w:type="dxa"/>
            <w:gridSpan w:val="2"/>
            <w:shd w:val="clear" w:color="auto" w:fill="auto"/>
            <w:vAlign w:val="bottom"/>
          </w:tcPr>
          <w:p w:rsidR="00315E86" w:rsidRPr="00821B1D" w:rsidRDefault="00315E86" w:rsidP="0034615D">
            <w:pPr>
              <w:ind w:right="57"/>
              <w:jc w:val="right"/>
              <w:rPr>
                <w:rFonts w:ascii="Arial" w:hAnsi="Arial" w:cs="Arial"/>
                <w:sz w:val="18"/>
                <w:szCs w:val="18"/>
              </w:rPr>
            </w:pPr>
            <w:r w:rsidRPr="00821B1D">
              <w:rPr>
                <w:rFonts w:ascii="Arial" w:hAnsi="Arial" w:cs="Arial"/>
                <w:sz w:val="18"/>
                <w:szCs w:val="18"/>
              </w:rPr>
              <w:t>198 965</w:t>
            </w:r>
          </w:p>
        </w:tc>
      </w:tr>
      <w:tr w:rsidR="00315E86" w:rsidRPr="00DE3C37" w:rsidTr="00F46DC3">
        <w:trPr>
          <w:gridAfter w:val="1"/>
          <w:wAfter w:w="56" w:type="dxa"/>
          <w:cantSplit/>
          <w:trHeight w:val="20"/>
        </w:trPr>
        <w:tc>
          <w:tcPr>
            <w:tcW w:w="6237" w:type="dxa"/>
            <w:tcBorders>
              <w:bottom w:val="single" w:sz="4" w:space="0" w:color="auto"/>
            </w:tcBorders>
          </w:tcPr>
          <w:p w:rsidR="00315E86" w:rsidRPr="00DE3C37" w:rsidRDefault="00315E86" w:rsidP="00B147A5">
            <w:pPr>
              <w:ind w:left="86" w:hanging="86"/>
              <w:rPr>
                <w:rFonts w:ascii="Arial" w:hAnsi="Arial" w:cs="Arial"/>
                <w:sz w:val="18"/>
                <w:szCs w:val="18"/>
              </w:rPr>
            </w:pPr>
            <w:r w:rsidRPr="00DE3C37">
              <w:rPr>
                <w:rFonts w:ascii="Arial" w:hAnsi="Arial" w:cs="Arial"/>
                <w:sz w:val="18"/>
                <w:szCs w:val="18"/>
              </w:rPr>
              <w:t>Облигации нерезидентов</w:t>
            </w:r>
          </w:p>
        </w:tc>
        <w:tc>
          <w:tcPr>
            <w:tcW w:w="1560" w:type="dxa"/>
            <w:gridSpan w:val="2"/>
            <w:tcBorders>
              <w:bottom w:val="single" w:sz="4" w:space="0" w:color="auto"/>
            </w:tcBorders>
            <w:shd w:val="clear" w:color="auto" w:fill="auto"/>
          </w:tcPr>
          <w:p w:rsidR="00315E86" w:rsidRPr="001D40E1" w:rsidRDefault="00EC57FD" w:rsidP="00EC57FD">
            <w:pPr>
              <w:ind w:right="57"/>
              <w:jc w:val="right"/>
              <w:rPr>
                <w:rFonts w:ascii="Arial" w:hAnsi="Arial" w:cs="Arial"/>
                <w:sz w:val="18"/>
                <w:szCs w:val="18"/>
              </w:rPr>
            </w:pPr>
            <w:r w:rsidRPr="00EC57FD">
              <w:rPr>
                <w:rFonts w:ascii="Arial" w:hAnsi="Arial" w:cs="Arial"/>
                <w:sz w:val="18"/>
                <w:szCs w:val="18"/>
              </w:rPr>
              <w:t>301 115</w:t>
            </w:r>
          </w:p>
        </w:tc>
        <w:tc>
          <w:tcPr>
            <w:tcW w:w="1559" w:type="dxa"/>
            <w:gridSpan w:val="2"/>
            <w:tcBorders>
              <w:bottom w:val="single" w:sz="4" w:space="0" w:color="auto"/>
            </w:tcBorders>
            <w:shd w:val="clear" w:color="auto" w:fill="auto"/>
          </w:tcPr>
          <w:p w:rsidR="00315E86" w:rsidRPr="0052524B" w:rsidRDefault="00315E86" w:rsidP="0034615D">
            <w:pPr>
              <w:ind w:right="57"/>
              <w:jc w:val="right"/>
              <w:rPr>
                <w:rFonts w:ascii="Arial" w:hAnsi="Arial" w:cs="Arial"/>
                <w:sz w:val="18"/>
                <w:szCs w:val="18"/>
                <w:lang w:val="en-US"/>
              </w:rPr>
            </w:pPr>
            <w:r w:rsidRPr="0052524B">
              <w:rPr>
                <w:rFonts w:ascii="Arial" w:hAnsi="Arial" w:cs="Arial"/>
                <w:sz w:val="18"/>
                <w:szCs w:val="18"/>
                <w:lang w:val="en-US"/>
              </w:rPr>
              <w:t>467 008</w:t>
            </w:r>
          </w:p>
        </w:tc>
      </w:tr>
      <w:tr w:rsidR="00315E86" w:rsidRPr="00DE3C37" w:rsidTr="00F46DC3">
        <w:trPr>
          <w:gridAfter w:val="1"/>
          <w:wAfter w:w="56" w:type="dxa"/>
          <w:cantSplit/>
          <w:trHeight w:val="553"/>
        </w:trPr>
        <w:tc>
          <w:tcPr>
            <w:tcW w:w="6237" w:type="dxa"/>
            <w:tcBorders>
              <w:top w:val="single" w:sz="4" w:space="0" w:color="auto"/>
              <w:bottom w:val="single" w:sz="4" w:space="0" w:color="auto"/>
            </w:tcBorders>
            <w:vAlign w:val="center"/>
          </w:tcPr>
          <w:p w:rsidR="00315E86" w:rsidRPr="00DE3C37" w:rsidRDefault="00315E86" w:rsidP="00B147A5">
            <w:pPr>
              <w:ind w:left="86" w:hanging="86"/>
              <w:rPr>
                <w:rFonts w:ascii="Arial" w:hAnsi="Arial" w:cs="Arial"/>
                <w:b/>
                <w:sz w:val="18"/>
                <w:szCs w:val="18"/>
              </w:rPr>
            </w:pPr>
            <w:r w:rsidRPr="00DE3C37">
              <w:rPr>
                <w:rFonts w:ascii="Arial" w:hAnsi="Arial" w:cs="Arial"/>
                <w:b/>
                <w:sz w:val="18"/>
                <w:szCs w:val="18"/>
              </w:rPr>
              <w:lastRenderedPageBreak/>
              <w:t>Итого долговых ценных бумаг</w:t>
            </w:r>
          </w:p>
        </w:tc>
        <w:tc>
          <w:tcPr>
            <w:tcW w:w="1560" w:type="dxa"/>
            <w:gridSpan w:val="2"/>
            <w:tcBorders>
              <w:top w:val="single" w:sz="4" w:space="0" w:color="auto"/>
              <w:bottom w:val="single" w:sz="4" w:space="0" w:color="auto"/>
            </w:tcBorders>
            <w:shd w:val="clear" w:color="auto" w:fill="auto"/>
            <w:vAlign w:val="center"/>
          </w:tcPr>
          <w:p w:rsidR="00315E86" w:rsidRPr="00DE3C37" w:rsidRDefault="00EC57FD" w:rsidP="00EC57FD">
            <w:pPr>
              <w:ind w:right="57"/>
              <w:jc w:val="right"/>
              <w:rPr>
                <w:rFonts w:ascii="Arial" w:hAnsi="Arial" w:cs="Arial"/>
                <w:b/>
                <w:sz w:val="18"/>
                <w:szCs w:val="18"/>
              </w:rPr>
            </w:pPr>
            <w:r w:rsidRPr="00EC57FD">
              <w:rPr>
                <w:rFonts w:ascii="Arial" w:hAnsi="Arial" w:cs="Arial"/>
                <w:b/>
                <w:sz w:val="18"/>
                <w:szCs w:val="18"/>
              </w:rPr>
              <w:t>4 863 435</w:t>
            </w:r>
          </w:p>
        </w:tc>
        <w:tc>
          <w:tcPr>
            <w:tcW w:w="1559" w:type="dxa"/>
            <w:gridSpan w:val="2"/>
            <w:tcBorders>
              <w:top w:val="single" w:sz="4" w:space="0" w:color="auto"/>
              <w:bottom w:val="single" w:sz="4" w:space="0" w:color="auto"/>
            </w:tcBorders>
            <w:shd w:val="clear" w:color="auto" w:fill="auto"/>
            <w:vAlign w:val="center"/>
          </w:tcPr>
          <w:p w:rsidR="00315E86" w:rsidRPr="00DE3C37" w:rsidRDefault="00315E86" w:rsidP="0034615D">
            <w:pPr>
              <w:ind w:right="57"/>
              <w:jc w:val="right"/>
              <w:rPr>
                <w:rFonts w:ascii="Arial" w:hAnsi="Arial" w:cs="Arial"/>
                <w:b/>
                <w:sz w:val="18"/>
                <w:szCs w:val="18"/>
              </w:rPr>
            </w:pPr>
            <w:r w:rsidRPr="00350BCB">
              <w:rPr>
                <w:rFonts w:ascii="Arial" w:hAnsi="Arial" w:cs="Arial"/>
                <w:b/>
                <w:sz w:val="18"/>
                <w:szCs w:val="18"/>
              </w:rPr>
              <w:t>7 442 67</w:t>
            </w:r>
            <w:r>
              <w:rPr>
                <w:rFonts w:ascii="Arial" w:hAnsi="Arial" w:cs="Arial"/>
                <w:b/>
                <w:sz w:val="18"/>
                <w:szCs w:val="18"/>
              </w:rPr>
              <w:t>2</w:t>
            </w:r>
          </w:p>
        </w:tc>
      </w:tr>
      <w:tr w:rsidR="003A074F" w:rsidRPr="00DE3C37" w:rsidTr="00F46DC3">
        <w:trPr>
          <w:cantSplit/>
          <w:trHeight w:val="409"/>
        </w:trPr>
        <w:tc>
          <w:tcPr>
            <w:tcW w:w="6271" w:type="dxa"/>
            <w:gridSpan w:val="2"/>
            <w:vAlign w:val="center"/>
          </w:tcPr>
          <w:p w:rsidR="003A074F" w:rsidRPr="00DE3C37" w:rsidRDefault="003A074F" w:rsidP="001610C7">
            <w:pPr>
              <w:ind w:left="86" w:hanging="86"/>
              <w:rPr>
                <w:rFonts w:ascii="Arial" w:hAnsi="Arial" w:cs="Arial"/>
                <w:sz w:val="18"/>
                <w:szCs w:val="18"/>
              </w:rPr>
            </w:pPr>
            <w:r w:rsidRPr="00DE3C37">
              <w:rPr>
                <w:rFonts w:ascii="Arial" w:hAnsi="Arial" w:cs="Arial"/>
                <w:sz w:val="18"/>
                <w:szCs w:val="18"/>
              </w:rPr>
              <w:t>Корпоративные акции</w:t>
            </w:r>
          </w:p>
        </w:tc>
        <w:tc>
          <w:tcPr>
            <w:tcW w:w="1571" w:type="dxa"/>
            <w:gridSpan w:val="2"/>
            <w:vAlign w:val="center"/>
          </w:tcPr>
          <w:p w:rsidR="003A074F" w:rsidRPr="006E7C7B" w:rsidRDefault="00EC57FD" w:rsidP="00EC57FD">
            <w:pPr>
              <w:jc w:val="right"/>
              <w:rPr>
                <w:rFonts w:ascii="Arial" w:hAnsi="Arial" w:cs="Arial"/>
                <w:sz w:val="18"/>
                <w:szCs w:val="18"/>
              </w:rPr>
            </w:pPr>
            <w:r w:rsidRPr="00EC57FD">
              <w:rPr>
                <w:rFonts w:ascii="Arial" w:hAnsi="Arial" w:cs="Arial"/>
                <w:sz w:val="18"/>
                <w:szCs w:val="18"/>
              </w:rPr>
              <w:t>88 339</w:t>
            </w:r>
          </w:p>
        </w:tc>
        <w:tc>
          <w:tcPr>
            <w:tcW w:w="1570" w:type="dxa"/>
            <w:gridSpan w:val="2"/>
            <w:vAlign w:val="center"/>
          </w:tcPr>
          <w:p w:rsidR="003A074F" w:rsidRPr="006E7C7B" w:rsidRDefault="003A074F" w:rsidP="0034615D">
            <w:pPr>
              <w:jc w:val="right"/>
              <w:rPr>
                <w:rFonts w:ascii="Arial" w:hAnsi="Arial" w:cs="Arial"/>
                <w:sz w:val="18"/>
                <w:szCs w:val="18"/>
              </w:rPr>
            </w:pPr>
            <w:r w:rsidRPr="00821B1D">
              <w:rPr>
                <w:rFonts w:ascii="Arial" w:hAnsi="Arial" w:cs="Arial"/>
                <w:sz w:val="18"/>
                <w:szCs w:val="18"/>
              </w:rPr>
              <w:t>115 977</w:t>
            </w:r>
          </w:p>
        </w:tc>
      </w:tr>
      <w:tr w:rsidR="003A074F" w:rsidRPr="00DE3C37" w:rsidTr="00F46DC3">
        <w:trPr>
          <w:cantSplit/>
          <w:trHeight w:val="471"/>
        </w:trPr>
        <w:tc>
          <w:tcPr>
            <w:tcW w:w="6271" w:type="dxa"/>
            <w:gridSpan w:val="2"/>
            <w:tcBorders>
              <w:top w:val="single" w:sz="4" w:space="0" w:color="auto"/>
              <w:bottom w:val="single" w:sz="4" w:space="0" w:color="auto"/>
            </w:tcBorders>
            <w:vAlign w:val="center"/>
          </w:tcPr>
          <w:p w:rsidR="003A074F" w:rsidRPr="00DE3C37" w:rsidRDefault="003A074F" w:rsidP="001610C7">
            <w:pPr>
              <w:rPr>
                <w:rFonts w:ascii="Arial" w:hAnsi="Arial" w:cs="Arial"/>
                <w:b/>
                <w:sz w:val="18"/>
                <w:szCs w:val="18"/>
              </w:rPr>
            </w:pPr>
            <w:r w:rsidRPr="00DE3C37">
              <w:rPr>
                <w:rFonts w:ascii="Arial" w:hAnsi="Arial" w:cs="Arial"/>
                <w:b/>
                <w:sz w:val="18"/>
                <w:szCs w:val="18"/>
              </w:rPr>
              <w:t>Итого долевых ценных бумаг</w:t>
            </w:r>
          </w:p>
        </w:tc>
        <w:tc>
          <w:tcPr>
            <w:tcW w:w="1571" w:type="dxa"/>
            <w:gridSpan w:val="2"/>
            <w:tcBorders>
              <w:top w:val="single" w:sz="4" w:space="0" w:color="auto"/>
              <w:bottom w:val="single" w:sz="4" w:space="0" w:color="auto"/>
            </w:tcBorders>
            <w:vAlign w:val="center"/>
          </w:tcPr>
          <w:p w:rsidR="001D40E1" w:rsidRPr="00821B1D" w:rsidRDefault="00EC57FD" w:rsidP="00EC57FD">
            <w:pPr>
              <w:ind w:right="57"/>
              <w:jc w:val="right"/>
              <w:rPr>
                <w:rFonts w:ascii="Arial" w:hAnsi="Arial" w:cs="Arial"/>
                <w:b/>
                <w:sz w:val="18"/>
                <w:szCs w:val="18"/>
              </w:rPr>
            </w:pPr>
            <w:r>
              <w:rPr>
                <w:rFonts w:ascii="Arial" w:hAnsi="Arial" w:cs="Arial"/>
                <w:b/>
                <w:sz w:val="18"/>
                <w:szCs w:val="18"/>
                <w:lang w:val="en-US"/>
              </w:rPr>
              <w:t>88</w:t>
            </w:r>
            <w:r w:rsidR="001D40E1" w:rsidRPr="001D40E1">
              <w:rPr>
                <w:rFonts w:ascii="Arial" w:hAnsi="Arial" w:cs="Arial"/>
                <w:b/>
                <w:sz w:val="18"/>
                <w:szCs w:val="18"/>
              </w:rPr>
              <w:t xml:space="preserve"> </w:t>
            </w:r>
            <w:r>
              <w:rPr>
                <w:rFonts w:ascii="Arial" w:hAnsi="Arial" w:cs="Arial"/>
                <w:b/>
                <w:sz w:val="18"/>
                <w:szCs w:val="18"/>
                <w:lang w:val="en-US"/>
              </w:rPr>
              <w:t>339</w:t>
            </w:r>
          </w:p>
        </w:tc>
        <w:tc>
          <w:tcPr>
            <w:tcW w:w="1570" w:type="dxa"/>
            <w:gridSpan w:val="2"/>
            <w:tcBorders>
              <w:top w:val="single" w:sz="4" w:space="0" w:color="auto"/>
              <w:bottom w:val="single" w:sz="4" w:space="0" w:color="auto"/>
            </w:tcBorders>
            <w:vAlign w:val="center"/>
          </w:tcPr>
          <w:p w:rsidR="003A074F" w:rsidRPr="00821B1D" w:rsidRDefault="003A074F" w:rsidP="0034615D">
            <w:pPr>
              <w:jc w:val="right"/>
              <w:rPr>
                <w:rFonts w:ascii="Arial" w:hAnsi="Arial" w:cs="Arial"/>
                <w:b/>
                <w:sz w:val="18"/>
                <w:szCs w:val="18"/>
              </w:rPr>
            </w:pPr>
            <w:r w:rsidRPr="00821B1D">
              <w:rPr>
                <w:rFonts w:ascii="Arial" w:hAnsi="Arial" w:cs="Arial"/>
                <w:b/>
                <w:sz w:val="18"/>
                <w:szCs w:val="18"/>
              </w:rPr>
              <w:t>115 977</w:t>
            </w:r>
          </w:p>
        </w:tc>
      </w:tr>
      <w:tr w:rsidR="003A074F" w:rsidRPr="00DE3C37" w:rsidTr="00F46DC3">
        <w:trPr>
          <w:gridAfter w:val="1"/>
          <w:wAfter w:w="56" w:type="dxa"/>
          <w:cantSplit/>
          <w:trHeight w:val="20"/>
        </w:trPr>
        <w:tc>
          <w:tcPr>
            <w:tcW w:w="6237" w:type="dxa"/>
          </w:tcPr>
          <w:p w:rsidR="003A074F" w:rsidRPr="00DE3C37" w:rsidRDefault="003A074F" w:rsidP="00B147A5">
            <w:pPr>
              <w:ind w:left="86" w:hanging="86"/>
              <w:rPr>
                <w:rFonts w:ascii="Arial" w:hAnsi="Arial" w:cs="Arial"/>
                <w:sz w:val="18"/>
                <w:szCs w:val="18"/>
              </w:rPr>
            </w:pPr>
            <w:r w:rsidRPr="00DE3C37">
              <w:rPr>
                <w:rFonts w:ascii="Arial" w:hAnsi="Arial" w:cs="Arial"/>
                <w:sz w:val="18"/>
                <w:szCs w:val="18"/>
              </w:rPr>
              <w:t>Инвестиции в дочерние и зависимые организации</w:t>
            </w:r>
          </w:p>
        </w:tc>
        <w:tc>
          <w:tcPr>
            <w:tcW w:w="1560" w:type="dxa"/>
            <w:gridSpan w:val="2"/>
            <w:shd w:val="clear" w:color="auto" w:fill="auto"/>
            <w:vAlign w:val="bottom"/>
          </w:tcPr>
          <w:p w:rsidR="003A074F" w:rsidRPr="00DE3C37" w:rsidRDefault="004513FC" w:rsidP="004513FC">
            <w:pPr>
              <w:ind w:right="57"/>
              <w:jc w:val="right"/>
              <w:rPr>
                <w:rFonts w:ascii="Arial" w:hAnsi="Arial" w:cs="Arial"/>
                <w:sz w:val="18"/>
                <w:szCs w:val="18"/>
              </w:rPr>
            </w:pPr>
            <w:r w:rsidRPr="004513FC">
              <w:rPr>
                <w:rFonts w:ascii="Arial" w:hAnsi="Arial" w:cs="Arial"/>
                <w:sz w:val="18"/>
                <w:szCs w:val="18"/>
              </w:rPr>
              <w:t>413 200</w:t>
            </w:r>
          </w:p>
        </w:tc>
        <w:tc>
          <w:tcPr>
            <w:tcW w:w="1559" w:type="dxa"/>
            <w:gridSpan w:val="2"/>
            <w:shd w:val="clear" w:color="auto" w:fill="auto"/>
            <w:vAlign w:val="bottom"/>
          </w:tcPr>
          <w:p w:rsidR="003A074F" w:rsidRPr="00DE3C37" w:rsidRDefault="003A074F" w:rsidP="0034615D">
            <w:pPr>
              <w:ind w:right="57"/>
              <w:jc w:val="right"/>
              <w:rPr>
                <w:rFonts w:ascii="Arial" w:hAnsi="Arial" w:cs="Arial"/>
                <w:sz w:val="18"/>
                <w:szCs w:val="18"/>
              </w:rPr>
            </w:pPr>
            <w:r w:rsidRPr="00DE3C37">
              <w:rPr>
                <w:rFonts w:ascii="Arial" w:hAnsi="Arial" w:cs="Arial"/>
                <w:sz w:val="18"/>
                <w:szCs w:val="18"/>
              </w:rPr>
              <w:t>253 2</w:t>
            </w:r>
            <w:r>
              <w:rPr>
                <w:rFonts w:ascii="Arial" w:hAnsi="Arial" w:cs="Arial"/>
                <w:sz w:val="18"/>
                <w:szCs w:val="18"/>
              </w:rPr>
              <w:t>0</w:t>
            </w:r>
            <w:r w:rsidRPr="00DE3C37">
              <w:rPr>
                <w:rFonts w:ascii="Arial" w:hAnsi="Arial" w:cs="Arial"/>
                <w:sz w:val="18"/>
                <w:szCs w:val="18"/>
              </w:rPr>
              <w:t>0</w:t>
            </w:r>
          </w:p>
        </w:tc>
      </w:tr>
      <w:tr w:rsidR="003A074F" w:rsidRPr="00DE3C37" w:rsidTr="00F46DC3">
        <w:trPr>
          <w:gridAfter w:val="1"/>
          <w:wAfter w:w="56" w:type="dxa"/>
          <w:cantSplit/>
          <w:trHeight w:val="20"/>
        </w:trPr>
        <w:tc>
          <w:tcPr>
            <w:tcW w:w="6237" w:type="dxa"/>
            <w:tcBorders>
              <w:bottom w:val="single" w:sz="4" w:space="0" w:color="auto"/>
            </w:tcBorders>
          </w:tcPr>
          <w:p w:rsidR="003A074F" w:rsidRPr="00DE3C37" w:rsidRDefault="003A074F" w:rsidP="00B147A5">
            <w:pPr>
              <w:ind w:left="86" w:hanging="86"/>
              <w:rPr>
                <w:rFonts w:ascii="Arial" w:hAnsi="Arial" w:cs="Arial"/>
                <w:sz w:val="18"/>
                <w:szCs w:val="18"/>
              </w:rPr>
            </w:pPr>
            <w:r w:rsidRPr="00DE3C37">
              <w:rPr>
                <w:rFonts w:ascii="Arial" w:hAnsi="Arial" w:cs="Arial"/>
                <w:sz w:val="18"/>
                <w:szCs w:val="18"/>
              </w:rPr>
              <w:t>Прочие вложения</w:t>
            </w:r>
          </w:p>
        </w:tc>
        <w:tc>
          <w:tcPr>
            <w:tcW w:w="1560" w:type="dxa"/>
            <w:gridSpan w:val="2"/>
            <w:tcBorders>
              <w:bottom w:val="single" w:sz="4" w:space="0" w:color="auto"/>
            </w:tcBorders>
            <w:shd w:val="clear" w:color="auto" w:fill="auto"/>
            <w:vAlign w:val="bottom"/>
          </w:tcPr>
          <w:p w:rsidR="003A074F" w:rsidRPr="00DE3C37" w:rsidRDefault="003A074F" w:rsidP="00F46DC3">
            <w:pPr>
              <w:ind w:right="57"/>
              <w:jc w:val="right"/>
              <w:rPr>
                <w:rFonts w:ascii="Arial" w:hAnsi="Arial" w:cs="Arial"/>
                <w:sz w:val="18"/>
                <w:szCs w:val="18"/>
              </w:rPr>
            </w:pPr>
            <w:r w:rsidRPr="00DE3C37">
              <w:rPr>
                <w:rFonts w:ascii="Arial" w:hAnsi="Arial" w:cs="Arial"/>
                <w:sz w:val="18"/>
                <w:szCs w:val="18"/>
              </w:rPr>
              <w:t>44</w:t>
            </w:r>
          </w:p>
        </w:tc>
        <w:tc>
          <w:tcPr>
            <w:tcW w:w="1559" w:type="dxa"/>
            <w:gridSpan w:val="2"/>
            <w:tcBorders>
              <w:bottom w:val="single" w:sz="4" w:space="0" w:color="auto"/>
            </w:tcBorders>
            <w:shd w:val="clear" w:color="auto" w:fill="auto"/>
            <w:vAlign w:val="bottom"/>
          </w:tcPr>
          <w:p w:rsidR="003A074F" w:rsidRPr="00DE3C37" w:rsidRDefault="003A074F" w:rsidP="0034615D">
            <w:pPr>
              <w:ind w:right="57"/>
              <w:jc w:val="right"/>
              <w:rPr>
                <w:rFonts w:ascii="Arial" w:hAnsi="Arial" w:cs="Arial"/>
                <w:sz w:val="18"/>
                <w:szCs w:val="18"/>
              </w:rPr>
            </w:pPr>
            <w:r w:rsidRPr="00DE3C37">
              <w:rPr>
                <w:rFonts w:ascii="Arial" w:hAnsi="Arial" w:cs="Arial"/>
                <w:sz w:val="18"/>
                <w:szCs w:val="18"/>
              </w:rPr>
              <w:t>244</w:t>
            </w:r>
          </w:p>
        </w:tc>
      </w:tr>
      <w:tr w:rsidR="005600F0" w:rsidRPr="00DE3C37" w:rsidTr="00F46DC3">
        <w:trPr>
          <w:gridAfter w:val="1"/>
          <w:wAfter w:w="56" w:type="dxa"/>
          <w:cantSplit/>
          <w:trHeight w:val="595"/>
        </w:trPr>
        <w:tc>
          <w:tcPr>
            <w:tcW w:w="6237" w:type="dxa"/>
            <w:tcBorders>
              <w:top w:val="single" w:sz="4" w:space="0" w:color="auto"/>
              <w:bottom w:val="single" w:sz="4" w:space="0" w:color="auto"/>
            </w:tcBorders>
            <w:vAlign w:val="center"/>
          </w:tcPr>
          <w:p w:rsidR="005600F0" w:rsidRPr="00DE3C37" w:rsidRDefault="005600F0" w:rsidP="00B147A5">
            <w:pPr>
              <w:tabs>
                <w:tab w:val="decimal" w:pos="1456"/>
              </w:tabs>
              <w:ind w:left="140" w:hanging="140"/>
              <w:rPr>
                <w:rFonts w:ascii="Arial" w:hAnsi="Arial" w:cs="Arial"/>
                <w:b/>
                <w:sz w:val="18"/>
                <w:szCs w:val="18"/>
              </w:rPr>
            </w:pPr>
            <w:r w:rsidRPr="00DE3C37">
              <w:rPr>
                <w:rFonts w:ascii="Arial" w:hAnsi="Arial" w:cs="Arial"/>
                <w:b/>
                <w:sz w:val="18"/>
                <w:szCs w:val="18"/>
              </w:rPr>
              <w:t xml:space="preserve">Итого ценных бумаг, имеющихся в наличии для продажи </w:t>
            </w:r>
          </w:p>
        </w:tc>
        <w:tc>
          <w:tcPr>
            <w:tcW w:w="1560" w:type="dxa"/>
            <w:gridSpan w:val="2"/>
            <w:tcBorders>
              <w:top w:val="single" w:sz="4" w:space="0" w:color="auto"/>
              <w:bottom w:val="single" w:sz="4" w:space="0" w:color="auto"/>
            </w:tcBorders>
            <w:shd w:val="clear" w:color="auto" w:fill="auto"/>
            <w:vAlign w:val="center"/>
          </w:tcPr>
          <w:p w:rsidR="005600F0" w:rsidRPr="00DE3C37" w:rsidRDefault="004513FC" w:rsidP="004513FC">
            <w:pPr>
              <w:ind w:right="57"/>
              <w:jc w:val="right"/>
              <w:rPr>
                <w:rFonts w:ascii="Arial" w:hAnsi="Arial" w:cs="Arial"/>
                <w:b/>
                <w:sz w:val="18"/>
                <w:szCs w:val="18"/>
              </w:rPr>
            </w:pPr>
            <w:r w:rsidRPr="004513FC">
              <w:rPr>
                <w:rFonts w:ascii="Arial" w:hAnsi="Arial" w:cs="Arial"/>
                <w:b/>
                <w:sz w:val="18"/>
                <w:szCs w:val="18"/>
              </w:rPr>
              <w:t>5 365 018</w:t>
            </w:r>
          </w:p>
        </w:tc>
        <w:tc>
          <w:tcPr>
            <w:tcW w:w="1559" w:type="dxa"/>
            <w:gridSpan w:val="2"/>
            <w:tcBorders>
              <w:top w:val="single" w:sz="4" w:space="0" w:color="auto"/>
              <w:bottom w:val="single" w:sz="4" w:space="0" w:color="auto"/>
            </w:tcBorders>
            <w:shd w:val="clear" w:color="auto" w:fill="auto"/>
            <w:vAlign w:val="center"/>
          </w:tcPr>
          <w:p w:rsidR="005600F0" w:rsidRPr="00DE3C37" w:rsidRDefault="003A074F" w:rsidP="00935EEC">
            <w:pPr>
              <w:ind w:right="57"/>
              <w:jc w:val="right"/>
              <w:rPr>
                <w:rFonts w:ascii="Arial" w:hAnsi="Arial" w:cs="Arial"/>
                <w:b/>
                <w:sz w:val="18"/>
                <w:szCs w:val="18"/>
              </w:rPr>
            </w:pPr>
            <w:r w:rsidRPr="00821B1D">
              <w:rPr>
                <w:rFonts w:ascii="Arial" w:hAnsi="Arial" w:cs="Arial"/>
                <w:b/>
                <w:sz w:val="18"/>
                <w:szCs w:val="18"/>
              </w:rPr>
              <w:t>7 812 093</w:t>
            </w:r>
          </w:p>
        </w:tc>
      </w:tr>
      <w:tr w:rsidR="005600F0" w:rsidRPr="00DE3C37" w:rsidTr="0042632A">
        <w:trPr>
          <w:gridAfter w:val="1"/>
          <w:wAfter w:w="56" w:type="dxa"/>
          <w:cantSplit/>
          <w:trHeight w:val="419"/>
        </w:trPr>
        <w:tc>
          <w:tcPr>
            <w:tcW w:w="6237" w:type="dxa"/>
            <w:tcBorders>
              <w:top w:val="single" w:sz="4" w:space="0" w:color="auto"/>
              <w:bottom w:val="single" w:sz="4" w:space="0" w:color="auto"/>
            </w:tcBorders>
            <w:vAlign w:val="center"/>
          </w:tcPr>
          <w:p w:rsidR="005600F0" w:rsidRPr="00DE3C37" w:rsidRDefault="005600F0" w:rsidP="00B147A5">
            <w:pPr>
              <w:ind w:left="86" w:hanging="86"/>
              <w:rPr>
                <w:rFonts w:ascii="Arial" w:hAnsi="Arial" w:cs="Arial"/>
                <w:sz w:val="18"/>
                <w:szCs w:val="18"/>
              </w:rPr>
            </w:pPr>
            <w:r w:rsidRPr="00DE3C37">
              <w:rPr>
                <w:rFonts w:ascii="Arial" w:hAnsi="Arial" w:cs="Arial"/>
                <w:sz w:val="18"/>
                <w:szCs w:val="18"/>
              </w:rPr>
              <w:t xml:space="preserve">Резервы на возможные потери </w:t>
            </w:r>
          </w:p>
        </w:tc>
        <w:tc>
          <w:tcPr>
            <w:tcW w:w="1560" w:type="dxa"/>
            <w:gridSpan w:val="2"/>
            <w:tcBorders>
              <w:top w:val="single" w:sz="4" w:space="0" w:color="auto"/>
              <w:bottom w:val="single" w:sz="4" w:space="0" w:color="auto"/>
            </w:tcBorders>
            <w:shd w:val="clear" w:color="auto" w:fill="auto"/>
            <w:vAlign w:val="center"/>
          </w:tcPr>
          <w:p w:rsidR="005600F0" w:rsidRPr="00DE3C37" w:rsidRDefault="005600F0" w:rsidP="00B147A5">
            <w:pPr>
              <w:pStyle w:val="Columnheader"/>
              <w:keepNext/>
              <w:keepLines/>
              <w:tabs>
                <w:tab w:val="clear" w:pos="1503"/>
              </w:tabs>
              <w:spacing w:line="240" w:lineRule="auto"/>
              <w:ind w:right="0"/>
              <w:jc w:val="right"/>
              <w:rPr>
                <w:rFonts w:cs="Arial"/>
                <w:b w:val="0"/>
                <w:szCs w:val="18"/>
                <w:lang w:val="ru-RU"/>
              </w:rPr>
            </w:pPr>
            <w:r w:rsidRPr="00DE3C37">
              <w:rPr>
                <w:rFonts w:cs="Arial"/>
                <w:b w:val="0"/>
                <w:szCs w:val="18"/>
                <w:lang w:val="ru-RU"/>
              </w:rPr>
              <w:t>(</w:t>
            </w:r>
            <w:r w:rsidR="004513FC">
              <w:rPr>
                <w:rFonts w:cs="Arial"/>
                <w:b w:val="0"/>
                <w:szCs w:val="18"/>
                <w:lang w:val="en-US"/>
              </w:rPr>
              <w:t>1</w:t>
            </w:r>
            <w:r w:rsidRPr="00DE3C37">
              <w:rPr>
                <w:rFonts w:cs="Arial"/>
                <w:b w:val="0"/>
                <w:szCs w:val="18"/>
                <w:lang w:val="ru-RU"/>
              </w:rPr>
              <w:t>0</w:t>
            </w:r>
            <w:r w:rsidR="004513FC">
              <w:rPr>
                <w:rFonts w:cs="Arial"/>
                <w:b w:val="0"/>
                <w:szCs w:val="18"/>
                <w:lang w:val="en-US"/>
              </w:rPr>
              <w:t>9 225</w:t>
            </w:r>
            <w:r w:rsidRPr="00DE3C37">
              <w:rPr>
                <w:rFonts w:cs="Arial"/>
                <w:b w:val="0"/>
                <w:szCs w:val="18"/>
                <w:lang w:val="ru-RU"/>
              </w:rPr>
              <w:t>)</w:t>
            </w:r>
          </w:p>
        </w:tc>
        <w:tc>
          <w:tcPr>
            <w:tcW w:w="1559" w:type="dxa"/>
            <w:gridSpan w:val="2"/>
            <w:tcBorders>
              <w:top w:val="single" w:sz="4" w:space="0" w:color="auto"/>
              <w:bottom w:val="single" w:sz="4" w:space="0" w:color="auto"/>
            </w:tcBorders>
            <w:shd w:val="clear" w:color="auto" w:fill="auto"/>
            <w:vAlign w:val="center"/>
          </w:tcPr>
          <w:p w:rsidR="005600F0" w:rsidRPr="00DE3C37" w:rsidRDefault="005600F0" w:rsidP="00B147A5">
            <w:pPr>
              <w:pStyle w:val="Columnheader"/>
              <w:keepNext/>
              <w:keepLines/>
              <w:tabs>
                <w:tab w:val="clear" w:pos="1503"/>
              </w:tabs>
              <w:spacing w:line="240" w:lineRule="auto"/>
              <w:ind w:right="0"/>
              <w:jc w:val="right"/>
              <w:rPr>
                <w:rFonts w:cs="Arial"/>
                <w:b w:val="0"/>
                <w:szCs w:val="18"/>
                <w:lang w:val="ru-RU"/>
              </w:rPr>
            </w:pPr>
            <w:r w:rsidRPr="00DE3C37">
              <w:rPr>
                <w:rFonts w:cs="Arial"/>
                <w:b w:val="0"/>
                <w:szCs w:val="18"/>
                <w:lang w:val="ru-RU"/>
              </w:rPr>
              <w:t>(0)</w:t>
            </w:r>
          </w:p>
        </w:tc>
      </w:tr>
      <w:tr w:rsidR="005600F0" w:rsidRPr="00DE3C37" w:rsidTr="0042632A">
        <w:trPr>
          <w:gridAfter w:val="1"/>
          <w:wAfter w:w="56" w:type="dxa"/>
          <w:cantSplit/>
          <w:trHeight w:val="20"/>
        </w:trPr>
        <w:tc>
          <w:tcPr>
            <w:tcW w:w="6237" w:type="dxa"/>
            <w:tcBorders>
              <w:top w:val="single" w:sz="4" w:space="0" w:color="auto"/>
              <w:bottom w:val="single" w:sz="12" w:space="0" w:color="auto"/>
            </w:tcBorders>
            <w:vAlign w:val="bottom"/>
          </w:tcPr>
          <w:p w:rsidR="005600F0" w:rsidRPr="00DE3C37" w:rsidRDefault="005600F0" w:rsidP="00B147A5">
            <w:pPr>
              <w:ind w:left="86" w:hanging="86"/>
              <w:rPr>
                <w:rFonts w:ascii="Arial" w:hAnsi="Arial" w:cs="Arial"/>
                <w:b/>
                <w:sz w:val="18"/>
                <w:szCs w:val="18"/>
              </w:rPr>
            </w:pPr>
            <w:r w:rsidRPr="00DE3C37">
              <w:rPr>
                <w:rFonts w:ascii="Arial" w:hAnsi="Arial" w:cs="Arial"/>
                <w:b/>
                <w:sz w:val="18"/>
                <w:szCs w:val="18"/>
              </w:rPr>
              <w:t>Чистые вложения в ценные бумаги,</w:t>
            </w:r>
          </w:p>
          <w:p w:rsidR="0042632A" w:rsidRPr="0042632A" w:rsidRDefault="005600F0" w:rsidP="0042632A">
            <w:pPr>
              <w:ind w:left="86" w:hanging="86"/>
              <w:rPr>
                <w:rFonts w:ascii="Arial" w:hAnsi="Arial" w:cs="Arial"/>
                <w:sz w:val="18"/>
                <w:szCs w:val="18"/>
              </w:rPr>
            </w:pPr>
            <w:proofErr w:type="gramStart"/>
            <w:r w:rsidRPr="00DE3C37">
              <w:rPr>
                <w:rFonts w:ascii="Arial" w:hAnsi="Arial" w:cs="Arial"/>
                <w:b/>
                <w:sz w:val="18"/>
                <w:szCs w:val="18"/>
              </w:rPr>
              <w:t>имеющиеся в наличии для продажи</w:t>
            </w:r>
            <w:r w:rsidR="0042632A" w:rsidRPr="0042632A">
              <w:rPr>
                <w:rFonts w:ascii="Arial" w:hAnsi="Arial" w:cs="Arial"/>
                <w:b/>
                <w:sz w:val="18"/>
                <w:szCs w:val="18"/>
              </w:rPr>
              <w:t xml:space="preserve"> </w:t>
            </w:r>
            <w:proofErr w:type="gramEnd"/>
          </w:p>
        </w:tc>
        <w:tc>
          <w:tcPr>
            <w:tcW w:w="1560" w:type="dxa"/>
            <w:gridSpan w:val="2"/>
            <w:tcBorders>
              <w:top w:val="single" w:sz="4" w:space="0" w:color="auto"/>
              <w:bottom w:val="single" w:sz="12" w:space="0" w:color="auto"/>
            </w:tcBorders>
            <w:shd w:val="clear" w:color="auto" w:fill="auto"/>
            <w:vAlign w:val="bottom"/>
          </w:tcPr>
          <w:p w:rsidR="005600F0" w:rsidRPr="00DE3C37" w:rsidRDefault="004513FC" w:rsidP="004513FC">
            <w:pPr>
              <w:ind w:right="57"/>
              <w:jc w:val="right"/>
              <w:rPr>
                <w:rFonts w:ascii="Arial" w:hAnsi="Arial" w:cs="Arial"/>
                <w:b/>
                <w:sz w:val="18"/>
                <w:szCs w:val="18"/>
              </w:rPr>
            </w:pPr>
            <w:r w:rsidRPr="004513FC">
              <w:rPr>
                <w:rFonts w:ascii="Arial" w:hAnsi="Arial" w:cs="Arial"/>
                <w:b/>
                <w:sz w:val="18"/>
                <w:szCs w:val="18"/>
              </w:rPr>
              <w:t>5 255 793</w:t>
            </w:r>
          </w:p>
        </w:tc>
        <w:tc>
          <w:tcPr>
            <w:tcW w:w="1559" w:type="dxa"/>
            <w:gridSpan w:val="2"/>
            <w:tcBorders>
              <w:top w:val="single" w:sz="4" w:space="0" w:color="auto"/>
              <w:bottom w:val="single" w:sz="12" w:space="0" w:color="auto"/>
            </w:tcBorders>
            <w:shd w:val="clear" w:color="auto" w:fill="auto"/>
            <w:vAlign w:val="bottom"/>
          </w:tcPr>
          <w:p w:rsidR="005600F0" w:rsidRPr="00DE3C37" w:rsidRDefault="003A074F" w:rsidP="00935EEC">
            <w:pPr>
              <w:ind w:right="57"/>
              <w:jc w:val="right"/>
              <w:rPr>
                <w:rFonts w:ascii="Arial" w:hAnsi="Arial" w:cs="Arial"/>
                <w:b/>
                <w:sz w:val="18"/>
                <w:szCs w:val="18"/>
              </w:rPr>
            </w:pPr>
            <w:r w:rsidRPr="00821B1D">
              <w:rPr>
                <w:rFonts w:ascii="Arial" w:hAnsi="Arial" w:cs="Arial"/>
                <w:b/>
                <w:sz w:val="18"/>
                <w:szCs w:val="18"/>
              </w:rPr>
              <w:t>7 812 093</w:t>
            </w:r>
          </w:p>
        </w:tc>
      </w:tr>
    </w:tbl>
    <w:p w:rsidR="00414DDF" w:rsidRPr="00DE3C37" w:rsidRDefault="00414DDF" w:rsidP="00D75FC8"/>
    <w:p w:rsidR="00AD6BE8" w:rsidRPr="00DE3C37" w:rsidRDefault="00AD6BE8" w:rsidP="00AD6BE8">
      <w:pPr>
        <w:pStyle w:val="affb"/>
        <w:jc w:val="left"/>
        <w:rPr>
          <w:rFonts w:ascii="Arial" w:hAnsi="Arial" w:cs="Arial"/>
          <w:b/>
          <w:sz w:val="20"/>
          <w:szCs w:val="20"/>
        </w:rPr>
      </w:pPr>
      <w:r w:rsidRPr="00DE3C37">
        <w:rPr>
          <w:rFonts w:ascii="Arial" w:hAnsi="Arial" w:cs="Arial"/>
          <w:b/>
          <w:sz w:val="20"/>
          <w:szCs w:val="20"/>
        </w:rPr>
        <w:t>Структура вложений в ценные бумаги, имеющиеся в наличии для продажи в процентном соотношении:</w:t>
      </w:r>
    </w:p>
    <w:p w:rsidR="00AD6BE8" w:rsidRPr="00DE3C37" w:rsidRDefault="00AD6BE8" w:rsidP="00AD6BE8"/>
    <w:tbl>
      <w:tblPr>
        <w:tblW w:w="9356" w:type="dxa"/>
        <w:tblInd w:w="56" w:type="dxa"/>
        <w:tblLayout w:type="fixed"/>
        <w:tblCellMar>
          <w:left w:w="56" w:type="dxa"/>
          <w:right w:w="56" w:type="dxa"/>
        </w:tblCellMar>
        <w:tblLook w:val="0000"/>
      </w:tblPr>
      <w:tblGrid>
        <w:gridCol w:w="4299"/>
        <w:gridCol w:w="1299"/>
        <w:gridCol w:w="1300"/>
        <w:gridCol w:w="1324"/>
        <w:gridCol w:w="1134"/>
      </w:tblGrid>
      <w:tr w:rsidR="003155C2" w:rsidRPr="00DE3C37" w:rsidTr="00B147A5">
        <w:trPr>
          <w:trHeight w:val="113"/>
        </w:trPr>
        <w:tc>
          <w:tcPr>
            <w:tcW w:w="4299" w:type="dxa"/>
            <w:vMerge w:val="restart"/>
            <w:vAlign w:val="bottom"/>
          </w:tcPr>
          <w:p w:rsidR="003155C2" w:rsidRPr="00DE3C37" w:rsidRDefault="003155C2" w:rsidP="00B147A5">
            <w:pPr>
              <w:spacing w:line="233" w:lineRule="auto"/>
              <w:ind w:left="86" w:hanging="86"/>
              <w:rPr>
                <w:rFonts w:ascii="Arial" w:hAnsi="Arial" w:cs="Arial"/>
                <w:i/>
                <w:sz w:val="18"/>
                <w:szCs w:val="18"/>
                <w:lang w:val="en-US"/>
              </w:rPr>
            </w:pPr>
            <w:r w:rsidRPr="00DE3C37">
              <w:rPr>
                <w:rFonts w:ascii="Arial" w:hAnsi="Arial" w:cs="Arial"/>
                <w:i/>
                <w:sz w:val="18"/>
                <w:szCs w:val="18"/>
                <w:lang w:val="en-US"/>
              </w:rPr>
              <w:t>(</w:t>
            </w:r>
            <w:r w:rsidRPr="00DE3C37">
              <w:rPr>
                <w:rFonts w:ascii="Arial" w:hAnsi="Arial" w:cs="Arial"/>
                <w:i/>
                <w:sz w:val="18"/>
                <w:szCs w:val="18"/>
              </w:rPr>
              <w:t>в тысячах российских рублей</w:t>
            </w:r>
            <w:r w:rsidRPr="00DE3C37">
              <w:rPr>
                <w:rFonts w:ascii="Arial" w:hAnsi="Arial" w:cs="Arial"/>
                <w:i/>
                <w:sz w:val="18"/>
                <w:szCs w:val="18"/>
                <w:lang w:val="en-US"/>
              </w:rPr>
              <w:t>)</w:t>
            </w:r>
          </w:p>
        </w:tc>
        <w:tc>
          <w:tcPr>
            <w:tcW w:w="2599" w:type="dxa"/>
            <w:gridSpan w:val="2"/>
            <w:tcBorders>
              <w:bottom w:val="single" w:sz="4" w:space="0" w:color="auto"/>
            </w:tcBorders>
            <w:vAlign w:val="bottom"/>
          </w:tcPr>
          <w:p w:rsidR="003155C2" w:rsidRPr="00DE3C37" w:rsidRDefault="003155C2" w:rsidP="00BB6050">
            <w:pPr>
              <w:keepNext/>
              <w:keepLines/>
              <w:tabs>
                <w:tab w:val="decimal" w:pos="228"/>
                <w:tab w:val="left" w:pos="1929"/>
              </w:tabs>
              <w:spacing w:line="233" w:lineRule="auto"/>
              <w:ind w:left="-42" w:right="86"/>
              <w:jc w:val="center"/>
              <w:rPr>
                <w:rFonts w:ascii="Arial" w:hAnsi="Arial" w:cs="Arial"/>
                <w:b/>
                <w:sz w:val="18"/>
                <w:szCs w:val="18"/>
              </w:rPr>
            </w:pPr>
            <w:r w:rsidRPr="003D08CD">
              <w:rPr>
                <w:rFonts w:ascii="Arial" w:hAnsi="Arial" w:cs="Arial"/>
                <w:b/>
                <w:sz w:val="18"/>
                <w:szCs w:val="18"/>
              </w:rPr>
              <w:t>на 01.</w:t>
            </w:r>
            <w:r w:rsidR="0040087B">
              <w:rPr>
                <w:rFonts w:ascii="Arial" w:hAnsi="Arial" w:cs="Arial"/>
                <w:b/>
                <w:sz w:val="18"/>
                <w:szCs w:val="18"/>
              </w:rPr>
              <w:t>0</w:t>
            </w:r>
            <w:r w:rsidR="00BB6050">
              <w:rPr>
                <w:rFonts w:ascii="Arial" w:hAnsi="Arial" w:cs="Arial"/>
                <w:b/>
                <w:sz w:val="18"/>
                <w:szCs w:val="18"/>
                <w:lang w:val="en-US"/>
              </w:rPr>
              <w:t>7</w:t>
            </w:r>
            <w:r w:rsidRPr="003D08CD">
              <w:rPr>
                <w:rFonts w:ascii="Arial" w:hAnsi="Arial" w:cs="Arial"/>
                <w:b/>
                <w:sz w:val="18"/>
                <w:szCs w:val="18"/>
              </w:rPr>
              <w:t>.201</w:t>
            </w:r>
            <w:r w:rsidR="0040087B">
              <w:rPr>
                <w:rFonts w:ascii="Arial" w:hAnsi="Arial" w:cs="Arial"/>
                <w:b/>
                <w:sz w:val="18"/>
                <w:szCs w:val="18"/>
              </w:rPr>
              <w:t>6</w:t>
            </w:r>
          </w:p>
        </w:tc>
        <w:tc>
          <w:tcPr>
            <w:tcW w:w="2458" w:type="dxa"/>
            <w:gridSpan w:val="2"/>
            <w:tcBorders>
              <w:bottom w:val="single" w:sz="4" w:space="0" w:color="auto"/>
            </w:tcBorders>
            <w:vAlign w:val="bottom"/>
          </w:tcPr>
          <w:p w:rsidR="003155C2" w:rsidRPr="00DE3C37" w:rsidRDefault="003155C2" w:rsidP="009D3BC5">
            <w:pPr>
              <w:keepNext/>
              <w:keepLines/>
              <w:tabs>
                <w:tab w:val="decimal" w:pos="228"/>
                <w:tab w:val="left" w:pos="1929"/>
              </w:tabs>
              <w:spacing w:line="233" w:lineRule="auto"/>
              <w:ind w:left="-42" w:right="86"/>
              <w:jc w:val="center"/>
              <w:rPr>
                <w:rFonts w:ascii="Arial" w:hAnsi="Arial" w:cs="Arial"/>
                <w:b/>
                <w:sz w:val="18"/>
                <w:szCs w:val="18"/>
              </w:rPr>
            </w:pPr>
            <w:r w:rsidRPr="00DE3C37">
              <w:rPr>
                <w:rFonts w:ascii="Arial" w:hAnsi="Arial" w:cs="Arial"/>
                <w:b/>
                <w:sz w:val="18"/>
                <w:szCs w:val="18"/>
              </w:rPr>
              <w:t>на 01.</w:t>
            </w:r>
            <w:r w:rsidR="00CD55D4" w:rsidRPr="00DE3C37">
              <w:rPr>
                <w:rFonts w:ascii="Arial" w:hAnsi="Arial" w:cs="Arial"/>
                <w:b/>
                <w:sz w:val="18"/>
                <w:szCs w:val="18"/>
              </w:rPr>
              <w:t>0</w:t>
            </w:r>
            <w:r w:rsidR="00E6754C" w:rsidRPr="00DE3C37">
              <w:rPr>
                <w:rFonts w:ascii="Arial" w:hAnsi="Arial" w:cs="Arial"/>
                <w:b/>
                <w:sz w:val="18"/>
                <w:szCs w:val="18"/>
              </w:rPr>
              <w:t>1</w:t>
            </w:r>
            <w:r w:rsidRPr="00DE3C37">
              <w:rPr>
                <w:rFonts w:ascii="Arial" w:hAnsi="Arial" w:cs="Arial"/>
                <w:b/>
                <w:sz w:val="18"/>
                <w:szCs w:val="18"/>
              </w:rPr>
              <w:t>.201</w:t>
            </w:r>
            <w:r w:rsidR="009D3BC5">
              <w:rPr>
                <w:rFonts w:ascii="Arial" w:hAnsi="Arial" w:cs="Arial"/>
                <w:b/>
                <w:sz w:val="18"/>
                <w:szCs w:val="18"/>
              </w:rPr>
              <w:t>6</w:t>
            </w:r>
          </w:p>
        </w:tc>
      </w:tr>
      <w:tr w:rsidR="003155C2" w:rsidRPr="00DE3C37" w:rsidTr="00B147A5">
        <w:trPr>
          <w:trHeight w:val="397"/>
        </w:trPr>
        <w:tc>
          <w:tcPr>
            <w:tcW w:w="4299" w:type="dxa"/>
            <w:vMerge/>
            <w:tcBorders>
              <w:bottom w:val="single" w:sz="4" w:space="0" w:color="auto"/>
            </w:tcBorders>
            <w:vAlign w:val="bottom"/>
          </w:tcPr>
          <w:p w:rsidR="003155C2" w:rsidRPr="00DE3C37" w:rsidRDefault="003155C2" w:rsidP="00B147A5">
            <w:pPr>
              <w:spacing w:line="233" w:lineRule="auto"/>
              <w:ind w:left="86" w:hanging="86"/>
              <w:rPr>
                <w:rFonts w:ascii="Arial" w:hAnsi="Arial" w:cs="Arial"/>
                <w:b/>
                <w:i/>
                <w:sz w:val="18"/>
                <w:szCs w:val="18"/>
                <w:lang w:val="en-GB"/>
              </w:rPr>
            </w:pPr>
          </w:p>
        </w:tc>
        <w:tc>
          <w:tcPr>
            <w:tcW w:w="1299" w:type="dxa"/>
            <w:tcBorders>
              <w:bottom w:val="single" w:sz="4" w:space="0" w:color="auto"/>
            </w:tcBorders>
            <w:vAlign w:val="center"/>
          </w:tcPr>
          <w:p w:rsidR="003155C2" w:rsidRPr="00DE3C37" w:rsidRDefault="003155C2" w:rsidP="00B147A5">
            <w:pPr>
              <w:spacing w:line="233" w:lineRule="auto"/>
              <w:ind w:right="57"/>
              <w:jc w:val="right"/>
              <w:rPr>
                <w:rFonts w:ascii="Arial" w:hAnsi="Arial" w:cs="Arial"/>
                <w:b/>
                <w:sz w:val="18"/>
                <w:szCs w:val="18"/>
              </w:rPr>
            </w:pPr>
            <w:r w:rsidRPr="00DE3C37">
              <w:rPr>
                <w:rFonts w:ascii="Arial" w:hAnsi="Arial" w:cs="Arial"/>
                <w:b/>
                <w:sz w:val="18"/>
                <w:szCs w:val="18"/>
              </w:rPr>
              <w:t>Сумма</w:t>
            </w:r>
          </w:p>
        </w:tc>
        <w:tc>
          <w:tcPr>
            <w:tcW w:w="1300" w:type="dxa"/>
            <w:tcBorders>
              <w:bottom w:val="single" w:sz="4" w:space="0" w:color="auto"/>
            </w:tcBorders>
            <w:vAlign w:val="center"/>
          </w:tcPr>
          <w:p w:rsidR="003155C2" w:rsidRPr="00DE3C37" w:rsidRDefault="003155C2" w:rsidP="00B147A5">
            <w:pPr>
              <w:spacing w:line="233" w:lineRule="auto"/>
              <w:ind w:right="57"/>
              <w:jc w:val="right"/>
              <w:rPr>
                <w:rFonts w:ascii="Arial" w:hAnsi="Arial" w:cs="Arial"/>
                <w:b/>
                <w:sz w:val="18"/>
                <w:szCs w:val="18"/>
                <w:lang w:val="en-GB"/>
              </w:rPr>
            </w:pPr>
            <w:r w:rsidRPr="00DE3C37">
              <w:rPr>
                <w:rFonts w:ascii="Arial" w:hAnsi="Arial" w:cs="Arial"/>
                <w:b/>
                <w:sz w:val="18"/>
                <w:szCs w:val="18"/>
                <w:lang w:val="en-GB"/>
              </w:rPr>
              <w:t>%</w:t>
            </w:r>
          </w:p>
        </w:tc>
        <w:tc>
          <w:tcPr>
            <w:tcW w:w="1324" w:type="dxa"/>
            <w:tcBorders>
              <w:bottom w:val="single" w:sz="4" w:space="0" w:color="auto"/>
            </w:tcBorders>
            <w:vAlign w:val="center"/>
          </w:tcPr>
          <w:p w:rsidR="003155C2" w:rsidRPr="00DE3C37" w:rsidRDefault="003155C2" w:rsidP="00B147A5">
            <w:pPr>
              <w:spacing w:line="233" w:lineRule="auto"/>
              <w:ind w:right="57"/>
              <w:jc w:val="right"/>
              <w:rPr>
                <w:rFonts w:ascii="Arial" w:hAnsi="Arial" w:cs="Arial"/>
                <w:b/>
                <w:sz w:val="18"/>
                <w:szCs w:val="18"/>
              </w:rPr>
            </w:pPr>
            <w:r w:rsidRPr="00DE3C37">
              <w:rPr>
                <w:rFonts w:ascii="Arial" w:hAnsi="Arial" w:cs="Arial"/>
                <w:b/>
                <w:sz w:val="18"/>
                <w:szCs w:val="18"/>
              </w:rPr>
              <w:t>Сумма</w:t>
            </w:r>
          </w:p>
        </w:tc>
        <w:tc>
          <w:tcPr>
            <w:tcW w:w="1134" w:type="dxa"/>
            <w:tcBorders>
              <w:bottom w:val="single" w:sz="4" w:space="0" w:color="auto"/>
            </w:tcBorders>
            <w:vAlign w:val="center"/>
          </w:tcPr>
          <w:p w:rsidR="003155C2" w:rsidRPr="00DE3C37" w:rsidRDefault="003155C2" w:rsidP="00B147A5">
            <w:pPr>
              <w:spacing w:line="233" w:lineRule="auto"/>
              <w:ind w:right="57"/>
              <w:jc w:val="right"/>
              <w:rPr>
                <w:rFonts w:ascii="Arial" w:hAnsi="Arial" w:cs="Arial"/>
                <w:b/>
                <w:sz w:val="18"/>
                <w:szCs w:val="18"/>
                <w:lang w:val="en-GB"/>
              </w:rPr>
            </w:pPr>
            <w:r w:rsidRPr="00DE3C37">
              <w:rPr>
                <w:rFonts w:ascii="Arial" w:hAnsi="Arial" w:cs="Arial"/>
                <w:b/>
                <w:sz w:val="18"/>
                <w:szCs w:val="18"/>
                <w:lang w:val="en-GB"/>
              </w:rPr>
              <w:t>%</w:t>
            </w:r>
          </w:p>
        </w:tc>
      </w:tr>
      <w:tr w:rsidR="003155C2" w:rsidRPr="00DE3C37" w:rsidTr="00B147A5">
        <w:trPr>
          <w:trHeight w:val="70"/>
        </w:trPr>
        <w:tc>
          <w:tcPr>
            <w:tcW w:w="4299" w:type="dxa"/>
            <w:tcBorders>
              <w:top w:val="single" w:sz="4" w:space="0" w:color="auto"/>
            </w:tcBorders>
          </w:tcPr>
          <w:p w:rsidR="003155C2" w:rsidRPr="00DE3C37" w:rsidRDefault="003155C2" w:rsidP="00B147A5">
            <w:pPr>
              <w:spacing w:line="233" w:lineRule="auto"/>
              <w:ind w:left="86" w:hanging="86"/>
              <w:rPr>
                <w:rFonts w:ascii="Arial" w:hAnsi="Arial" w:cs="Arial"/>
                <w:sz w:val="18"/>
                <w:szCs w:val="18"/>
                <w:lang w:val="en-GB"/>
              </w:rPr>
            </w:pPr>
          </w:p>
        </w:tc>
        <w:tc>
          <w:tcPr>
            <w:tcW w:w="1299" w:type="dxa"/>
            <w:tcBorders>
              <w:top w:val="single" w:sz="4" w:space="0" w:color="auto"/>
            </w:tcBorders>
            <w:vAlign w:val="bottom"/>
          </w:tcPr>
          <w:p w:rsidR="003155C2" w:rsidRPr="00DE3C37" w:rsidRDefault="003155C2" w:rsidP="00B147A5">
            <w:pPr>
              <w:spacing w:line="233" w:lineRule="auto"/>
              <w:ind w:right="57"/>
              <w:jc w:val="right"/>
              <w:rPr>
                <w:rFonts w:ascii="Arial" w:hAnsi="Arial" w:cs="Arial"/>
                <w:sz w:val="18"/>
                <w:szCs w:val="18"/>
                <w:lang w:val="en-GB"/>
              </w:rPr>
            </w:pPr>
          </w:p>
        </w:tc>
        <w:tc>
          <w:tcPr>
            <w:tcW w:w="1300" w:type="dxa"/>
            <w:tcBorders>
              <w:top w:val="single" w:sz="4" w:space="0" w:color="auto"/>
            </w:tcBorders>
            <w:vAlign w:val="bottom"/>
          </w:tcPr>
          <w:p w:rsidR="003155C2" w:rsidRPr="00DE3C37" w:rsidRDefault="003155C2" w:rsidP="00B147A5">
            <w:pPr>
              <w:spacing w:line="233" w:lineRule="auto"/>
              <w:ind w:right="57"/>
              <w:jc w:val="right"/>
              <w:rPr>
                <w:rFonts w:ascii="Arial" w:hAnsi="Arial" w:cs="Arial"/>
                <w:sz w:val="18"/>
                <w:szCs w:val="18"/>
                <w:lang w:val="en-GB"/>
              </w:rPr>
            </w:pPr>
          </w:p>
        </w:tc>
        <w:tc>
          <w:tcPr>
            <w:tcW w:w="1324" w:type="dxa"/>
            <w:tcBorders>
              <w:top w:val="single" w:sz="4" w:space="0" w:color="auto"/>
            </w:tcBorders>
            <w:vAlign w:val="bottom"/>
          </w:tcPr>
          <w:p w:rsidR="003155C2" w:rsidRPr="00DE3C37" w:rsidRDefault="003155C2" w:rsidP="00B147A5">
            <w:pPr>
              <w:spacing w:line="233" w:lineRule="auto"/>
              <w:ind w:right="57"/>
              <w:jc w:val="right"/>
              <w:rPr>
                <w:rFonts w:ascii="Arial" w:hAnsi="Arial" w:cs="Arial"/>
                <w:sz w:val="18"/>
                <w:szCs w:val="18"/>
                <w:lang w:val="en-GB"/>
              </w:rPr>
            </w:pPr>
          </w:p>
        </w:tc>
        <w:tc>
          <w:tcPr>
            <w:tcW w:w="1134" w:type="dxa"/>
            <w:tcBorders>
              <w:top w:val="single" w:sz="4" w:space="0" w:color="auto"/>
            </w:tcBorders>
            <w:vAlign w:val="bottom"/>
          </w:tcPr>
          <w:p w:rsidR="003155C2" w:rsidRPr="00DE3C37" w:rsidRDefault="003155C2" w:rsidP="00B147A5">
            <w:pPr>
              <w:spacing w:line="233" w:lineRule="auto"/>
              <w:ind w:right="57"/>
              <w:jc w:val="right"/>
              <w:rPr>
                <w:rFonts w:ascii="Arial" w:hAnsi="Arial" w:cs="Arial"/>
                <w:sz w:val="18"/>
                <w:szCs w:val="18"/>
                <w:lang w:val="en-GB"/>
              </w:rPr>
            </w:pPr>
          </w:p>
        </w:tc>
      </w:tr>
      <w:tr w:rsidR="00D2647B" w:rsidRPr="00DE3C37" w:rsidTr="009F208F">
        <w:trPr>
          <w:trHeight w:val="142"/>
        </w:trPr>
        <w:tc>
          <w:tcPr>
            <w:tcW w:w="4299" w:type="dxa"/>
            <w:vAlign w:val="bottom"/>
          </w:tcPr>
          <w:p w:rsidR="00D2647B" w:rsidRPr="00DE3C37" w:rsidRDefault="00D2647B" w:rsidP="00B147A5">
            <w:pPr>
              <w:spacing w:line="233" w:lineRule="auto"/>
              <w:ind w:left="86" w:hanging="86"/>
              <w:rPr>
                <w:rFonts w:ascii="Arial" w:hAnsi="Arial" w:cs="Arial"/>
                <w:sz w:val="18"/>
                <w:szCs w:val="18"/>
              </w:rPr>
            </w:pPr>
            <w:r w:rsidRPr="00DE3C37">
              <w:rPr>
                <w:rFonts w:ascii="Arial" w:hAnsi="Arial" w:cs="Arial"/>
                <w:sz w:val="18"/>
                <w:szCs w:val="18"/>
              </w:rPr>
              <w:t>Облигации федерального займа (ОФЗ)</w:t>
            </w:r>
          </w:p>
        </w:tc>
        <w:tc>
          <w:tcPr>
            <w:tcW w:w="1299" w:type="dxa"/>
            <w:vAlign w:val="bottom"/>
          </w:tcPr>
          <w:p w:rsidR="00D2647B" w:rsidRPr="0040087B" w:rsidRDefault="00D2647B" w:rsidP="0040087B">
            <w:pPr>
              <w:ind w:right="57"/>
              <w:jc w:val="right"/>
              <w:rPr>
                <w:rFonts w:ascii="Arial" w:hAnsi="Arial" w:cs="Arial"/>
                <w:sz w:val="18"/>
                <w:szCs w:val="18"/>
              </w:rPr>
            </w:pPr>
            <w:r w:rsidRPr="00EC57FD">
              <w:rPr>
                <w:rFonts w:ascii="Arial" w:hAnsi="Arial" w:cs="Arial"/>
                <w:sz w:val="18"/>
                <w:szCs w:val="18"/>
              </w:rPr>
              <w:t>1 858 278</w:t>
            </w:r>
          </w:p>
        </w:tc>
        <w:tc>
          <w:tcPr>
            <w:tcW w:w="1300" w:type="dxa"/>
            <w:vAlign w:val="bottom"/>
          </w:tcPr>
          <w:p w:rsidR="00D2647B" w:rsidRPr="00D2647B" w:rsidRDefault="00D2647B" w:rsidP="00D2647B">
            <w:pPr>
              <w:ind w:right="57"/>
              <w:jc w:val="right"/>
              <w:rPr>
                <w:rFonts w:ascii="Arial" w:hAnsi="Arial" w:cs="Arial"/>
                <w:color w:val="000000"/>
                <w:sz w:val="18"/>
                <w:szCs w:val="18"/>
                <w:lang w:val="en-US"/>
              </w:rPr>
            </w:pPr>
            <w:r w:rsidRPr="00D2647B">
              <w:rPr>
                <w:rFonts w:ascii="Arial" w:hAnsi="Arial" w:cs="Arial"/>
                <w:color w:val="000000"/>
                <w:sz w:val="18"/>
                <w:szCs w:val="18"/>
                <w:lang w:val="en-US"/>
              </w:rPr>
              <w:t>34.64</w:t>
            </w:r>
          </w:p>
        </w:tc>
        <w:tc>
          <w:tcPr>
            <w:tcW w:w="1324" w:type="dxa"/>
            <w:vAlign w:val="bottom"/>
          </w:tcPr>
          <w:p w:rsidR="00D2647B" w:rsidRPr="0040087B" w:rsidRDefault="00D2647B" w:rsidP="0034615D">
            <w:pPr>
              <w:ind w:right="57"/>
              <w:jc w:val="right"/>
              <w:rPr>
                <w:rFonts w:ascii="Arial" w:hAnsi="Arial" w:cs="Arial"/>
                <w:sz w:val="18"/>
                <w:szCs w:val="18"/>
              </w:rPr>
            </w:pPr>
            <w:r w:rsidRPr="0040087B">
              <w:rPr>
                <w:rFonts w:ascii="Arial" w:hAnsi="Arial" w:cs="Arial"/>
                <w:sz w:val="18"/>
                <w:szCs w:val="18"/>
              </w:rPr>
              <w:t>2</w:t>
            </w:r>
            <w:r>
              <w:rPr>
                <w:rFonts w:ascii="Arial" w:hAnsi="Arial" w:cs="Arial"/>
                <w:sz w:val="18"/>
                <w:szCs w:val="18"/>
              </w:rPr>
              <w:t xml:space="preserve"> </w:t>
            </w:r>
            <w:r w:rsidRPr="0040087B">
              <w:rPr>
                <w:rFonts w:ascii="Arial" w:hAnsi="Arial" w:cs="Arial"/>
                <w:sz w:val="18"/>
                <w:szCs w:val="18"/>
              </w:rPr>
              <w:t>840</w:t>
            </w:r>
            <w:r>
              <w:rPr>
                <w:rFonts w:ascii="Arial" w:hAnsi="Arial" w:cs="Arial"/>
                <w:sz w:val="18"/>
                <w:szCs w:val="18"/>
              </w:rPr>
              <w:t xml:space="preserve"> </w:t>
            </w:r>
            <w:r w:rsidRPr="0040087B">
              <w:rPr>
                <w:rFonts w:ascii="Arial" w:hAnsi="Arial" w:cs="Arial"/>
                <w:sz w:val="18"/>
                <w:szCs w:val="18"/>
              </w:rPr>
              <w:t>324</w:t>
            </w:r>
          </w:p>
        </w:tc>
        <w:tc>
          <w:tcPr>
            <w:tcW w:w="1134" w:type="dxa"/>
          </w:tcPr>
          <w:p w:rsidR="00D2647B" w:rsidRPr="00BF0B9A" w:rsidRDefault="00D2647B" w:rsidP="0034615D">
            <w:pPr>
              <w:ind w:right="57"/>
              <w:jc w:val="right"/>
              <w:rPr>
                <w:rFonts w:ascii="Arial" w:hAnsi="Arial" w:cs="Arial"/>
                <w:color w:val="000000"/>
                <w:sz w:val="18"/>
                <w:szCs w:val="18"/>
                <w:lang w:val="en-US"/>
              </w:rPr>
            </w:pPr>
            <w:r>
              <w:rPr>
                <w:rFonts w:ascii="Arial" w:hAnsi="Arial" w:cs="Arial"/>
                <w:color w:val="000000"/>
                <w:sz w:val="18"/>
                <w:szCs w:val="18"/>
                <w:lang w:val="en-US"/>
              </w:rPr>
              <w:t>36</w:t>
            </w:r>
            <w:r>
              <w:rPr>
                <w:rFonts w:ascii="Arial" w:hAnsi="Arial" w:cs="Arial"/>
                <w:color w:val="000000"/>
                <w:sz w:val="18"/>
                <w:szCs w:val="18"/>
              </w:rPr>
              <w:t>.</w:t>
            </w:r>
            <w:r w:rsidRPr="00BF0B9A">
              <w:rPr>
                <w:rFonts w:ascii="Arial" w:hAnsi="Arial" w:cs="Arial"/>
                <w:color w:val="000000"/>
                <w:sz w:val="18"/>
                <w:szCs w:val="18"/>
                <w:lang w:val="en-US"/>
              </w:rPr>
              <w:t>36</w:t>
            </w:r>
          </w:p>
        </w:tc>
      </w:tr>
      <w:tr w:rsidR="00D2647B" w:rsidRPr="00DE3C37" w:rsidTr="009F208F">
        <w:trPr>
          <w:trHeight w:val="142"/>
        </w:trPr>
        <w:tc>
          <w:tcPr>
            <w:tcW w:w="4299" w:type="dxa"/>
            <w:vAlign w:val="bottom"/>
          </w:tcPr>
          <w:p w:rsidR="00D2647B" w:rsidRPr="00DE3C37" w:rsidRDefault="00D2647B" w:rsidP="00191CAB">
            <w:pPr>
              <w:spacing w:line="233" w:lineRule="auto"/>
              <w:ind w:left="86" w:hanging="86"/>
              <w:rPr>
                <w:rFonts w:ascii="Arial" w:hAnsi="Arial" w:cs="Arial"/>
                <w:sz w:val="18"/>
                <w:szCs w:val="18"/>
              </w:rPr>
            </w:pPr>
            <w:r w:rsidRPr="00DE3C37">
              <w:rPr>
                <w:rFonts w:ascii="Arial" w:hAnsi="Arial" w:cs="Arial"/>
                <w:sz w:val="18"/>
                <w:szCs w:val="18"/>
              </w:rPr>
              <w:t>Муниципальные облигации</w:t>
            </w:r>
          </w:p>
        </w:tc>
        <w:tc>
          <w:tcPr>
            <w:tcW w:w="1299" w:type="dxa"/>
            <w:vAlign w:val="bottom"/>
          </w:tcPr>
          <w:p w:rsidR="00D2647B" w:rsidRPr="00DE3C37" w:rsidRDefault="00D2647B" w:rsidP="0042632A">
            <w:pPr>
              <w:ind w:right="57"/>
              <w:jc w:val="right"/>
              <w:rPr>
                <w:rFonts w:ascii="Arial" w:hAnsi="Arial" w:cs="Arial"/>
                <w:sz w:val="18"/>
                <w:szCs w:val="18"/>
              </w:rPr>
            </w:pPr>
            <w:r w:rsidRPr="0020568D">
              <w:rPr>
                <w:rFonts w:ascii="Arial" w:hAnsi="Arial" w:cs="Arial"/>
                <w:sz w:val="18"/>
                <w:szCs w:val="18"/>
              </w:rPr>
              <w:t>35</w:t>
            </w:r>
            <w:r w:rsidRPr="00EC57FD">
              <w:rPr>
                <w:rFonts w:ascii="Arial" w:hAnsi="Arial" w:cs="Arial"/>
                <w:sz w:val="18"/>
                <w:szCs w:val="18"/>
              </w:rPr>
              <w:t xml:space="preserve"> </w:t>
            </w:r>
            <w:r w:rsidRPr="0020568D">
              <w:rPr>
                <w:rFonts w:ascii="Arial" w:hAnsi="Arial" w:cs="Arial"/>
                <w:sz w:val="18"/>
                <w:szCs w:val="18"/>
              </w:rPr>
              <w:t>899</w:t>
            </w:r>
          </w:p>
        </w:tc>
        <w:tc>
          <w:tcPr>
            <w:tcW w:w="1300" w:type="dxa"/>
            <w:vAlign w:val="bottom"/>
          </w:tcPr>
          <w:p w:rsidR="00D2647B" w:rsidRPr="00D2647B" w:rsidRDefault="00D2647B" w:rsidP="00D2647B">
            <w:pPr>
              <w:ind w:right="57"/>
              <w:jc w:val="right"/>
              <w:rPr>
                <w:rFonts w:ascii="Arial" w:hAnsi="Arial" w:cs="Arial"/>
                <w:color w:val="000000"/>
                <w:sz w:val="18"/>
                <w:szCs w:val="18"/>
                <w:lang w:val="en-US"/>
              </w:rPr>
            </w:pPr>
            <w:r w:rsidRPr="00D2647B">
              <w:rPr>
                <w:rFonts w:ascii="Arial" w:hAnsi="Arial" w:cs="Arial"/>
                <w:color w:val="000000"/>
                <w:sz w:val="18"/>
                <w:szCs w:val="18"/>
                <w:lang w:val="en-US"/>
              </w:rPr>
              <w:t>0.67</w:t>
            </w:r>
          </w:p>
        </w:tc>
        <w:tc>
          <w:tcPr>
            <w:tcW w:w="1324" w:type="dxa"/>
            <w:vAlign w:val="bottom"/>
          </w:tcPr>
          <w:p w:rsidR="00D2647B" w:rsidRPr="0040087B" w:rsidRDefault="00D2647B" w:rsidP="0034615D">
            <w:pPr>
              <w:ind w:right="57"/>
              <w:jc w:val="right"/>
              <w:rPr>
                <w:rFonts w:ascii="Arial" w:hAnsi="Arial" w:cs="Arial"/>
                <w:sz w:val="18"/>
                <w:szCs w:val="18"/>
              </w:rPr>
            </w:pPr>
            <w:r w:rsidRPr="0040087B">
              <w:rPr>
                <w:rFonts w:ascii="Arial" w:hAnsi="Arial" w:cs="Arial"/>
                <w:sz w:val="18"/>
                <w:szCs w:val="18"/>
              </w:rPr>
              <w:t>397</w:t>
            </w:r>
            <w:r>
              <w:rPr>
                <w:rFonts w:ascii="Arial" w:hAnsi="Arial" w:cs="Arial"/>
                <w:sz w:val="18"/>
                <w:szCs w:val="18"/>
              </w:rPr>
              <w:t xml:space="preserve"> </w:t>
            </w:r>
            <w:r w:rsidRPr="0040087B">
              <w:rPr>
                <w:rFonts w:ascii="Arial" w:hAnsi="Arial" w:cs="Arial"/>
                <w:sz w:val="18"/>
                <w:szCs w:val="18"/>
              </w:rPr>
              <w:t>121</w:t>
            </w:r>
          </w:p>
        </w:tc>
        <w:tc>
          <w:tcPr>
            <w:tcW w:w="1134" w:type="dxa"/>
          </w:tcPr>
          <w:p w:rsidR="00D2647B" w:rsidRPr="00BF0B9A" w:rsidRDefault="00D2647B" w:rsidP="0034615D">
            <w:pPr>
              <w:ind w:right="57"/>
              <w:jc w:val="right"/>
              <w:rPr>
                <w:rFonts w:ascii="Arial" w:hAnsi="Arial" w:cs="Arial"/>
                <w:color w:val="000000"/>
                <w:sz w:val="18"/>
                <w:szCs w:val="18"/>
                <w:lang w:val="en-US"/>
              </w:rPr>
            </w:pPr>
            <w:r>
              <w:rPr>
                <w:rFonts w:ascii="Arial" w:hAnsi="Arial" w:cs="Arial"/>
                <w:color w:val="000000"/>
                <w:sz w:val="18"/>
                <w:szCs w:val="18"/>
                <w:lang w:val="en-US"/>
              </w:rPr>
              <w:t>5</w:t>
            </w:r>
            <w:r>
              <w:rPr>
                <w:rFonts w:ascii="Arial" w:hAnsi="Arial" w:cs="Arial"/>
                <w:color w:val="000000"/>
                <w:sz w:val="18"/>
                <w:szCs w:val="18"/>
              </w:rPr>
              <w:t>.</w:t>
            </w:r>
            <w:r w:rsidRPr="00BF0B9A">
              <w:rPr>
                <w:rFonts w:ascii="Arial" w:hAnsi="Arial" w:cs="Arial"/>
                <w:color w:val="000000"/>
                <w:sz w:val="18"/>
                <w:szCs w:val="18"/>
                <w:lang w:val="en-US"/>
              </w:rPr>
              <w:t>08</w:t>
            </w:r>
          </w:p>
        </w:tc>
      </w:tr>
      <w:tr w:rsidR="00D2647B" w:rsidRPr="00DE3C37" w:rsidTr="009F208F">
        <w:trPr>
          <w:trHeight w:val="142"/>
        </w:trPr>
        <w:tc>
          <w:tcPr>
            <w:tcW w:w="4299" w:type="dxa"/>
            <w:vAlign w:val="bottom"/>
          </w:tcPr>
          <w:p w:rsidR="00D2647B" w:rsidRPr="00DE3C37" w:rsidRDefault="00D2647B" w:rsidP="00B147A5">
            <w:pPr>
              <w:spacing w:line="233" w:lineRule="auto"/>
              <w:ind w:left="86" w:hanging="86"/>
              <w:rPr>
                <w:rFonts w:ascii="Arial" w:hAnsi="Arial" w:cs="Arial"/>
                <w:sz w:val="18"/>
                <w:szCs w:val="18"/>
              </w:rPr>
            </w:pPr>
            <w:r w:rsidRPr="00DE3C37">
              <w:rPr>
                <w:rFonts w:ascii="Arial" w:hAnsi="Arial" w:cs="Arial"/>
                <w:sz w:val="18"/>
                <w:szCs w:val="18"/>
              </w:rPr>
              <w:t>Корпоративные облигации</w:t>
            </w:r>
          </w:p>
        </w:tc>
        <w:tc>
          <w:tcPr>
            <w:tcW w:w="1299" w:type="dxa"/>
            <w:vAlign w:val="bottom"/>
          </w:tcPr>
          <w:p w:rsidR="00D2647B" w:rsidRPr="00DE3C37" w:rsidRDefault="00D2647B" w:rsidP="0042632A">
            <w:pPr>
              <w:ind w:right="57"/>
              <w:jc w:val="right"/>
              <w:rPr>
                <w:rFonts w:ascii="Arial" w:hAnsi="Arial" w:cs="Arial"/>
                <w:sz w:val="18"/>
                <w:szCs w:val="18"/>
              </w:rPr>
            </w:pPr>
            <w:r w:rsidRPr="00EC57FD">
              <w:rPr>
                <w:rFonts w:ascii="Arial" w:hAnsi="Arial" w:cs="Arial"/>
                <w:sz w:val="18"/>
                <w:szCs w:val="18"/>
              </w:rPr>
              <w:t>1 615 134</w:t>
            </w:r>
          </w:p>
        </w:tc>
        <w:tc>
          <w:tcPr>
            <w:tcW w:w="1300" w:type="dxa"/>
            <w:vAlign w:val="bottom"/>
          </w:tcPr>
          <w:p w:rsidR="00D2647B" w:rsidRPr="00D2647B" w:rsidRDefault="00D2647B" w:rsidP="00D2647B">
            <w:pPr>
              <w:ind w:right="57"/>
              <w:jc w:val="right"/>
              <w:rPr>
                <w:rFonts w:ascii="Arial" w:hAnsi="Arial" w:cs="Arial"/>
                <w:color w:val="000000"/>
                <w:sz w:val="18"/>
                <w:szCs w:val="18"/>
                <w:lang w:val="en-US"/>
              </w:rPr>
            </w:pPr>
            <w:r w:rsidRPr="00D2647B">
              <w:rPr>
                <w:rFonts w:ascii="Arial" w:hAnsi="Arial" w:cs="Arial"/>
                <w:color w:val="000000"/>
                <w:sz w:val="18"/>
                <w:szCs w:val="18"/>
                <w:lang w:val="en-US"/>
              </w:rPr>
              <w:t>30.10</w:t>
            </w:r>
          </w:p>
        </w:tc>
        <w:tc>
          <w:tcPr>
            <w:tcW w:w="1324" w:type="dxa"/>
            <w:vAlign w:val="bottom"/>
          </w:tcPr>
          <w:p w:rsidR="00D2647B" w:rsidRPr="0040087B" w:rsidRDefault="00D2647B" w:rsidP="0034615D">
            <w:pPr>
              <w:ind w:right="57"/>
              <w:jc w:val="right"/>
              <w:rPr>
                <w:rFonts w:ascii="Arial" w:hAnsi="Arial" w:cs="Arial"/>
                <w:sz w:val="18"/>
                <w:szCs w:val="18"/>
              </w:rPr>
            </w:pPr>
            <w:r w:rsidRPr="0040087B">
              <w:rPr>
                <w:rFonts w:ascii="Arial" w:hAnsi="Arial" w:cs="Arial"/>
                <w:sz w:val="18"/>
                <w:szCs w:val="18"/>
              </w:rPr>
              <w:t>1</w:t>
            </w:r>
            <w:r>
              <w:rPr>
                <w:rFonts w:ascii="Arial" w:hAnsi="Arial" w:cs="Arial"/>
                <w:sz w:val="18"/>
                <w:szCs w:val="18"/>
              </w:rPr>
              <w:t xml:space="preserve"> </w:t>
            </w:r>
            <w:r w:rsidRPr="0040087B">
              <w:rPr>
                <w:rFonts w:ascii="Arial" w:hAnsi="Arial" w:cs="Arial"/>
                <w:sz w:val="18"/>
                <w:szCs w:val="18"/>
              </w:rPr>
              <w:t>523</w:t>
            </w:r>
            <w:r>
              <w:rPr>
                <w:rFonts w:ascii="Arial" w:hAnsi="Arial" w:cs="Arial"/>
                <w:sz w:val="18"/>
                <w:szCs w:val="18"/>
              </w:rPr>
              <w:t xml:space="preserve"> </w:t>
            </w:r>
            <w:r w:rsidRPr="0040087B">
              <w:rPr>
                <w:rFonts w:ascii="Arial" w:hAnsi="Arial" w:cs="Arial"/>
                <w:sz w:val="18"/>
                <w:szCs w:val="18"/>
              </w:rPr>
              <w:t>351</w:t>
            </w:r>
          </w:p>
        </w:tc>
        <w:tc>
          <w:tcPr>
            <w:tcW w:w="1134" w:type="dxa"/>
          </w:tcPr>
          <w:p w:rsidR="00D2647B" w:rsidRPr="00BF0B9A" w:rsidRDefault="00D2647B" w:rsidP="0034615D">
            <w:pPr>
              <w:ind w:right="57"/>
              <w:jc w:val="right"/>
              <w:rPr>
                <w:rFonts w:ascii="Arial" w:hAnsi="Arial" w:cs="Arial"/>
                <w:color w:val="000000"/>
                <w:sz w:val="18"/>
                <w:szCs w:val="18"/>
                <w:lang w:val="en-US"/>
              </w:rPr>
            </w:pPr>
            <w:r>
              <w:rPr>
                <w:rFonts w:ascii="Arial" w:hAnsi="Arial" w:cs="Arial"/>
                <w:color w:val="000000"/>
                <w:sz w:val="18"/>
                <w:szCs w:val="18"/>
                <w:lang w:val="en-US"/>
              </w:rPr>
              <w:t>19</w:t>
            </w:r>
            <w:r>
              <w:rPr>
                <w:rFonts w:ascii="Arial" w:hAnsi="Arial" w:cs="Arial"/>
                <w:color w:val="000000"/>
                <w:sz w:val="18"/>
                <w:szCs w:val="18"/>
              </w:rPr>
              <w:t>.</w:t>
            </w:r>
            <w:r w:rsidRPr="00BF0B9A">
              <w:rPr>
                <w:rFonts w:ascii="Arial" w:hAnsi="Arial" w:cs="Arial"/>
                <w:color w:val="000000"/>
                <w:sz w:val="18"/>
                <w:szCs w:val="18"/>
                <w:lang w:val="en-US"/>
              </w:rPr>
              <w:t>50</w:t>
            </w:r>
          </w:p>
        </w:tc>
      </w:tr>
      <w:tr w:rsidR="00D2647B" w:rsidRPr="00DE3C37" w:rsidTr="009F208F">
        <w:trPr>
          <w:trHeight w:val="142"/>
        </w:trPr>
        <w:tc>
          <w:tcPr>
            <w:tcW w:w="4299" w:type="dxa"/>
            <w:vAlign w:val="bottom"/>
          </w:tcPr>
          <w:p w:rsidR="00D2647B" w:rsidRPr="00DE3C37" w:rsidRDefault="00D2647B" w:rsidP="00B147A5">
            <w:pPr>
              <w:spacing w:line="233" w:lineRule="auto"/>
              <w:ind w:left="86" w:hanging="86"/>
              <w:rPr>
                <w:rFonts w:ascii="Arial" w:hAnsi="Arial" w:cs="Arial"/>
                <w:sz w:val="18"/>
                <w:szCs w:val="18"/>
              </w:rPr>
            </w:pPr>
            <w:r w:rsidRPr="00DE3C37">
              <w:rPr>
                <w:rFonts w:ascii="Arial" w:hAnsi="Arial" w:cs="Arial"/>
                <w:sz w:val="18"/>
                <w:szCs w:val="18"/>
              </w:rPr>
              <w:t>Облигации кредитных организаций</w:t>
            </w:r>
          </w:p>
        </w:tc>
        <w:tc>
          <w:tcPr>
            <w:tcW w:w="1299" w:type="dxa"/>
            <w:vAlign w:val="bottom"/>
          </w:tcPr>
          <w:p w:rsidR="00D2647B" w:rsidRPr="00EC57FD" w:rsidRDefault="00D2647B" w:rsidP="0042632A">
            <w:pPr>
              <w:ind w:right="57"/>
              <w:jc w:val="right"/>
              <w:rPr>
                <w:rFonts w:ascii="Arial" w:hAnsi="Arial" w:cs="Arial"/>
                <w:sz w:val="18"/>
                <w:szCs w:val="18"/>
              </w:rPr>
            </w:pPr>
            <w:r w:rsidRPr="00EC57FD">
              <w:rPr>
                <w:rFonts w:ascii="Arial" w:hAnsi="Arial" w:cs="Arial"/>
                <w:sz w:val="18"/>
                <w:szCs w:val="18"/>
              </w:rPr>
              <w:t>0</w:t>
            </w:r>
          </w:p>
        </w:tc>
        <w:tc>
          <w:tcPr>
            <w:tcW w:w="1300" w:type="dxa"/>
            <w:vAlign w:val="bottom"/>
          </w:tcPr>
          <w:p w:rsidR="00D2647B" w:rsidRPr="00D2647B" w:rsidRDefault="00D2647B" w:rsidP="00D2647B">
            <w:pPr>
              <w:ind w:right="57"/>
              <w:jc w:val="right"/>
              <w:rPr>
                <w:rFonts w:ascii="Arial" w:hAnsi="Arial" w:cs="Arial"/>
                <w:color w:val="000000"/>
                <w:sz w:val="18"/>
                <w:szCs w:val="18"/>
                <w:lang w:val="en-US"/>
              </w:rPr>
            </w:pPr>
            <w:r w:rsidRPr="00D2647B">
              <w:rPr>
                <w:rFonts w:ascii="Arial" w:hAnsi="Arial" w:cs="Arial"/>
                <w:color w:val="000000"/>
                <w:sz w:val="18"/>
                <w:szCs w:val="18"/>
                <w:lang w:val="en-US"/>
              </w:rPr>
              <w:t>0.00</w:t>
            </w:r>
          </w:p>
        </w:tc>
        <w:tc>
          <w:tcPr>
            <w:tcW w:w="1324" w:type="dxa"/>
            <w:vAlign w:val="bottom"/>
          </w:tcPr>
          <w:p w:rsidR="00D2647B" w:rsidRPr="0040087B" w:rsidRDefault="00D2647B" w:rsidP="0034615D">
            <w:pPr>
              <w:ind w:right="57"/>
              <w:jc w:val="right"/>
              <w:rPr>
                <w:rFonts w:ascii="Arial" w:hAnsi="Arial" w:cs="Arial"/>
                <w:sz w:val="18"/>
                <w:szCs w:val="18"/>
              </w:rPr>
            </w:pPr>
            <w:r w:rsidRPr="0040087B">
              <w:rPr>
                <w:rFonts w:ascii="Arial" w:hAnsi="Arial" w:cs="Arial"/>
                <w:sz w:val="18"/>
                <w:szCs w:val="18"/>
              </w:rPr>
              <w:t>79</w:t>
            </w:r>
            <w:r>
              <w:rPr>
                <w:rFonts w:ascii="Arial" w:hAnsi="Arial" w:cs="Arial"/>
                <w:sz w:val="18"/>
                <w:szCs w:val="18"/>
              </w:rPr>
              <w:t xml:space="preserve"> </w:t>
            </w:r>
            <w:r w:rsidRPr="0040087B">
              <w:rPr>
                <w:rFonts w:ascii="Arial" w:hAnsi="Arial" w:cs="Arial"/>
                <w:sz w:val="18"/>
                <w:szCs w:val="18"/>
              </w:rPr>
              <w:t>398</w:t>
            </w:r>
          </w:p>
        </w:tc>
        <w:tc>
          <w:tcPr>
            <w:tcW w:w="1134" w:type="dxa"/>
          </w:tcPr>
          <w:p w:rsidR="00D2647B" w:rsidRPr="00BF0B9A" w:rsidRDefault="00D2647B" w:rsidP="0034615D">
            <w:pPr>
              <w:ind w:right="57"/>
              <w:jc w:val="right"/>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w:t>
            </w:r>
            <w:r w:rsidRPr="00BF0B9A">
              <w:rPr>
                <w:rFonts w:ascii="Arial" w:hAnsi="Arial" w:cs="Arial"/>
                <w:color w:val="000000"/>
                <w:sz w:val="18"/>
                <w:szCs w:val="18"/>
                <w:lang w:val="en-US"/>
              </w:rPr>
              <w:t>02</w:t>
            </w:r>
          </w:p>
        </w:tc>
      </w:tr>
      <w:tr w:rsidR="00D2647B" w:rsidRPr="00DE3C37" w:rsidTr="009F208F">
        <w:trPr>
          <w:trHeight w:val="142"/>
        </w:trPr>
        <w:tc>
          <w:tcPr>
            <w:tcW w:w="4299" w:type="dxa"/>
            <w:vAlign w:val="bottom"/>
          </w:tcPr>
          <w:p w:rsidR="00D2647B" w:rsidRPr="00DE3C37" w:rsidRDefault="00D2647B" w:rsidP="00B147A5">
            <w:pPr>
              <w:spacing w:line="233" w:lineRule="auto"/>
              <w:ind w:left="86" w:hanging="86"/>
              <w:rPr>
                <w:rFonts w:ascii="Arial" w:hAnsi="Arial" w:cs="Arial"/>
                <w:sz w:val="18"/>
                <w:szCs w:val="18"/>
              </w:rPr>
            </w:pPr>
            <w:r w:rsidRPr="00DE3C37">
              <w:rPr>
                <w:rFonts w:ascii="Arial" w:hAnsi="Arial" w:cs="Arial"/>
                <w:sz w:val="18"/>
                <w:szCs w:val="18"/>
              </w:rPr>
              <w:t>Корпоративные еврооблигации</w:t>
            </w:r>
          </w:p>
        </w:tc>
        <w:tc>
          <w:tcPr>
            <w:tcW w:w="1299" w:type="dxa"/>
            <w:vAlign w:val="bottom"/>
          </w:tcPr>
          <w:p w:rsidR="00D2647B" w:rsidRPr="00D2647B" w:rsidRDefault="00D2647B" w:rsidP="0042632A">
            <w:pPr>
              <w:ind w:right="57"/>
              <w:jc w:val="right"/>
              <w:rPr>
                <w:rFonts w:ascii="Arial" w:hAnsi="Arial" w:cs="Arial"/>
                <w:sz w:val="18"/>
                <w:szCs w:val="18"/>
              </w:rPr>
            </w:pPr>
            <w:r w:rsidRPr="00D2647B">
              <w:rPr>
                <w:rFonts w:ascii="Arial" w:hAnsi="Arial" w:cs="Arial"/>
                <w:sz w:val="18"/>
                <w:szCs w:val="18"/>
              </w:rPr>
              <w:t>804 799</w:t>
            </w:r>
          </w:p>
        </w:tc>
        <w:tc>
          <w:tcPr>
            <w:tcW w:w="1300" w:type="dxa"/>
            <w:vAlign w:val="bottom"/>
          </w:tcPr>
          <w:p w:rsidR="00D2647B" w:rsidRPr="00D2647B" w:rsidRDefault="00D2647B" w:rsidP="00D2647B">
            <w:pPr>
              <w:ind w:right="57"/>
              <w:jc w:val="right"/>
              <w:rPr>
                <w:rFonts w:ascii="Arial" w:hAnsi="Arial" w:cs="Arial"/>
                <w:color w:val="000000"/>
                <w:sz w:val="18"/>
                <w:szCs w:val="18"/>
                <w:lang w:val="en-US"/>
              </w:rPr>
            </w:pPr>
            <w:r w:rsidRPr="00D2647B">
              <w:rPr>
                <w:rFonts w:ascii="Arial" w:hAnsi="Arial" w:cs="Arial"/>
                <w:color w:val="000000"/>
                <w:sz w:val="18"/>
                <w:szCs w:val="18"/>
                <w:lang w:val="en-US"/>
              </w:rPr>
              <w:t>15.00</w:t>
            </w:r>
          </w:p>
        </w:tc>
        <w:tc>
          <w:tcPr>
            <w:tcW w:w="1324" w:type="dxa"/>
            <w:vAlign w:val="bottom"/>
          </w:tcPr>
          <w:p w:rsidR="00D2647B" w:rsidRPr="0040087B" w:rsidRDefault="00D2647B" w:rsidP="0034615D">
            <w:pPr>
              <w:ind w:right="57"/>
              <w:jc w:val="right"/>
              <w:rPr>
                <w:rFonts w:ascii="Arial" w:hAnsi="Arial" w:cs="Arial"/>
                <w:sz w:val="18"/>
                <w:szCs w:val="18"/>
              </w:rPr>
            </w:pPr>
            <w:r w:rsidRPr="0052524B">
              <w:rPr>
                <w:rFonts w:ascii="Arial" w:hAnsi="Arial" w:cs="Arial"/>
                <w:sz w:val="18"/>
                <w:szCs w:val="18"/>
                <w:lang w:val="en-US"/>
              </w:rPr>
              <w:t>1 936 50</w:t>
            </w:r>
            <w:r>
              <w:rPr>
                <w:rFonts w:ascii="Arial" w:hAnsi="Arial" w:cs="Arial"/>
                <w:sz w:val="18"/>
                <w:szCs w:val="18"/>
              </w:rPr>
              <w:t>5</w:t>
            </w:r>
          </w:p>
        </w:tc>
        <w:tc>
          <w:tcPr>
            <w:tcW w:w="1134" w:type="dxa"/>
          </w:tcPr>
          <w:p w:rsidR="00D2647B" w:rsidRPr="00BF0B9A" w:rsidRDefault="00D2647B" w:rsidP="0034615D">
            <w:pPr>
              <w:ind w:right="57"/>
              <w:jc w:val="right"/>
              <w:rPr>
                <w:rFonts w:ascii="Arial" w:hAnsi="Arial" w:cs="Arial"/>
                <w:color w:val="000000"/>
                <w:sz w:val="18"/>
                <w:szCs w:val="18"/>
                <w:lang w:val="en-US"/>
              </w:rPr>
            </w:pPr>
            <w:r>
              <w:rPr>
                <w:rFonts w:ascii="Arial" w:hAnsi="Arial" w:cs="Arial"/>
                <w:color w:val="000000"/>
                <w:sz w:val="18"/>
                <w:szCs w:val="18"/>
                <w:lang w:val="en-US"/>
              </w:rPr>
              <w:t>2</w:t>
            </w:r>
            <w:r>
              <w:rPr>
                <w:rFonts w:ascii="Arial" w:hAnsi="Arial" w:cs="Arial"/>
                <w:color w:val="000000"/>
                <w:sz w:val="18"/>
                <w:szCs w:val="18"/>
              </w:rPr>
              <w:t>4.</w:t>
            </w:r>
            <w:r w:rsidRPr="00BF0B9A">
              <w:rPr>
                <w:rFonts w:ascii="Arial" w:hAnsi="Arial" w:cs="Arial"/>
                <w:color w:val="000000"/>
                <w:sz w:val="18"/>
                <w:szCs w:val="18"/>
                <w:lang w:val="en-US"/>
              </w:rPr>
              <w:t>7</w:t>
            </w:r>
            <w:r>
              <w:rPr>
                <w:rFonts w:ascii="Arial" w:hAnsi="Arial" w:cs="Arial"/>
                <w:color w:val="000000"/>
                <w:sz w:val="18"/>
                <w:szCs w:val="18"/>
              </w:rPr>
              <w:t>9</w:t>
            </w:r>
          </w:p>
        </w:tc>
      </w:tr>
      <w:tr w:rsidR="00D2647B" w:rsidRPr="00DE3C37" w:rsidTr="009F208F">
        <w:trPr>
          <w:trHeight w:val="142"/>
        </w:trPr>
        <w:tc>
          <w:tcPr>
            <w:tcW w:w="4299" w:type="dxa"/>
            <w:vAlign w:val="bottom"/>
          </w:tcPr>
          <w:p w:rsidR="00D2647B" w:rsidRPr="00DE3C37" w:rsidRDefault="00D2647B" w:rsidP="00B147A5">
            <w:pPr>
              <w:spacing w:line="233" w:lineRule="auto"/>
              <w:ind w:left="86" w:hanging="86"/>
              <w:rPr>
                <w:rFonts w:ascii="Arial" w:hAnsi="Arial" w:cs="Arial"/>
                <w:sz w:val="18"/>
                <w:szCs w:val="18"/>
              </w:rPr>
            </w:pPr>
            <w:r>
              <w:rPr>
                <w:rFonts w:ascii="Arial" w:hAnsi="Arial" w:cs="Arial"/>
                <w:sz w:val="18"/>
                <w:szCs w:val="18"/>
              </w:rPr>
              <w:t>Облигации иностранных государств</w:t>
            </w:r>
          </w:p>
        </w:tc>
        <w:tc>
          <w:tcPr>
            <w:tcW w:w="1299" w:type="dxa"/>
            <w:vAlign w:val="bottom"/>
          </w:tcPr>
          <w:p w:rsidR="00D2647B" w:rsidRPr="00821B1D" w:rsidRDefault="00D2647B" w:rsidP="0042632A">
            <w:pPr>
              <w:ind w:right="57"/>
              <w:jc w:val="right"/>
              <w:rPr>
                <w:rFonts w:ascii="Arial" w:hAnsi="Arial" w:cs="Arial"/>
                <w:sz w:val="18"/>
                <w:szCs w:val="18"/>
              </w:rPr>
            </w:pPr>
            <w:r w:rsidRPr="00EC57FD">
              <w:rPr>
                <w:rFonts w:ascii="Arial" w:hAnsi="Arial" w:cs="Arial"/>
                <w:sz w:val="18"/>
                <w:szCs w:val="18"/>
              </w:rPr>
              <w:t>248 210</w:t>
            </w:r>
          </w:p>
        </w:tc>
        <w:tc>
          <w:tcPr>
            <w:tcW w:w="1300" w:type="dxa"/>
            <w:vAlign w:val="bottom"/>
          </w:tcPr>
          <w:p w:rsidR="00D2647B" w:rsidRPr="00D2647B" w:rsidRDefault="00D2647B" w:rsidP="00D2647B">
            <w:pPr>
              <w:ind w:right="57"/>
              <w:jc w:val="right"/>
              <w:rPr>
                <w:rFonts w:ascii="Arial" w:hAnsi="Arial" w:cs="Arial"/>
                <w:color w:val="000000"/>
                <w:sz w:val="18"/>
                <w:szCs w:val="18"/>
                <w:lang w:val="en-US"/>
              </w:rPr>
            </w:pPr>
            <w:r w:rsidRPr="00D2647B">
              <w:rPr>
                <w:rFonts w:ascii="Arial" w:hAnsi="Arial" w:cs="Arial"/>
                <w:color w:val="000000"/>
                <w:sz w:val="18"/>
                <w:szCs w:val="18"/>
                <w:lang w:val="en-US"/>
              </w:rPr>
              <w:t>4.63</w:t>
            </w:r>
          </w:p>
        </w:tc>
        <w:tc>
          <w:tcPr>
            <w:tcW w:w="1324" w:type="dxa"/>
            <w:vAlign w:val="bottom"/>
          </w:tcPr>
          <w:p w:rsidR="00D2647B" w:rsidRPr="0040087B" w:rsidRDefault="00D2647B" w:rsidP="0034615D">
            <w:pPr>
              <w:ind w:right="57"/>
              <w:jc w:val="right"/>
              <w:rPr>
                <w:rFonts w:ascii="Arial" w:hAnsi="Arial" w:cs="Arial"/>
                <w:sz w:val="18"/>
                <w:szCs w:val="18"/>
              </w:rPr>
            </w:pPr>
            <w:r w:rsidRPr="0040087B">
              <w:rPr>
                <w:rFonts w:ascii="Arial" w:hAnsi="Arial" w:cs="Arial"/>
                <w:sz w:val="18"/>
                <w:szCs w:val="18"/>
              </w:rPr>
              <w:t>198</w:t>
            </w:r>
            <w:r>
              <w:rPr>
                <w:rFonts w:ascii="Arial" w:hAnsi="Arial" w:cs="Arial"/>
                <w:sz w:val="18"/>
                <w:szCs w:val="18"/>
              </w:rPr>
              <w:t xml:space="preserve"> </w:t>
            </w:r>
            <w:r w:rsidRPr="0040087B">
              <w:rPr>
                <w:rFonts w:ascii="Arial" w:hAnsi="Arial" w:cs="Arial"/>
                <w:sz w:val="18"/>
                <w:szCs w:val="18"/>
              </w:rPr>
              <w:t>965</w:t>
            </w:r>
          </w:p>
        </w:tc>
        <w:tc>
          <w:tcPr>
            <w:tcW w:w="1134" w:type="dxa"/>
          </w:tcPr>
          <w:p w:rsidR="00D2647B" w:rsidRPr="00BF0B9A" w:rsidRDefault="00D2647B" w:rsidP="0034615D">
            <w:pPr>
              <w:ind w:right="57"/>
              <w:jc w:val="right"/>
              <w:rPr>
                <w:rFonts w:ascii="Arial" w:hAnsi="Arial" w:cs="Arial"/>
                <w:color w:val="000000"/>
                <w:sz w:val="18"/>
                <w:szCs w:val="18"/>
                <w:lang w:val="en-US"/>
              </w:rPr>
            </w:pPr>
            <w:r>
              <w:rPr>
                <w:rFonts w:ascii="Arial" w:hAnsi="Arial" w:cs="Arial"/>
                <w:color w:val="000000"/>
                <w:sz w:val="18"/>
                <w:szCs w:val="18"/>
                <w:lang w:val="en-US"/>
              </w:rPr>
              <w:t>2</w:t>
            </w:r>
            <w:r>
              <w:rPr>
                <w:rFonts w:ascii="Arial" w:hAnsi="Arial" w:cs="Arial"/>
                <w:color w:val="000000"/>
                <w:sz w:val="18"/>
                <w:szCs w:val="18"/>
              </w:rPr>
              <w:t>.</w:t>
            </w:r>
            <w:r w:rsidRPr="00BF0B9A">
              <w:rPr>
                <w:rFonts w:ascii="Arial" w:hAnsi="Arial" w:cs="Arial"/>
                <w:color w:val="000000"/>
                <w:sz w:val="18"/>
                <w:szCs w:val="18"/>
                <w:lang w:val="en-US"/>
              </w:rPr>
              <w:t>55</w:t>
            </w:r>
          </w:p>
        </w:tc>
      </w:tr>
      <w:tr w:rsidR="00D2647B" w:rsidRPr="00DE3C37" w:rsidTr="009F208F">
        <w:trPr>
          <w:trHeight w:val="142"/>
        </w:trPr>
        <w:tc>
          <w:tcPr>
            <w:tcW w:w="4299" w:type="dxa"/>
            <w:vAlign w:val="bottom"/>
          </w:tcPr>
          <w:p w:rsidR="00D2647B" w:rsidRPr="00DE3C37" w:rsidRDefault="00D2647B" w:rsidP="00B147A5">
            <w:pPr>
              <w:spacing w:line="233" w:lineRule="auto"/>
              <w:ind w:left="86" w:hanging="86"/>
              <w:rPr>
                <w:rFonts w:ascii="Arial" w:hAnsi="Arial" w:cs="Arial"/>
                <w:sz w:val="18"/>
                <w:szCs w:val="18"/>
              </w:rPr>
            </w:pPr>
            <w:r w:rsidRPr="00DE3C37">
              <w:rPr>
                <w:rFonts w:ascii="Arial" w:hAnsi="Arial" w:cs="Arial"/>
                <w:sz w:val="18"/>
                <w:szCs w:val="18"/>
              </w:rPr>
              <w:t>Облигации нерезидентов</w:t>
            </w:r>
          </w:p>
        </w:tc>
        <w:tc>
          <w:tcPr>
            <w:tcW w:w="1299" w:type="dxa"/>
          </w:tcPr>
          <w:p w:rsidR="00D2647B" w:rsidRPr="001D40E1" w:rsidRDefault="00D2647B" w:rsidP="0042632A">
            <w:pPr>
              <w:ind w:right="57"/>
              <w:jc w:val="right"/>
              <w:rPr>
                <w:rFonts w:ascii="Arial" w:hAnsi="Arial" w:cs="Arial"/>
                <w:sz w:val="18"/>
                <w:szCs w:val="18"/>
              </w:rPr>
            </w:pPr>
            <w:r w:rsidRPr="00EC57FD">
              <w:rPr>
                <w:rFonts w:ascii="Arial" w:hAnsi="Arial" w:cs="Arial"/>
                <w:sz w:val="18"/>
                <w:szCs w:val="18"/>
              </w:rPr>
              <w:t>301 115</w:t>
            </w:r>
          </w:p>
        </w:tc>
        <w:tc>
          <w:tcPr>
            <w:tcW w:w="1300" w:type="dxa"/>
            <w:vAlign w:val="bottom"/>
          </w:tcPr>
          <w:p w:rsidR="00D2647B" w:rsidRPr="00D2647B" w:rsidRDefault="00D2647B" w:rsidP="00D2647B">
            <w:pPr>
              <w:ind w:right="57"/>
              <w:jc w:val="right"/>
              <w:rPr>
                <w:rFonts w:ascii="Arial" w:hAnsi="Arial" w:cs="Arial"/>
                <w:color w:val="000000"/>
                <w:sz w:val="18"/>
                <w:szCs w:val="18"/>
                <w:lang w:val="en-US"/>
              </w:rPr>
            </w:pPr>
            <w:r w:rsidRPr="00D2647B">
              <w:rPr>
                <w:rFonts w:ascii="Arial" w:hAnsi="Arial" w:cs="Arial"/>
                <w:color w:val="000000"/>
                <w:sz w:val="18"/>
                <w:szCs w:val="18"/>
                <w:lang w:val="en-US"/>
              </w:rPr>
              <w:t>5.61</w:t>
            </w:r>
          </w:p>
        </w:tc>
        <w:tc>
          <w:tcPr>
            <w:tcW w:w="1324" w:type="dxa"/>
            <w:vAlign w:val="bottom"/>
          </w:tcPr>
          <w:p w:rsidR="00D2647B" w:rsidRPr="0040087B" w:rsidRDefault="00D2647B" w:rsidP="0034615D">
            <w:pPr>
              <w:ind w:right="57"/>
              <w:jc w:val="right"/>
              <w:rPr>
                <w:rFonts w:ascii="Arial" w:hAnsi="Arial" w:cs="Arial"/>
                <w:sz w:val="18"/>
                <w:szCs w:val="18"/>
              </w:rPr>
            </w:pPr>
            <w:r w:rsidRPr="0052524B">
              <w:rPr>
                <w:rFonts w:ascii="Arial" w:hAnsi="Arial" w:cs="Arial"/>
                <w:sz w:val="18"/>
                <w:szCs w:val="18"/>
                <w:lang w:val="en-US"/>
              </w:rPr>
              <w:t>467 008</w:t>
            </w:r>
          </w:p>
        </w:tc>
        <w:tc>
          <w:tcPr>
            <w:tcW w:w="1134" w:type="dxa"/>
          </w:tcPr>
          <w:p w:rsidR="00D2647B" w:rsidRPr="00BF0B9A" w:rsidRDefault="00D2647B" w:rsidP="0034615D">
            <w:pPr>
              <w:ind w:right="57"/>
              <w:jc w:val="right"/>
              <w:rPr>
                <w:rFonts w:ascii="Arial" w:hAnsi="Arial" w:cs="Arial"/>
                <w:color w:val="000000"/>
                <w:sz w:val="18"/>
                <w:szCs w:val="18"/>
                <w:lang w:val="en-US"/>
              </w:rPr>
            </w:pPr>
            <w:r>
              <w:rPr>
                <w:rFonts w:ascii="Arial" w:hAnsi="Arial" w:cs="Arial"/>
                <w:color w:val="000000"/>
                <w:sz w:val="18"/>
                <w:szCs w:val="18"/>
                <w:lang w:val="en-US"/>
              </w:rPr>
              <w:t>5</w:t>
            </w:r>
            <w:r>
              <w:rPr>
                <w:rFonts w:ascii="Arial" w:hAnsi="Arial" w:cs="Arial"/>
                <w:color w:val="000000"/>
                <w:sz w:val="18"/>
                <w:szCs w:val="18"/>
              </w:rPr>
              <w:t>.98</w:t>
            </w:r>
          </w:p>
        </w:tc>
      </w:tr>
      <w:tr w:rsidR="00D2647B" w:rsidRPr="00DE3C37" w:rsidTr="00986510">
        <w:trPr>
          <w:trHeight w:val="142"/>
        </w:trPr>
        <w:tc>
          <w:tcPr>
            <w:tcW w:w="4299" w:type="dxa"/>
            <w:vAlign w:val="bottom"/>
          </w:tcPr>
          <w:p w:rsidR="00D2647B" w:rsidRPr="00DE3C37" w:rsidRDefault="00D2647B" w:rsidP="00B147A5">
            <w:pPr>
              <w:spacing w:line="233" w:lineRule="auto"/>
              <w:ind w:left="86" w:hanging="86"/>
              <w:rPr>
                <w:rFonts w:ascii="Arial" w:hAnsi="Arial" w:cs="Arial"/>
                <w:sz w:val="18"/>
                <w:szCs w:val="18"/>
              </w:rPr>
            </w:pPr>
            <w:r w:rsidRPr="00DE3C37">
              <w:rPr>
                <w:rFonts w:ascii="Arial" w:hAnsi="Arial" w:cs="Arial"/>
                <w:sz w:val="18"/>
                <w:szCs w:val="18"/>
              </w:rPr>
              <w:t>Корпоративные акции</w:t>
            </w:r>
          </w:p>
        </w:tc>
        <w:tc>
          <w:tcPr>
            <w:tcW w:w="1299" w:type="dxa"/>
            <w:vAlign w:val="bottom"/>
          </w:tcPr>
          <w:p w:rsidR="00D2647B" w:rsidRPr="0040087B" w:rsidRDefault="00D2647B" w:rsidP="00986510">
            <w:pPr>
              <w:ind w:right="57"/>
              <w:jc w:val="right"/>
              <w:rPr>
                <w:rFonts w:ascii="Arial" w:hAnsi="Arial" w:cs="Arial"/>
                <w:sz w:val="18"/>
                <w:szCs w:val="18"/>
              </w:rPr>
            </w:pPr>
            <w:r w:rsidRPr="00EC57FD">
              <w:rPr>
                <w:rFonts w:ascii="Arial" w:hAnsi="Arial" w:cs="Arial"/>
                <w:sz w:val="18"/>
                <w:szCs w:val="18"/>
              </w:rPr>
              <w:t>88 339</w:t>
            </w:r>
          </w:p>
        </w:tc>
        <w:tc>
          <w:tcPr>
            <w:tcW w:w="1300" w:type="dxa"/>
            <w:vAlign w:val="bottom"/>
          </w:tcPr>
          <w:p w:rsidR="00D2647B" w:rsidRPr="00D2647B" w:rsidRDefault="00D2647B" w:rsidP="00D2647B">
            <w:pPr>
              <w:ind w:right="57"/>
              <w:jc w:val="right"/>
              <w:rPr>
                <w:rFonts w:ascii="Arial" w:hAnsi="Arial" w:cs="Arial"/>
                <w:color w:val="000000"/>
                <w:sz w:val="18"/>
                <w:szCs w:val="18"/>
                <w:lang w:val="en-US"/>
              </w:rPr>
            </w:pPr>
            <w:r w:rsidRPr="00D2647B">
              <w:rPr>
                <w:rFonts w:ascii="Arial" w:hAnsi="Arial" w:cs="Arial"/>
                <w:color w:val="000000"/>
                <w:sz w:val="18"/>
                <w:szCs w:val="18"/>
                <w:lang w:val="en-US"/>
              </w:rPr>
              <w:t>1.65</w:t>
            </w:r>
          </w:p>
        </w:tc>
        <w:tc>
          <w:tcPr>
            <w:tcW w:w="1324" w:type="dxa"/>
            <w:vAlign w:val="bottom"/>
          </w:tcPr>
          <w:p w:rsidR="00D2647B" w:rsidRPr="0040087B" w:rsidRDefault="00D2647B" w:rsidP="0034615D">
            <w:pPr>
              <w:ind w:right="57"/>
              <w:jc w:val="right"/>
              <w:rPr>
                <w:rFonts w:ascii="Arial" w:hAnsi="Arial" w:cs="Arial"/>
                <w:sz w:val="18"/>
                <w:szCs w:val="18"/>
              </w:rPr>
            </w:pPr>
            <w:r w:rsidRPr="0040087B">
              <w:rPr>
                <w:rFonts w:ascii="Arial" w:hAnsi="Arial" w:cs="Arial"/>
                <w:sz w:val="18"/>
                <w:szCs w:val="18"/>
              </w:rPr>
              <w:t>115</w:t>
            </w:r>
            <w:r>
              <w:rPr>
                <w:rFonts w:ascii="Arial" w:hAnsi="Arial" w:cs="Arial"/>
                <w:sz w:val="18"/>
                <w:szCs w:val="18"/>
              </w:rPr>
              <w:t xml:space="preserve"> </w:t>
            </w:r>
            <w:r w:rsidRPr="0040087B">
              <w:rPr>
                <w:rFonts w:ascii="Arial" w:hAnsi="Arial" w:cs="Arial"/>
                <w:sz w:val="18"/>
                <w:szCs w:val="18"/>
              </w:rPr>
              <w:t>977</w:t>
            </w:r>
          </w:p>
        </w:tc>
        <w:tc>
          <w:tcPr>
            <w:tcW w:w="1134" w:type="dxa"/>
            <w:vAlign w:val="bottom"/>
          </w:tcPr>
          <w:p w:rsidR="00D2647B" w:rsidRPr="00BF0B9A" w:rsidRDefault="00D2647B" w:rsidP="0034615D">
            <w:pPr>
              <w:ind w:right="57"/>
              <w:jc w:val="right"/>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w:t>
            </w:r>
            <w:r w:rsidRPr="00BF0B9A">
              <w:rPr>
                <w:rFonts w:ascii="Arial" w:hAnsi="Arial" w:cs="Arial"/>
                <w:color w:val="000000"/>
                <w:sz w:val="18"/>
                <w:szCs w:val="18"/>
                <w:lang w:val="en-US"/>
              </w:rPr>
              <w:t>48</w:t>
            </w:r>
          </w:p>
        </w:tc>
      </w:tr>
      <w:tr w:rsidR="00D2647B" w:rsidRPr="00DE3C37" w:rsidTr="00986510">
        <w:trPr>
          <w:trHeight w:val="142"/>
        </w:trPr>
        <w:tc>
          <w:tcPr>
            <w:tcW w:w="4299" w:type="dxa"/>
            <w:vAlign w:val="bottom"/>
          </w:tcPr>
          <w:p w:rsidR="00D2647B" w:rsidRPr="00DE3C37" w:rsidRDefault="00D2647B" w:rsidP="00B147A5">
            <w:pPr>
              <w:spacing w:line="233" w:lineRule="auto"/>
              <w:ind w:left="86" w:hanging="86"/>
              <w:rPr>
                <w:rFonts w:ascii="Arial" w:hAnsi="Arial" w:cs="Arial"/>
                <w:sz w:val="18"/>
                <w:szCs w:val="18"/>
              </w:rPr>
            </w:pPr>
            <w:r w:rsidRPr="00DE3C37">
              <w:rPr>
                <w:rFonts w:ascii="Arial" w:hAnsi="Arial" w:cs="Arial"/>
                <w:sz w:val="18"/>
                <w:szCs w:val="18"/>
              </w:rPr>
              <w:t>Инвестиции в дочерние и зависимые организации</w:t>
            </w:r>
          </w:p>
        </w:tc>
        <w:tc>
          <w:tcPr>
            <w:tcW w:w="1299" w:type="dxa"/>
            <w:vAlign w:val="bottom"/>
          </w:tcPr>
          <w:p w:rsidR="00D2647B" w:rsidRPr="0040087B" w:rsidRDefault="00D2647B" w:rsidP="00986510">
            <w:pPr>
              <w:ind w:right="57"/>
              <w:jc w:val="right"/>
              <w:rPr>
                <w:rFonts w:ascii="Arial" w:hAnsi="Arial" w:cs="Arial"/>
                <w:sz w:val="18"/>
                <w:szCs w:val="18"/>
              </w:rPr>
            </w:pPr>
            <w:r w:rsidRPr="004513FC">
              <w:rPr>
                <w:rFonts w:ascii="Arial" w:hAnsi="Arial" w:cs="Arial"/>
                <w:sz w:val="18"/>
                <w:szCs w:val="18"/>
              </w:rPr>
              <w:t>413 200</w:t>
            </w:r>
          </w:p>
        </w:tc>
        <w:tc>
          <w:tcPr>
            <w:tcW w:w="1300" w:type="dxa"/>
            <w:vAlign w:val="bottom"/>
          </w:tcPr>
          <w:p w:rsidR="00D2647B" w:rsidRPr="00D2647B" w:rsidRDefault="00D2647B" w:rsidP="00D2647B">
            <w:pPr>
              <w:ind w:right="57"/>
              <w:jc w:val="right"/>
              <w:rPr>
                <w:rFonts w:ascii="Arial" w:hAnsi="Arial" w:cs="Arial"/>
                <w:color w:val="000000"/>
                <w:sz w:val="18"/>
                <w:szCs w:val="18"/>
                <w:lang w:val="en-US"/>
              </w:rPr>
            </w:pPr>
            <w:r w:rsidRPr="00D2647B">
              <w:rPr>
                <w:rFonts w:ascii="Arial" w:hAnsi="Arial" w:cs="Arial"/>
                <w:color w:val="000000"/>
                <w:sz w:val="18"/>
                <w:szCs w:val="18"/>
                <w:lang w:val="en-US"/>
              </w:rPr>
              <w:t>7.70</w:t>
            </w:r>
          </w:p>
        </w:tc>
        <w:tc>
          <w:tcPr>
            <w:tcW w:w="1324" w:type="dxa"/>
            <w:vAlign w:val="bottom"/>
          </w:tcPr>
          <w:p w:rsidR="00D2647B" w:rsidRPr="0040087B" w:rsidRDefault="00D2647B" w:rsidP="0034615D">
            <w:pPr>
              <w:ind w:right="57"/>
              <w:jc w:val="right"/>
              <w:rPr>
                <w:rFonts w:ascii="Arial" w:hAnsi="Arial" w:cs="Arial"/>
                <w:sz w:val="18"/>
                <w:szCs w:val="18"/>
              </w:rPr>
            </w:pPr>
            <w:r w:rsidRPr="0040087B">
              <w:rPr>
                <w:rFonts w:ascii="Arial" w:hAnsi="Arial" w:cs="Arial"/>
                <w:sz w:val="18"/>
                <w:szCs w:val="18"/>
              </w:rPr>
              <w:t>253</w:t>
            </w:r>
            <w:r>
              <w:rPr>
                <w:rFonts w:ascii="Arial" w:hAnsi="Arial" w:cs="Arial"/>
                <w:sz w:val="18"/>
                <w:szCs w:val="18"/>
              </w:rPr>
              <w:t xml:space="preserve"> </w:t>
            </w:r>
            <w:r w:rsidRPr="0040087B">
              <w:rPr>
                <w:rFonts w:ascii="Arial" w:hAnsi="Arial" w:cs="Arial"/>
                <w:sz w:val="18"/>
                <w:szCs w:val="18"/>
              </w:rPr>
              <w:t>200</w:t>
            </w:r>
          </w:p>
        </w:tc>
        <w:tc>
          <w:tcPr>
            <w:tcW w:w="1134" w:type="dxa"/>
            <w:vAlign w:val="bottom"/>
          </w:tcPr>
          <w:p w:rsidR="00D2647B" w:rsidRPr="00BF0B9A" w:rsidRDefault="00D2647B" w:rsidP="0034615D">
            <w:pPr>
              <w:ind w:right="57"/>
              <w:jc w:val="right"/>
              <w:rPr>
                <w:rFonts w:ascii="Arial" w:hAnsi="Arial" w:cs="Arial"/>
                <w:color w:val="000000"/>
                <w:sz w:val="18"/>
                <w:szCs w:val="18"/>
                <w:lang w:val="en-US"/>
              </w:rPr>
            </w:pPr>
            <w:r>
              <w:rPr>
                <w:rFonts w:ascii="Arial" w:hAnsi="Arial" w:cs="Arial"/>
                <w:color w:val="000000"/>
                <w:sz w:val="18"/>
                <w:szCs w:val="18"/>
                <w:lang w:val="en-US"/>
              </w:rPr>
              <w:t>3</w:t>
            </w:r>
            <w:r>
              <w:rPr>
                <w:rFonts w:ascii="Arial" w:hAnsi="Arial" w:cs="Arial"/>
                <w:color w:val="000000"/>
                <w:sz w:val="18"/>
                <w:szCs w:val="18"/>
              </w:rPr>
              <w:t>.</w:t>
            </w:r>
            <w:r w:rsidRPr="00BF0B9A">
              <w:rPr>
                <w:rFonts w:ascii="Arial" w:hAnsi="Arial" w:cs="Arial"/>
                <w:color w:val="000000"/>
                <w:sz w:val="18"/>
                <w:szCs w:val="18"/>
                <w:lang w:val="en-US"/>
              </w:rPr>
              <w:t>24</w:t>
            </w:r>
          </w:p>
        </w:tc>
      </w:tr>
      <w:tr w:rsidR="00D2647B" w:rsidRPr="00DE3C37" w:rsidTr="00D2647B">
        <w:trPr>
          <w:trHeight w:val="113"/>
        </w:trPr>
        <w:tc>
          <w:tcPr>
            <w:tcW w:w="4299" w:type="dxa"/>
            <w:tcBorders>
              <w:bottom w:val="single" w:sz="4" w:space="0" w:color="auto"/>
            </w:tcBorders>
            <w:vAlign w:val="bottom"/>
          </w:tcPr>
          <w:p w:rsidR="00D2647B" w:rsidRPr="00DE3C37" w:rsidRDefault="00D2647B" w:rsidP="00E6754C">
            <w:pPr>
              <w:spacing w:line="233" w:lineRule="auto"/>
              <w:ind w:left="86" w:hanging="86"/>
              <w:rPr>
                <w:rFonts w:ascii="Arial" w:hAnsi="Arial" w:cs="Arial"/>
                <w:sz w:val="18"/>
                <w:szCs w:val="18"/>
                <w:lang w:val="en-US"/>
              </w:rPr>
            </w:pPr>
            <w:r w:rsidRPr="00DE3C37">
              <w:rPr>
                <w:rFonts w:ascii="Arial" w:hAnsi="Arial" w:cs="Arial"/>
                <w:sz w:val="18"/>
                <w:szCs w:val="18"/>
              </w:rPr>
              <w:t>Прочие вложения</w:t>
            </w:r>
          </w:p>
        </w:tc>
        <w:tc>
          <w:tcPr>
            <w:tcW w:w="1299" w:type="dxa"/>
            <w:tcBorders>
              <w:bottom w:val="single" w:sz="4" w:space="0" w:color="auto"/>
            </w:tcBorders>
            <w:vAlign w:val="bottom"/>
          </w:tcPr>
          <w:p w:rsidR="00D2647B" w:rsidRPr="0040087B" w:rsidRDefault="00D2647B" w:rsidP="0040087B">
            <w:pPr>
              <w:ind w:right="57"/>
              <w:jc w:val="right"/>
              <w:rPr>
                <w:rFonts w:ascii="Arial" w:hAnsi="Arial" w:cs="Arial"/>
                <w:sz w:val="18"/>
                <w:szCs w:val="18"/>
              </w:rPr>
            </w:pPr>
            <w:r w:rsidRPr="0040087B">
              <w:rPr>
                <w:rFonts w:ascii="Arial" w:hAnsi="Arial" w:cs="Arial"/>
                <w:sz w:val="18"/>
                <w:szCs w:val="18"/>
              </w:rPr>
              <w:t>44</w:t>
            </w:r>
          </w:p>
        </w:tc>
        <w:tc>
          <w:tcPr>
            <w:tcW w:w="1300" w:type="dxa"/>
            <w:tcBorders>
              <w:bottom w:val="single" w:sz="4" w:space="0" w:color="auto"/>
            </w:tcBorders>
            <w:vAlign w:val="bottom"/>
          </w:tcPr>
          <w:p w:rsidR="00D2647B" w:rsidRPr="00D2647B" w:rsidRDefault="00D2647B" w:rsidP="00D2647B">
            <w:pPr>
              <w:ind w:right="57"/>
              <w:jc w:val="right"/>
              <w:rPr>
                <w:rFonts w:ascii="Arial" w:hAnsi="Arial" w:cs="Arial"/>
                <w:color w:val="000000"/>
                <w:sz w:val="18"/>
                <w:szCs w:val="18"/>
                <w:lang w:val="en-US"/>
              </w:rPr>
            </w:pPr>
            <w:r w:rsidRPr="00D2647B">
              <w:rPr>
                <w:rFonts w:ascii="Arial" w:hAnsi="Arial" w:cs="Arial"/>
                <w:color w:val="000000"/>
                <w:sz w:val="18"/>
                <w:szCs w:val="18"/>
                <w:lang w:val="en-US"/>
              </w:rPr>
              <w:t>0.00</w:t>
            </w:r>
          </w:p>
        </w:tc>
        <w:tc>
          <w:tcPr>
            <w:tcW w:w="1324" w:type="dxa"/>
            <w:tcBorders>
              <w:bottom w:val="single" w:sz="4" w:space="0" w:color="auto"/>
            </w:tcBorders>
            <w:vAlign w:val="bottom"/>
          </w:tcPr>
          <w:p w:rsidR="00D2647B" w:rsidRPr="0040087B" w:rsidRDefault="00D2647B" w:rsidP="0034615D">
            <w:pPr>
              <w:ind w:right="57"/>
              <w:jc w:val="right"/>
              <w:rPr>
                <w:rFonts w:ascii="Arial" w:hAnsi="Arial" w:cs="Arial"/>
                <w:sz w:val="18"/>
                <w:szCs w:val="18"/>
              </w:rPr>
            </w:pPr>
            <w:r w:rsidRPr="0040087B">
              <w:rPr>
                <w:rFonts w:ascii="Arial" w:hAnsi="Arial" w:cs="Arial"/>
                <w:sz w:val="18"/>
                <w:szCs w:val="18"/>
              </w:rPr>
              <w:t>244</w:t>
            </w:r>
          </w:p>
        </w:tc>
        <w:tc>
          <w:tcPr>
            <w:tcW w:w="1134" w:type="dxa"/>
            <w:tcBorders>
              <w:bottom w:val="single" w:sz="4" w:space="0" w:color="auto"/>
            </w:tcBorders>
          </w:tcPr>
          <w:p w:rsidR="00D2647B" w:rsidRPr="00BF0B9A" w:rsidRDefault="00D2647B" w:rsidP="0034615D">
            <w:pPr>
              <w:ind w:right="57"/>
              <w:jc w:val="right"/>
              <w:rPr>
                <w:rFonts w:ascii="Arial" w:hAnsi="Arial" w:cs="Arial"/>
                <w:color w:val="000000"/>
                <w:sz w:val="18"/>
                <w:szCs w:val="18"/>
                <w:lang w:val="en-US"/>
              </w:rPr>
            </w:pPr>
            <w:r>
              <w:rPr>
                <w:rFonts w:ascii="Arial" w:hAnsi="Arial" w:cs="Arial"/>
                <w:color w:val="000000"/>
                <w:sz w:val="18"/>
                <w:szCs w:val="18"/>
                <w:lang w:val="en-US"/>
              </w:rPr>
              <w:t>0</w:t>
            </w:r>
            <w:r>
              <w:rPr>
                <w:rFonts w:ascii="Arial" w:hAnsi="Arial" w:cs="Arial"/>
                <w:color w:val="000000"/>
                <w:sz w:val="18"/>
                <w:szCs w:val="18"/>
              </w:rPr>
              <w:t>.</w:t>
            </w:r>
            <w:r w:rsidRPr="00BF0B9A">
              <w:rPr>
                <w:rFonts w:ascii="Arial" w:hAnsi="Arial" w:cs="Arial"/>
                <w:color w:val="000000"/>
                <w:sz w:val="18"/>
                <w:szCs w:val="18"/>
                <w:lang w:val="en-US"/>
              </w:rPr>
              <w:t>00</w:t>
            </w:r>
          </w:p>
        </w:tc>
      </w:tr>
      <w:tr w:rsidR="009D3BC5" w:rsidRPr="00DE3C37" w:rsidTr="00D2647B">
        <w:trPr>
          <w:trHeight w:val="113"/>
        </w:trPr>
        <w:tc>
          <w:tcPr>
            <w:tcW w:w="4299" w:type="dxa"/>
            <w:tcBorders>
              <w:top w:val="single" w:sz="4" w:space="0" w:color="auto"/>
              <w:bottom w:val="single" w:sz="12" w:space="0" w:color="auto"/>
            </w:tcBorders>
          </w:tcPr>
          <w:p w:rsidR="0042632A" w:rsidRPr="00D2647B" w:rsidRDefault="009D3BC5" w:rsidP="00B147A5">
            <w:pPr>
              <w:spacing w:line="233" w:lineRule="auto"/>
              <w:rPr>
                <w:rFonts w:ascii="Arial" w:hAnsi="Arial" w:cs="Arial"/>
                <w:b/>
                <w:sz w:val="18"/>
                <w:szCs w:val="18"/>
              </w:rPr>
            </w:pPr>
            <w:r w:rsidRPr="00DE3C37">
              <w:rPr>
                <w:rFonts w:ascii="Arial" w:hAnsi="Arial" w:cs="Arial"/>
                <w:b/>
                <w:sz w:val="18"/>
                <w:szCs w:val="18"/>
              </w:rPr>
              <w:t xml:space="preserve">Итого вложений в финансовые активы, имеющиеся в наличии для продажи </w:t>
            </w:r>
          </w:p>
          <w:p w:rsidR="009D3BC5" w:rsidRPr="00DE3C37" w:rsidRDefault="0042632A" w:rsidP="00B147A5">
            <w:pPr>
              <w:spacing w:line="233" w:lineRule="auto"/>
              <w:rPr>
                <w:rFonts w:ascii="Arial" w:hAnsi="Arial" w:cs="Arial"/>
                <w:b/>
                <w:sz w:val="18"/>
                <w:szCs w:val="18"/>
              </w:rPr>
            </w:pPr>
            <w:r w:rsidRPr="00125BE8">
              <w:rPr>
                <w:rFonts w:ascii="Arial" w:hAnsi="Arial" w:cs="Arial"/>
                <w:b/>
                <w:bCs/>
                <w:color w:val="000000"/>
                <w:sz w:val="18"/>
                <w:szCs w:val="18"/>
              </w:rPr>
              <w:t>(до вычета резервов на возможные потери)</w:t>
            </w:r>
          </w:p>
        </w:tc>
        <w:tc>
          <w:tcPr>
            <w:tcW w:w="1299" w:type="dxa"/>
            <w:tcBorders>
              <w:top w:val="single" w:sz="4" w:space="0" w:color="auto"/>
              <w:bottom w:val="single" w:sz="12" w:space="0" w:color="auto"/>
            </w:tcBorders>
            <w:vAlign w:val="bottom"/>
          </w:tcPr>
          <w:p w:rsidR="009D3BC5" w:rsidRPr="0040087B" w:rsidRDefault="0042632A" w:rsidP="0040087B">
            <w:pPr>
              <w:spacing w:line="233" w:lineRule="auto"/>
              <w:ind w:right="57"/>
              <w:jc w:val="right"/>
              <w:rPr>
                <w:rFonts w:ascii="Arial" w:hAnsi="Arial" w:cs="Arial"/>
                <w:b/>
                <w:sz w:val="18"/>
                <w:szCs w:val="18"/>
              </w:rPr>
            </w:pPr>
            <w:r w:rsidRPr="004513FC">
              <w:rPr>
                <w:rFonts w:ascii="Arial" w:hAnsi="Arial" w:cs="Arial"/>
                <w:b/>
                <w:sz w:val="18"/>
                <w:szCs w:val="18"/>
              </w:rPr>
              <w:t>5 365 018</w:t>
            </w:r>
          </w:p>
        </w:tc>
        <w:tc>
          <w:tcPr>
            <w:tcW w:w="1300" w:type="dxa"/>
            <w:tcBorders>
              <w:top w:val="single" w:sz="4" w:space="0" w:color="auto"/>
              <w:bottom w:val="single" w:sz="12" w:space="0" w:color="auto"/>
            </w:tcBorders>
            <w:vAlign w:val="bottom"/>
          </w:tcPr>
          <w:p w:rsidR="009D3BC5" w:rsidRPr="00DE3C37" w:rsidRDefault="009D3BC5" w:rsidP="00B147A5">
            <w:pPr>
              <w:spacing w:line="233" w:lineRule="auto"/>
              <w:ind w:right="57"/>
              <w:jc w:val="right"/>
              <w:rPr>
                <w:rFonts w:ascii="Arial" w:hAnsi="Arial" w:cs="Arial"/>
                <w:b/>
                <w:sz w:val="18"/>
                <w:szCs w:val="18"/>
              </w:rPr>
            </w:pPr>
            <w:r w:rsidRPr="00DE3C37">
              <w:rPr>
                <w:rFonts w:ascii="Arial" w:hAnsi="Arial" w:cs="Arial"/>
                <w:b/>
                <w:sz w:val="18"/>
                <w:szCs w:val="18"/>
              </w:rPr>
              <w:t>100</w:t>
            </w:r>
          </w:p>
        </w:tc>
        <w:tc>
          <w:tcPr>
            <w:tcW w:w="1324" w:type="dxa"/>
            <w:tcBorders>
              <w:top w:val="single" w:sz="4" w:space="0" w:color="auto"/>
              <w:bottom w:val="single" w:sz="12" w:space="0" w:color="auto"/>
            </w:tcBorders>
            <w:vAlign w:val="bottom"/>
          </w:tcPr>
          <w:p w:rsidR="009D3BC5" w:rsidRPr="0040087B" w:rsidRDefault="009D3BC5" w:rsidP="0034615D">
            <w:pPr>
              <w:spacing w:line="233" w:lineRule="auto"/>
              <w:ind w:right="57"/>
              <w:jc w:val="right"/>
              <w:rPr>
                <w:rFonts w:ascii="Arial" w:hAnsi="Arial" w:cs="Arial"/>
                <w:b/>
                <w:sz w:val="18"/>
                <w:szCs w:val="18"/>
              </w:rPr>
            </w:pPr>
            <w:r w:rsidRPr="0040087B">
              <w:rPr>
                <w:rFonts w:ascii="Arial" w:hAnsi="Arial" w:cs="Arial"/>
                <w:b/>
                <w:sz w:val="18"/>
                <w:szCs w:val="18"/>
              </w:rPr>
              <w:t>7</w:t>
            </w:r>
            <w:r>
              <w:rPr>
                <w:rFonts w:ascii="Arial" w:hAnsi="Arial" w:cs="Arial"/>
                <w:b/>
                <w:sz w:val="18"/>
                <w:szCs w:val="18"/>
              </w:rPr>
              <w:t xml:space="preserve"> </w:t>
            </w:r>
            <w:r w:rsidRPr="0040087B">
              <w:rPr>
                <w:rFonts w:ascii="Arial" w:hAnsi="Arial" w:cs="Arial"/>
                <w:b/>
                <w:sz w:val="18"/>
                <w:szCs w:val="18"/>
              </w:rPr>
              <w:t>812 093</w:t>
            </w:r>
          </w:p>
        </w:tc>
        <w:tc>
          <w:tcPr>
            <w:tcW w:w="1134" w:type="dxa"/>
            <w:tcBorders>
              <w:top w:val="single" w:sz="4" w:space="0" w:color="auto"/>
              <w:bottom w:val="single" w:sz="12" w:space="0" w:color="auto"/>
            </w:tcBorders>
            <w:vAlign w:val="bottom"/>
          </w:tcPr>
          <w:p w:rsidR="009D3BC5" w:rsidRPr="00DE3C37" w:rsidRDefault="009D3BC5" w:rsidP="0034615D">
            <w:pPr>
              <w:spacing w:line="233" w:lineRule="auto"/>
              <w:ind w:right="57"/>
              <w:jc w:val="right"/>
              <w:rPr>
                <w:rFonts w:ascii="Arial" w:hAnsi="Arial" w:cs="Arial"/>
                <w:b/>
                <w:sz w:val="18"/>
                <w:szCs w:val="18"/>
              </w:rPr>
            </w:pPr>
            <w:r w:rsidRPr="00DE3C37">
              <w:rPr>
                <w:rFonts w:ascii="Arial" w:hAnsi="Arial" w:cs="Arial"/>
                <w:b/>
                <w:sz w:val="18"/>
                <w:szCs w:val="18"/>
              </w:rPr>
              <w:t>100</w:t>
            </w:r>
          </w:p>
        </w:tc>
      </w:tr>
    </w:tbl>
    <w:p w:rsidR="00F31492" w:rsidRDefault="00F31492" w:rsidP="00F31492">
      <w:pPr>
        <w:adjustRightInd w:val="0"/>
        <w:ind w:firstLine="540"/>
        <w:jc w:val="both"/>
        <w:rPr>
          <w:highlight w:val="yellow"/>
        </w:rPr>
      </w:pPr>
    </w:p>
    <w:p w:rsidR="00F31492" w:rsidRPr="00A11700" w:rsidRDefault="00F31492" w:rsidP="0011082D">
      <w:pPr>
        <w:tabs>
          <w:tab w:val="left" w:pos="851"/>
        </w:tabs>
        <w:ind w:firstLine="540"/>
        <w:jc w:val="both"/>
      </w:pPr>
      <w:r w:rsidRPr="00B824C7">
        <w:t>Облигации федерального займа (ОФЗ) являются государственными долговыми ценными бумагами, выпущенными</w:t>
      </w:r>
      <w:r w:rsidRPr="00A11700">
        <w:t xml:space="preserve"> Министерством финансов Российской Федерации с номиналом в российских рублях. Данные облигации обращаются на Московской Бирже, других российских фондовых биржах и на внебиржевом рынке. Сроки погашения по сформированному Банком на 1 </w:t>
      </w:r>
      <w:r w:rsidR="0011333D">
        <w:t>июля</w:t>
      </w:r>
      <w:r w:rsidRPr="00A11700">
        <w:t xml:space="preserve"> 201</w:t>
      </w:r>
      <w:r w:rsidR="00B824C7">
        <w:t>6</w:t>
      </w:r>
      <w:r w:rsidRPr="00A11700">
        <w:t xml:space="preserve"> года портфелю ОФЗ наступают в </w:t>
      </w:r>
      <w:r w:rsidR="00601705">
        <w:t>августе 2023</w:t>
      </w:r>
      <w:r w:rsidRPr="00A11700">
        <w:t xml:space="preserve"> года (соответственно по портфелю на 1 января 201</w:t>
      </w:r>
      <w:r w:rsidR="000B7610">
        <w:t>6</w:t>
      </w:r>
      <w:r w:rsidRPr="00A11700">
        <w:t xml:space="preserve"> г.: </w:t>
      </w:r>
      <w:r w:rsidR="000B7610">
        <w:t>в</w:t>
      </w:r>
      <w:r w:rsidRPr="00A11700">
        <w:t xml:space="preserve"> </w:t>
      </w:r>
      <w:r w:rsidR="000B7610">
        <w:t>августе</w:t>
      </w:r>
      <w:r w:rsidRPr="00A11700">
        <w:t xml:space="preserve"> 2023 года), годовая </w:t>
      </w:r>
      <w:r w:rsidRPr="00A11700">
        <w:lastRenderedPageBreak/>
        <w:t xml:space="preserve">купонная ставка дохода по данным ценным </w:t>
      </w:r>
      <w:r w:rsidRPr="00B824C7">
        <w:t xml:space="preserve">бумагам </w:t>
      </w:r>
      <w:r w:rsidR="00601705" w:rsidRPr="00D56552">
        <w:t>2</w:t>
      </w:r>
      <w:r w:rsidRPr="00D56552">
        <w:t>.</w:t>
      </w:r>
      <w:r w:rsidR="00601705" w:rsidRPr="00D56552">
        <w:t>5</w:t>
      </w:r>
      <w:r w:rsidRPr="00D56552">
        <w:t>0% годовых</w:t>
      </w:r>
      <w:r w:rsidRPr="00A11700">
        <w:t xml:space="preserve"> (на 1 января 201</w:t>
      </w:r>
      <w:r w:rsidR="000B7610">
        <w:t>6</w:t>
      </w:r>
      <w:r w:rsidRPr="00A11700">
        <w:t xml:space="preserve"> г.: </w:t>
      </w:r>
      <w:r w:rsidR="000B7610">
        <w:t>2</w:t>
      </w:r>
      <w:r w:rsidRPr="00A11700">
        <w:t>.</w:t>
      </w:r>
      <w:r w:rsidR="000B7610">
        <w:t>5</w:t>
      </w:r>
      <w:r w:rsidRPr="00A11700">
        <w:t xml:space="preserve">0% годовых). </w:t>
      </w:r>
    </w:p>
    <w:p w:rsidR="00F31492" w:rsidRPr="00A11700" w:rsidRDefault="00F31492" w:rsidP="0011082D">
      <w:pPr>
        <w:tabs>
          <w:tab w:val="left" w:pos="851"/>
        </w:tabs>
        <w:ind w:firstLine="540"/>
        <w:jc w:val="both"/>
      </w:pPr>
      <w:r w:rsidRPr="00A11700">
        <w:t xml:space="preserve">Еврооблигации Российской Федерации представляют собой номинированные в долларах США ценные бумаги на предъявителя. </w:t>
      </w:r>
      <w:r w:rsidR="000B7610">
        <w:t>П</w:t>
      </w:r>
      <w:r w:rsidR="000B7610" w:rsidRPr="00DE3C37">
        <w:t xml:space="preserve">о состоянию на 01 </w:t>
      </w:r>
      <w:r w:rsidR="0011333D">
        <w:t>июля</w:t>
      </w:r>
      <w:r w:rsidR="000B7610" w:rsidRPr="00DE3C37">
        <w:t xml:space="preserve"> 201</w:t>
      </w:r>
      <w:r w:rsidR="000B7610">
        <w:t>6</w:t>
      </w:r>
      <w:r w:rsidR="000B7610" w:rsidRPr="00DE3C37">
        <w:t xml:space="preserve"> года </w:t>
      </w:r>
      <w:r w:rsidR="000B7610">
        <w:t>е</w:t>
      </w:r>
      <w:r w:rsidR="000B7610" w:rsidRPr="00DE3C37">
        <w:t>врооблигаци</w:t>
      </w:r>
      <w:r w:rsidR="000B7610">
        <w:t>й</w:t>
      </w:r>
      <w:r w:rsidR="000B7610" w:rsidRPr="00DE3C37">
        <w:t xml:space="preserve"> Российской Федерации</w:t>
      </w:r>
      <w:r w:rsidR="000B7610">
        <w:t>,</w:t>
      </w:r>
      <w:r w:rsidR="000B7610" w:rsidRPr="00DE3C37">
        <w:t xml:space="preserve"> </w:t>
      </w:r>
      <w:r w:rsidR="000B7610" w:rsidRPr="000B7610">
        <w:t>имеющи</w:t>
      </w:r>
      <w:r w:rsidR="000B7610">
        <w:t>х</w:t>
      </w:r>
      <w:r w:rsidR="000B7610" w:rsidRPr="000B7610">
        <w:t>ся в наличии для продажи</w:t>
      </w:r>
      <w:r w:rsidR="000B7610">
        <w:t>,</w:t>
      </w:r>
      <w:r w:rsidR="000B7610" w:rsidRPr="00DE3C37">
        <w:t xml:space="preserve"> </w:t>
      </w:r>
      <w:r w:rsidR="000B7610">
        <w:t xml:space="preserve">нет. </w:t>
      </w:r>
      <w:r w:rsidRPr="00A11700">
        <w:t xml:space="preserve">Срок погашения по сформированному Банком портфелю по состоянию на 01 </w:t>
      </w:r>
      <w:r w:rsidR="00B824C7">
        <w:t>января 2016</w:t>
      </w:r>
      <w:r w:rsidRPr="00A11700">
        <w:t xml:space="preserve"> года данных облигаций наступает в период с апреля 2017 года по март 2030 года. Годовая купонная ставка дохода по данным ценным </w:t>
      </w:r>
      <w:r w:rsidRPr="00D56552">
        <w:t>бумагам от 3.25% до 7.50%</w:t>
      </w:r>
      <w:r w:rsidRPr="00A11700">
        <w:t xml:space="preserve"> </w:t>
      </w:r>
      <w:proofErr w:type="gramStart"/>
      <w:r w:rsidRPr="00A11700">
        <w:t>годовых</w:t>
      </w:r>
      <w:proofErr w:type="gramEnd"/>
      <w:r w:rsidRPr="00A11700">
        <w:t xml:space="preserve">. </w:t>
      </w:r>
    </w:p>
    <w:p w:rsidR="00F31492" w:rsidRPr="00A11700" w:rsidRDefault="00F31492" w:rsidP="0011082D">
      <w:pPr>
        <w:tabs>
          <w:tab w:val="left" w:pos="851"/>
        </w:tabs>
        <w:ind w:firstLine="540"/>
        <w:jc w:val="both"/>
      </w:pPr>
      <w:r w:rsidRPr="00A11700">
        <w:t>Муниципальные облигации являются долговыми ценными бумагами, выпущенными муниципальными образованиями и субъектами Российской Федерации, с номиналом в российских рублях. Срок погашения по сформи</w:t>
      </w:r>
      <w:r w:rsidR="00601705">
        <w:t>рованному Банком портфелю на 01 </w:t>
      </w:r>
      <w:r w:rsidR="0011333D">
        <w:t>июля</w:t>
      </w:r>
      <w:r w:rsidRPr="00A11700">
        <w:t xml:space="preserve"> 201</w:t>
      </w:r>
      <w:r w:rsidR="0079621C">
        <w:t>6</w:t>
      </w:r>
      <w:r w:rsidRPr="00A11700">
        <w:t xml:space="preserve"> года данных облигаций наступает в </w:t>
      </w:r>
      <w:r w:rsidR="000B7610">
        <w:t>октябр</w:t>
      </w:r>
      <w:r w:rsidR="0011333D">
        <w:t>е</w:t>
      </w:r>
      <w:r w:rsidRPr="00A11700">
        <w:t xml:space="preserve"> 201</w:t>
      </w:r>
      <w:r w:rsidR="000B7610">
        <w:t>8</w:t>
      </w:r>
      <w:r w:rsidRPr="00A11700">
        <w:t xml:space="preserve"> года (по портфелю на 01 января 201</w:t>
      </w:r>
      <w:r w:rsidR="000B7610">
        <w:t>6</w:t>
      </w:r>
      <w:r w:rsidRPr="00A11700">
        <w:t xml:space="preserve"> г.: </w:t>
      </w:r>
      <w:r w:rsidR="000B7610" w:rsidRPr="00A11700">
        <w:t xml:space="preserve">с </w:t>
      </w:r>
      <w:r w:rsidR="000B7610">
        <w:t>декабря</w:t>
      </w:r>
      <w:r w:rsidR="000B7610" w:rsidRPr="00A11700">
        <w:t xml:space="preserve"> 201</w:t>
      </w:r>
      <w:r w:rsidR="000B7610">
        <w:t>7</w:t>
      </w:r>
      <w:r w:rsidR="000B7610" w:rsidRPr="00A11700">
        <w:t xml:space="preserve"> года по октябрь 20</w:t>
      </w:r>
      <w:r w:rsidR="000B7610">
        <w:t>20</w:t>
      </w:r>
      <w:r w:rsidR="000B7610" w:rsidRPr="00A11700">
        <w:t xml:space="preserve"> года</w:t>
      </w:r>
      <w:r w:rsidRPr="00A11700">
        <w:t xml:space="preserve">), купонный доход </w:t>
      </w:r>
      <w:r w:rsidRPr="00D56552">
        <w:t>8.</w:t>
      </w:r>
      <w:r w:rsidR="00601705" w:rsidRPr="00D56552">
        <w:t>90</w:t>
      </w:r>
      <w:r w:rsidRPr="00D56552">
        <w:t>% годовых</w:t>
      </w:r>
      <w:r w:rsidR="0011333D">
        <w:t xml:space="preserve"> (на 01 </w:t>
      </w:r>
      <w:r w:rsidRPr="00A11700">
        <w:t xml:space="preserve">января 2015 г.: </w:t>
      </w:r>
      <w:r w:rsidR="000B7610" w:rsidRPr="00A11700">
        <w:t xml:space="preserve">от </w:t>
      </w:r>
      <w:r w:rsidR="000B7610" w:rsidRPr="00D56552">
        <w:t xml:space="preserve">8.90% до 13.75% </w:t>
      </w:r>
      <w:r w:rsidRPr="00A11700">
        <w:t xml:space="preserve">годовых). </w:t>
      </w:r>
    </w:p>
    <w:p w:rsidR="00F31492" w:rsidRPr="00A11700" w:rsidRDefault="00F31492" w:rsidP="0011082D">
      <w:pPr>
        <w:tabs>
          <w:tab w:val="left" w:pos="851"/>
        </w:tabs>
        <w:ind w:firstLine="540"/>
        <w:jc w:val="both"/>
      </w:pPr>
      <w:r w:rsidRPr="00A11700">
        <w:t xml:space="preserve">Корпоративные облигации и облигации кредитных организаций представлены долговыми ценными бумагами с номиналом в российских рублях, выпущенными </w:t>
      </w:r>
      <w:r w:rsidR="002663EB">
        <w:t xml:space="preserve">преимущественно </w:t>
      </w:r>
      <w:r w:rsidRPr="00A11700">
        <w:t xml:space="preserve">крупными российскими компаниями и банками. Эти облигации обращаются на Московской Бирже, других российских фондовых биржах и на внебиржевом рынке. </w:t>
      </w:r>
      <w:proofErr w:type="gramStart"/>
      <w:r w:rsidRPr="00A11700">
        <w:t>На 1 </w:t>
      </w:r>
      <w:r w:rsidR="0011333D">
        <w:t>июля</w:t>
      </w:r>
      <w:r w:rsidRPr="00A11700">
        <w:t xml:space="preserve"> 201</w:t>
      </w:r>
      <w:r w:rsidR="0079621C">
        <w:t>6</w:t>
      </w:r>
      <w:r w:rsidRPr="00A11700">
        <w:t xml:space="preserve"> года данные облигации, находящиеся в портфеле Банка,  имеют сроки погашения с </w:t>
      </w:r>
      <w:r w:rsidR="0011333D">
        <w:t>октября</w:t>
      </w:r>
      <w:r w:rsidRPr="00A11700">
        <w:t xml:space="preserve"> 201</w:t>
      </w:r>
      <w:r w:rsidR="0079621C">
        <w:t>7</w:t>
      </w:r>
      <w:r w:rsidRPr="00A11700">
        <w:t xml:space="preserve"> года по сентябрь 2028 года (по портфелю на 01 января 201</w:t>
      </w:r>
      <w:r w:rsidR="005B0DD0">
        <w:t>6</w:t>
      </w:r>
      <w:r w:rsidRPr="00A11700">
        <w:t xml:space="preserve"> г.: </w:t>
      </w:r>
      <w:r w:rsidR="005B0DD0" w:rsidRPr="00A11700">
        <w:t xml:space="preserve">с </w:t>
      </w:r>
      <w:r w:rsidR="005B0DD0">
        <w:t>мая</w:t>
      </w:r>
      <w:r w:rsidR="005B0DD0" w:rsidRPr="00A11700">
        <w:t xml:space="preserve"> 201</w:t>
      </w:r>
      <w:r w:rsidR="005B0DD0">
        <w:t>7</w:t>
      </w:r>
      <w:r w:rsidR="005B0DD0" w:rsidRPr="00A11700">
        <w:t xml:space="preserve"> года по сентябрь 2028 года</w:t>
      </w:r>
      <w:r w:rsidRPr="00A11700">
        <w:t xml:space="preserve">), купонный </w:t>
      </w:r>
      <w:r w:rsidRPr="00D56552">
        <w:t xml:space="preserve">доход от </w:t>
      </w:r>
      <w:r w:rsidR="0011333D">
        <w:t>9</w:t>
      </w:r>
      <w:r w:rsidRPr="00D56552">
        <w:t>.</w:t>
      </w:r>
      <w:r w:rsidR="00D52C1F" w:rsidRPr="00D56552">
        <w:t>5</w:t>
      </w:r>
      <w:r w:rsidR="0011333D">
        <w:t>0</w:t>
      </w:r>
      <w:r w:rsidRPr="00D56552">
        <w:t>% до 1</w:t>
      </w:r>
      <w:r w:rsidR="005B0DD0">
        <w:t>5</w:t>
      </w:r>
      <w:r w:rsidRPr="00D56552">
        <w:t>.</w:t>
      </w:r>
      <w:r w:rsidR="005B0DD0">
        <w:t>00</w:t>
      </w:r>
      <w:r w:rsidRPr="00A11700">
        <w:t>% годовых (на 01 января 201</w:t>
      </w:r>
      <w:r w:rsidR="005B0DD0">
        <w:t>6</w:t>
      </w:r>
      <w:r w:rsidRPr="00A11700">
        <w:t xml:space="preserve"> г.: </w:t>
      </w:r>
      <w:r w:rsidR="005B0DD0" w:rsidRPr="00D56552">
        <w:t>от 4.75% до 18.75</w:t>
      </w:r>
      <w:r w:rsidR="005B0DD0" w:rsidRPr="00A11700">
        <w:t>% годовых</w:t>
      </w:r>
      <w:r w:rsidRPr="00A11700">
        <w:t xml:space="preserve">). </w:t>
      </w:r>
      <w:proofErr w:type="gramEnd"/>
    </w:p>
    <w:p w:rsidR="00F31492" w:rsidRPr="00A11700" w:rsidRDefault="00F31492" w:rsidP="0011082D">
      <w:pPr>
        <w:tabs>
          <w:tab w:val="left" w:pos="851"/>
        </w:tabs>
        <w:ind w:firstLine="540"/>
        <w:jc w:val="both"/>
      </w:pPr>
      <w:r w:rsidRPr="00A11700">
        <w:t xml:space="preserve">Портфель корпоративных еврооблигаций, сформированный Банком на 01 </w:t>
      </w:r>
      <w:r w:rsidR="0011333D">
        <w:t>июля</w:t>
      </w:r>
      <w:r w:rsidRPr="00A11700">
        <w:t xml:space="preserve"> 201</w:t>
      </w:r>
      <w:r w:rsidR="0079621C">
        <w:t>6</w:t>
      </w:r>
      <w:r w:rsidRPr="00A11700">
        <w:t xml:space="preserve"> года, включает номинированные в долларах США облигации, выпущенные компаниями и финансовыми институтами России. Срок погашения данных ценных бумаг наступает в период с </w:t>
      </w:r>
      <w:r w:rsidR="005B0DD0">
        <w:t>марта</w:t>
      </w:r>
      <w:r w:rsidRPr="00A11700">
        <w:t xml:space="preserve"> 201</w:t>
      </w:r>
      <w:r w:rsidR="005B0DD0">
        <w:t>7</w:t>
      </w:r>
      <w:r w:rsidRPr="00A11700">
        <w:t xml:space="preserve"> года по </w:t>
      </w:r>
      <w:r w:rsidR="0011333D">
        <w:t>январь</w:t>
      </w:r>
      <w:r w:rsidRPr="00A11700">
        <w:t> 20</w:t>
      </w:r>
      <w:r w:rsidR="0011333D">
        <w:t>22</w:t>
      </w:r>
      <w:r w:rsidRPr="00A11700">
        <w:t xml:space="preserve"> года (по портфелю на 01 января 201</w:t>
      </w:r>
      <w:r w:rsidR="005B0DD0">
        <w:t>6</w:t>
      </w:r>
      <w:r w:rsidRPr="00A11700">
        <w:t xml:space="preserve"> г.: </w:t>
      </w:r>
      <w:r w:rsidR="005B0DD0" w:rsidRPr="00A11700">
        <w:t xml:space="preserve">с </w:t>
      </w:r>
      <w:r w:rsidR="005B0DD0">
        <w:t>июля</w:t>
      </w:r>
      <w:r w:rsidR="005B0DD0" w:rsidRPr="00A11700">
        <w:t xml:space="preserve"> 201</w:t>
      </w:r>
      <w:r w:rsidR="005B0DD0">
        <w:t>6</w:t>
      </w:r>
      <w:r w:rsidR="005B0DD0" w:rsidRPr="00A11700">
        <w:t xml:space="preserve"> года по </w:t>
      </w:r>
      <w:r w:rsidR="005B0DD0">
        <w:t>июль</w:t>
      </w:r>
      <w:r w:rsidR="005B0DD0" w:rsidRPr="00A11700">
        <w:t> 201</w:t>
      </w:r>
      <w:r w:rsidR="005B0DD0">
        <w:t>8</w:t>
      </w:r>
      <w:r w:rsidR="005B0DD0" w:rsidRPr="00A11700">
        <w:t xml:space="preserve"> года</w:t>
      </w:r>
      <w:r w:rsidRPr="00A11700">
        <w:t xml:space="preserve">). Годовая купонная ставка дохода по данным ценным бумагам варьируется в диапазоне </w:t>
      </w:r>
      <w:r w:rsidR="00D26F1A" w:rsidRPr="00D26F1A">
        <w:t xml:space="preserve">от </w:t>
      </w:r>
      <w:r w:rsidR="00953D30">
        <w:t>5</w:t>
      </w:r>
      <w:r w:rsidR="00D26F1A" w:rsidRPr="00D26F1A">
        <w:t>.</w:t>
      </w:r>
      <w:r w:rsidR="00953D30">
        <w:t>739</w:t>
      </w:r>
      <w:r w:rsidR="00D26F1A" w:rsidRPr="00D26F1A">
        <w:t xml:space="preserve">% до </w:t>
      </w:r>
      <w:r w:rsidR="00953D30">
        <w:t>8</w:t>
      </w:r>
      <w:r w:rsidRPr="00D26F1A">
        <w:t>.</w:t>
      </w:r>
      <w:r w:rsidR="00953D30">
        <w:t>00</w:t>
      </w:r>
      <w:r w:rsidRPr="00D26F1A">
        <w:t>%</w:t>
      </w:r>
      <w:r w:rsidRPr="00A11700">
        <w:t xml:space="preserve"> годовых (на 01 января 201</w:t>
      </w:r>
      <w:r w:rsidR="005B0DD0">
        <w:t>6</w:t>
      </w:r>
      <w:r w:rsidRPr="00A11700">
        <w:t xml:space="preserve"> г.: от 4.45% до </w:t>
      </w:r>
      <w:r w:rsidR="005B0DD0">
        <w:t>7</w:t>
      </w:r>
      <w:r w:rsidRPr="00A11700">
        <w:t xml:space="preserve">.88% годовых). </w:t>
      </w:r>
    </w:p>
    <w:p w:rsidR="00F31492" w:rsidRPr="00A11700" w:rsidRDefault="002663EB" w:rsidP="00F31492">
      <w:pPr>
        <w:adjustRightInd w:val="0"/>
        <w:ind w:firstLine="540"/>
        <w:jc w:val="both"/>
      </w:pPr>
      <w:r w:rsidRPr="00A11700">
        <w:t xml:space="preserve">Портфель </w:t>
      </w:r>
      <w:r>
        <w:t>облигаций иностранных государств и облигаций нерезидентов</w:t>
      </w:r>
      <w:r w:rsidRPr="00A11700">
        <w:t xml:space="preserve">, сформированный Банком на 01 </w:t>
      </w:r>
      <w:r w:rsidR="00953D30">
        <w:t>июля</w:t>
      </w:r>
      <w:r w:rsidRPr="00A11700">
        <w:t xml:space="preserve"> 201</w:t>
      </w:r>
      <w:r>
        <w:t>6</w:t>
      </w:r>
      <w:r w:rsidRPr="00A11700">
        <w:t xml:space="preserve"> года, включает номинированные в </w:t>
      </w:r>
      <w:r>
        <w:t xml:space="preserve">евро и </w:t>
      </w:r>
      <w:r w:rsidRPr="00A11700">
        <w:t xml:space="preserve">долларах США </w:t>
      </w:r>
      <w:r>
        <w:t>евро</w:t>
      </w:r>
      <w:r w:rsidRPr="00A11700">
        <w:t xml:space="preserve">облигации, выпущенные </w:t>
      </w:r>
      <w:r>
        <w:t xml:space="preserve">Венесуэлой и </w:t>
      </w:r>
      <w:r w:rsidRPr="00A11700">
        <w:t xml:space="preserve">компаниями </w:t>
      </w:r>
      <w:r>
        <w:t xml:space="preserve">Бразилии и </w:t>
      </w:r>
      <w:r w:rsidR="00AD12E8" w:rsidRPr="00AD12E8">
        <w:t>Венесуэлы</w:t>
      </w:r>
      <w:r w:rsidRPr="00A11700">
        <w:t xml:space="preserve">. Срок погашения данных ценных бумаг наступает в период с </w:t>
      </w:r>
      <w:r w:rsidR="00E31873">
        <w:t>ноября</w:t>
      </w:r>
      <w:r w:rsidRPr="00A11700">
        <w:t xml:space="preserve"> 201</w:t>
      </w:r>
      <w:r w:rsidR="00E31873">
        <w:t>7</w:t>
      </w:r>
      <w:r w:rsidRPr="00A11700">
        <w:t xml:space="preserve"> года по </w:t>
      </w:r>
      <w:r>
        <w:t>август</w:t>
      </w:r>
      <w:r w:rsidRPr="00A11700">
        <w:t> 20</w:t>
      </w:r>
      <w:r>
        <w:t>31</w:t>
      </w:r>
      <w:r w:rsidRPr="00A11700">
        <w:t xml:space="preserve"> года (по портфелю на 01 января 2015 г.: </w:t>
      </w:r>
      <w:r w:rsidR="005B0DD0" w:rsidRPr="00A11700">
        <w:t xml:space="preserve">с </w:t>
      </w:r>
      <w:r w:rsidR="005B0DD0">
        <w:t>марта</w:t>
      </w:r>
      <w:r w:rsidR="005B0DD0" w:rsidRPr="00A11700">
        <w:t xml:space="preserve"> 201</w:t>
      </w:r>
      <w:r w:rsidR="005B0DD0">
        <w:t>8</w:t>
      </w:r>
      <w:r w:rsidR="005B0DD0" w:rsidRPr="00A11700">
        <w:t xml:space="preserve"> года по </w:t>
      </w:r>
      <w:r w:rsidR="005B0DD0">
        <w:t>август</w:t>
      </w:r>
      <w:r w:rsidR="005B0DD0" w:rsidRPr="00A11700">
        <w:t> 20</w:t>
      </w:r>
      <w:r w:rsidR="005B0DD0">
        <w:t>31</w:t>
      </w:r>
      <w:r w:rsidR="005B0DD0" w:rsidRPr="00A11700">
        <w:t xml:space="preserve"> года</w:t>
      </w:r>
      <w:r w:rsidRPr="00A11700">
        <w:t xml:space="preserve">). Годовая купонная ставка дохода по данным ценным бумагам варьируется в диапазоне </w:t>
      </w:r>
      <w:r w:rsidRPr="00D26F1A">
        <w:t xml:space="preserve">от </w:t>
      </w:r>
      <w:r w:rsidR="009E2751">
        <w:t>5</w:t>
      </w:r>
      <w:r w:rsidRPr="00D26F1A">
        <w:t>.5</w:t>
      </w:r>
      <w:r w:rsidR="009E2751">
        <w:t>0</w:t>
      </w:r>
      <w:r w:rsidRPr="00D26F1A">
        <w:t xml:space="preserve">% до </w:t>
      </w:r>
      <w:r>
        <w:t>11</w:t>
      </w:r>
      <w:r w:rsidRPr="00D26F1A">
        <w:t>.</w:t>
      </w:r>
      <w:r>
        <w:t>9</w:t>
      </w:r>
      <w:r w:rsidR="00E31873">
        <w:t>6</w:t>
      </w:r>
      <w:r w:rsidRPr="00D26F1A">
        <w:t>%</w:t>
      </w:r>
      <w:r w:rsidRPr="00A11700">
        <w:t xml:space="preserve"> годовых (на 01 января 2015 г.: </w:t>
      </w:r>
      <w:r w:rsidR="005B0DD0" w:rsidRPr="00D26F1A">
        <w:t xml:space="preserve">от </w:t>
      </w:r>
      <w:r w:rsidR="005B0DD0">
        <w:t>3</w:t>
      </w:r>
      <w:r w:rsidR="005B0DD0" w:rsidRPr="00D26F1A">
        <w:t>.</w:t>
      </w:r>
      <w:r w:rsidR="005B0DD0">
        <w:t>2</w:t>
      </w:r>
      <w:r w:rsidR="005B0DD0" w:rsidRPr="00D26F1A">
        <w:t xml:space="preserve">5% до </w:t>
      </w:r>
      <w:r w:rsidR="005B0DD0">
        <w:t>11</w:t>
      </w:r>
      <w:r w:rsidR="005B0DD0" w:rsidRPr="00D26F1A">
        <w:t>.</w:t>
      </w:r>
      <w:r w:rsidR="005B0DD0">
        <w:t>95</w:t>
      </w:r>
      <w:r w:rsidR="005B0DD0" w:rsidRPr="00D26F1A">
        <w:t>%</w:t>
      </w:r>
      <w:r w:rsidR="005B0DD0" w:rsidRPr="00A11700">
        <w:t xml:space="preserve"> годовых</w:t>
      </w:r>
      <w:r w:rsidRPr="00A11700">
        <w:t>).</w:t>
      </w:r>
    </w:p>
    <w:p w:rsidR="00F31492" w:rsidRPr="00DE3C37" w:rsidRDefault="00F31492" w:rsidP="0011082D">
      <w:pPr>
        <w:tabs>
          <w:tab w:val="left" w:pos="851"/>
        </w:tabs>
        <w:ind w:firstLine="540"/>
        <w:jc w:val="both"/>
      </w:pPr>
      <w:r w:rsidRPr="00A11700">
        <w:t xml:space="preserve">Портфель, сформированный Банком, из корпоративных акций на 01 </w:t>
      </w:r>
      <w:r w:rsidR="009E2751">
        <w:t>июля</w:t>
      </w:r>
      <w:r w:rsidRPr="00A11700">
        <w:t xml:space="preserve"> 201</w:t>
      </w:r>
      <w:r w:rsidR="0079621C">
        <w:t>6</w:t>
      </w:r>
      <w:r w:rsidRPr="00A11700">
        <w:t xml:space="preserve"> года и на 01 января 201</w:t>
      </w:r>
      <w:r w:rsidR="005B0DD0">
        <w:t>6</w:t>
      </w:r>
      <w:r w:rsidRPr="00A11700">
        <w:t xml:space="preserve"> года представлен акциями российских компаний, обращающимися на организованном рынке.</w:t>
      </w:r>
    </w:p>
    <w:p w:rsidR="00AE2E50" w:rsidRPr="00DE3C37" w:rsidRDefault="00AE2E50" w:rsidP="00487E08">
      <w:pPr>
        <w:jc w:val="both"/>
        <w:rPr>
          <w:rFonts w:ascii="Arial" w:hAnsi="Arial" w:cs="Arial"/>
          <w:b/>
        </w:rPr>
      </w:pPr>
    </w:p>
    <w:p w:rsidR="00487E08" w:rsidRPr="00DE3C37" w:rsidRDefault="00487E08" w:rsidP="00487E08">
      <w:pPr>
        <w:pStyle w:val="affb"/>
        <w:jc w:val="left"/>
        <w:rPr>
          <w:rFonts w:ascii="Arial" w:hAnsi="Arial" w:cs="Arial"/>
          <w:b/>
          <w:sz w:val="20"/>
          <w:szCs w:val="20"/>
        </w:rPr>
      </w:pPr>
      <w:bookmarkStart w:id="38" w:name="_Toc383769790"/>
      <w:r w:rsidRPr="00DE3C37">
        <w:rPr>
          <w:rFonts w:ascii="Arial" w:hAnsi="Arial" w:cs="Arial"/>
          <w:b/>
          <w:sz w:val="20"/>
          <w:szCs w:val="20"/>
        </w:rPr>
        <w:t xml:space="preserve">Финансовые активы, имеющиеся в наличии для продажи, переданные без прекращения </w:t>
      </w:r>
      <w:r w:rsidRPr="006701E2">
        <w:rPr>
          <w:rFonts w:ascii="Arial" w:hAnsi="Arial" w:cs="Arial"/>
          <w:b/>
          <w:sz w:val="20"/>
          <w:szCs w:val="20"/>
        </w:rPr>
        <w:t>признания</w:t>
      </w:r>
      <w:bookmarkEnd w:id="38"/>
    </w:p>
    <w:p w:rsidR="00487E08" w:rsidRPr="00DE3C37" w:rsidRDefault="00487E08" w:rsidP="00774190">
      <w:pPr>
        <w:pStyle w:val="affb"/>
        <w:jc w:val="left"/>
        <w:rPr>
          <w:rFonts w:ascii="Arial" w:hAnsi="Arial" w:cs="Arial"/>
          <w:b/>
          <w:sz w:val="20"/>
          <w:szCs w:val="20"/>
        </w:rPr>
      </w:pPr>
    </w:p>
    <w:p w:rsidR="00487E08" w:rsidRPr="00DE3C37" w:rsidRDefault="00487E08" w:rsidP="0011082D">
      <w:pPr>
        <w:tabs>
          <w:tab w:val="left" w:pos="851"/>
        </w:tabs>
        <w:ind w:firstLine="540"/>
        <w:jc w:val="both"/>
      </w:pPr>
      <w:r w:rsidRPr="00DE3C37">
        <w:t xml:space="preserve">Финансовые активы, имеющиеся в наличии для продажи, переданные без прекращения признания, представляют собой ценные бумаги, которые проданы по договорам </w:t>
      </w:r>
      <w:r w:rsidR="0038739D" w:rsidRPr="00DE3C37">
        <w:t>РЕПО</w:t>
      </w:r>
      <w:r w:rsidRPr="00DE3C37">
        <w:t xml:space="preserve">. На </w:t>
      </w:r>
      <w:r w:rsidR="0038739D" w:rsidRPr="00DE3C37">
        <w:t>0</w:t>
      </w:r>
      <w:r w:rsidRPr="00DE3C37">
        <w:t xml:space="preserve">1 </w:t>
      </w:r>
      <w:r w:rsidR="009E2751">
        <w:t>июля</w:t>
      </w:r>
      <w:r w:rsidR="00AD7E27" w:rsidRPr="00DE3C37">
        <w:t xml:space="preserve"> </w:t>
      </w:r>
      <w:r w:rsidRPr="00DE3C37">
        <w:t>201</w:t>
      </w:r>
      <w:r w:rsidR="006B27D6">
        <w:t>6</w:t>
      </w:r>
      <w:r w:rsidRPr="00DE3C37">
        <w:t xml:space="preserve"> года договоры </w:t>
      </w:r>
      <w:r w:rsidR="0038739D" w:rsidRPr="00DE3C37">
        <w:t>РЕПО</w:t>
      </w:r>
      <w:r w:rsidRPr="00DE3C37">
        <w:t xml:space="preserve"> </w:t>
      </w:r>
      <w:r w:rsidRPr="00CC1F05">
        <w:t xml:space="preserve">имели срок погашения </w:t>
      </w:r>
      <w:r w:rsidR="00CC1F05" w:rsidRPr="00CC1F05">
        <w:t>с</w:t>
      </w:r>
      <w:r w:rsidR="009F0C01" w:rsidRPr="00CC1F05">
        <w:t xml:space="preserve"> </w:t>
      </w:r>
      <w:r w:rsidR="009E2751">
        <w:t>июля</w:t>
      </w:r>
      <w:r w:rsidR="00AD7E27" w:rsidRPr="00285812">
        <w:t xml:space="preserve"> </w:t>
      </w:r>
      <w:r w:rsidR="006F65D9" w:rsidRPr="00285812">
        <w:lastRenderedPageBreak/>
        <w:t>201</w:t>
      </w:r>
      <w:r w:rsidR="00285812" w:rsidRPr="00285812">
        <w:t>6</w:t>
      </w:r>
      <w:r w:rsidR="006F65D9" w:rsidRPr="00285812">
        <w:t xml:space="preserve"> года</w:t>
      </w:r>
      <w:r w:rsidR="00CC1F05" w:rsidRPr="00285812">
        <w:t xml:space="preserve"> по </w:t>
      </w:r>
      <w:r w:rsidR="00002161">
        <w:t>сентябрь</w:t>
      </w:r>
      <w:r w:rsidR="00CC1F05" w:rsidRPr="00285812">
        <w:t xml:space="preserve"> 2016</w:t>
      </w:r>
      <w:r w:rsidR="00CC1F05" w:rsidRPr="00CC1F05">
        <w:t xml:space="preserve"> года</w:t>
      </w:r>
      <w:r w:rsidR="006F65D9" w:rsidRPr="00CC1F05">
        <w:t xml:space="preserve"> </w:t>
      </w:r>
      <w:r w:rsidRPr="00CC1F05">
        <w:t>(</w:t>
      </w:r>
      <w:r w:rsidR="0038739D" w:rsidRPr="00CC1F05">
        <w:t xml:space="preserve">на 01 </w:t>
      </w:r>
      <w:r w:rsidR="00FD03F4" w:rsidRPr="00CC1F05">
        <w:t xml:space="preserve">января </w:t>
      </w:r>
      <w:r w:rsidRPr="00CC1F05">
        <w:t>201</w:t>
      </w:r>
      <w:r w:rsidR="00002161">
        <w:t>6</w:t>
      </w:r>
      <w:r w:rsidRPr="00CC1F05">
        <w:t xml:space="preserve"> г.</w:t>
      </w:r>
      <w:r w:rsidR="00874009" w:rsidRPr="00CC1F05">
        <w:t xml:space="preserve"> срок</w:t>
      </w:r>
      <w:r w:rsidR="00874009" w:rsidRPr="00DE3C37">
        <w:t xml:space="preserve"> погашения </w:t>
      </w:r>
      <w:r w:rsidR="006E53D2" w:rsidRPr="00DE3C37">
        <w:t>в</w:t>
      </w:r>
      <w:r w:rsidR="00874009" w:rsidRPr="00DE3C37">
        <w:t xml:space="preserve"> </w:t>
      </w:r>
      <w:r w:rsidR="006E53D2" w:rsidRPr="00DE3C37">
        <w:t>январе</w:t>
      </w:r>
      <w:r w:rsidR="00B11663" w:rsidRPr="00DE3C37">
        <w:t xml:space="preserve"> </w:t>
      </w:r>
      <w:r w:rsidR="006E53D2" w:rsidRPr="00DE3C37">
        <w:t xml:space="preserve">- </w:t>
      </w:r>
      <w:r w:rsidR="00002161">
        <w:t>марте</w:t>
      </w:r>
      <w:r w:rsidR="00E92227" w:rsidRPr="00DE3C37">
        <w:t xml:space="preserve"> </w:t>
      </w:r>
      <w:r w:rsidR="006F65D9" w:rsidRPr="00DE3C37">
        <w:t>201</w:t>
      </w:r>
      <w:r w:rsidR="00002161">
        <w:t>6</w:t>
      </w:r>
      <w:r w:rsidR="006F65D9" w:rsidRPr="00DE3C37">
        <w:t xml:space="preserve"> года</w:t>
      </w:r>
      <w:r w:rsidRPr="00DE3C37">
        <w:t>).</w:t>
      </w:r>
    </w:p>
    <w:p w:rsidR="00D75FC8" w:rsidRPr="00185420" w:rsidRDefault="00D75FC8" w:rsidP="00774190">
      <w:pPr>
        <w:adjustRightInd w:val="0"/>
        <w:ind w:firstLine="540"/>
        <w:jc w:val="both"/>
        <w:rPr>
          <w:b/>
        </w:rPr>
      </w:pPr>
    </w:p>
    <w:tbl>
      <w:tblPr>
        <w:tblW w:w="9356" w:type="dxa"/>
        <w:tblInd w:w="108" w:type="dxa"/>
        <w:tblLayout w:type="fixed"/>
        <w:tblLook w:val="0000"/>
      </w:tblPr>
      <w:tblGrid>
        <w:gridCol w:w="4962"/>
        <w:gridCol w:w="2551"/>
        <w:gridCol w:w="1843"/>
      </w:tblGrid>
      <w:tr w:rsidR="003155C2" w:rsidRPr="00DE3C37" w:rsidTr="00EA09A0">
        <w:trPr>
          <w:cantSplit/>
          <w:trHeight w:val="170"/>
        </w:trPr>
        <w:tc>
          <w:tcPr>
            <w:tcW w:w="4962" w:type="dxa"/>
            <w:tcBorders>
              <w:bottom w:val="single" w:sz="4" w:space="0" w:color="auto"/>
            </w:tcBorders>
            <w:vAlign w:val="bottom"/>
          </w:tcPr>
          <w:p w:rsidR="003155C2" w:rsidRPr="00DE3C37" w:rsidRDefault="003155C2" w:rsidP="00B147A5">
            <w:pPr>
              <w:pStyle w:val="RRthousands"/>
              <w:keepNext/>
              <w:ind w:left="60" w:hanging="70"/>
              <w:rPr>
                <w:rFonts w:cs="Arial"/>
                <w:sz w:val="18"/>
                <w:szCs w:val="18"/>
                <w:lang w:val="ru-RU"/>
              </w:rPr>
            </w:pPr>
            <w:r w:rsidRPr="00DE3C37">
              <w:rPr>
                <w:rFonts w:cs="Arial"/>
                <w:sz w:val="18"/>
                <w:szCs w:val="18"/>
                <w:lang w:val="ru-RU"/>
              </w:rPr>
              <w:t>(в тысячах российских рублей)</w:t>
            </w:r>
          </w:p>
        </w:tc>
        <w:tc>
          <w:tcPr>
            <w:tcW w:w="2551" w:type="dxa"/>
            <w:tcBorders>
              <w:bottom w:val="single" w:sz="4" w:space="0" w:color="auto"/>
            </w:tcBorders>
          </w:tcPr>
          <w:p w:rsidR="003155C2" w:rsidRPr="00DE3C37" w:rsidRDefault="003155C2" w:rsidP="009E2751">
            <w:pPr>
              <w:pStyle w:val="Columnheader"/>
              <w:tabs>
                <w:tab w:val="clear" w:pos="1503"/>
                <w:tab w:val="left" w:pos="2443"/>
              </w:tabs>
              <w:spacing w:line="240" w:lineRule="auto"/>
              <w:ind w:left="-110" w:right="0"/>
              <w:jc w:val="right"/>
              <w:rPr>
                <w:rFonts w:cs="Arial"/>
                <w:szCs w:val="18"/>
              </w:rPr>
            </w:pPr>
            <w:r w:rsidRPr="00DE3C37">
              <w:rPr>
                <w:rFonts w:cs="Arial"/>
                <w:szCs w:val="18"/>
                <w:lang w:val="ru-RU"/>
              </w:rPr>
              <w:t>на 01.</w:t>
            </w:r>
            <w:r w:rsidR="006B27D6">
              <w:rPr>
                <w:rFonts w:cs="Arial"/>
                <w:szCs w:val="18"/>
                <w:lang w:val="ru-RU"/>
              </w:rPr>
              <w:t>0</w:t>
            </w:r>
            <w:r w:rsidR="009E2751">
              <w:rPr>
                <w:rFonts w:cs="Arial"/>
                <w:szCs w:val="18"/>
                <w:lang w:val="ru-RU"/>
              </w:rPr>
              <w:t>7</w:t>
            </w:r>
            <w:r w:rsidRPr="00DE3C37">
              <w:rPr>
                <w:rFonts w:cs="Arial"/>
                <w:szCs w:val="18"/>
                <w:lang w:val="ru-RU"/>
              </w:rPr>
              <w:t>.201</w:t>
            </w:r>
            <w:r w:rsidR="006B27D6">
              <w:rPr>
                <w:rFonts w:cs="Arial"/>
                <w:szCs w:val="18"/>
                <w:lang w:val="ru-RU"/>
              </w:rPr>
              <w:t>6</w:t>
            </w:r>
          </w:p>
        </w:tc>
        <w:tc>
          <w:tcPr>
            <w:tcW w:w="1843" w:type="dxa"/>
            <w:tcBorders>
              <w:bottom w:val="single" w:sz="4" w:space="0" w:color="auto"/>
            </w:tcBorders>
          </w:tcPr>
          <w:p w:rsidR="003155C2" w:rsidRPr="00DE3C37" w:rsidRDefault="003155C2" w:rsidP="00153ACC">
            <w:pPr>
              <w:pStyle w:val="Columnheader"/>
              <w:tabs>
                <w:tab w:val="clear" w:pos="1503"/>
              </w:tabs>
              <w:spacing w:line="240" w:lineRule="auto"/>
              <w:ind w:left="-110" w:right="0"/>
              <w:jc w:val="right"/>
              <w:rPr>
                <w:rFonts w:cs="Arial"/>
                <w:szCs w:val="18"/>
              </w:rPr>
            </w:pPr>
            <w:r w:rsidRPr="00DE3C37">
              <w:rPr>
                <w:rFonts w:cs="Arial"/>
                <w:szCs w:val="18"/>
                <w:lang w:val="ru-RU"/>
              </w:rPr>
              <w:t>на 01.</w:t>
            </w:r>
            <w:r w:rsidR="00FD03F4" w:rsidRPr="00DE3C37">
              <w:rPr>
                <w:rFonts w:cs="Arial"/>
                <w:szCs w:val="18"/>
                <w:lang w:val="ru-RU"/>
              </w:rPr>
              <w:t>0</w:t>
            </w:r>
            <w:r w:rsidR="00EC3424" w:rsidRPr="00DE3C37">
              <w:rPr>
                <w:rFonts w:cs="Arial"/>
                <w:szCs w:val="18"/>
                <w:lang w:val="ru-RU"/>
              </w:rPr>
              <w:t>1</w:t>
            </w:r>
            <w:r w:rsidRPr="00DE3C37">
              <w:rPr>
                <w:rFonts w:cs="Arial"/>
                <w:szCs w:val="18"/>
                <w:lang w:val="ru-RU"/>
              </w:rPr>
              <w:t>.201</w:t>
            </w:r>
            <w:r w:rsidR="00153ACC">
              <w:rPr>
                <w:rFonts w:cs="Arial"/>
                <w:szCs w:val="18"/>
                <w:lang w:val="en-US"/>
              </w:rPr>
              <w:t>6</w:t>
            </w:r>
          </w:p>
        </w:tc>
      </w:tr>
      <w:tr w:rsidR="00153ACC" w:rsidRPr="00DE3C37" w:rsidTr="00EA09A0">
        <w:trPr>
          <w:cantSplit/>
          <w:trHeight w:val="170"/>
        </w:trPr>
        <w:tc>
          <w:tcPr>
            <w:tcW w:w="4962" w:type="dxa"/>
            <w:vAlign w:val="bottom"/>
          </w:tcPr>
          <w:p w:rsidR="00153ACC" w:rsidRPr="00DE3C37" w:rsidRDefault="00153ACC" w:rsidP="00B147A5">
            <w:pPr>
              <w:ind w:left="34"/>
              <w:rPr>
                <w:rFonts w:ascii="Arial" w:hAnsi="Arial" w:cs="Arial"/>
                <w:sz w:val="18"/>
                <w:szCs w:val="18"/>
              </w:rPr>
            </w:pPr>
            <w:r w:rsidRPr="00DE3C37">
              <w:rPr>
                <w:rFonts w:ascii="Arial" w:hAnsi="Arial" w:cs="Arial"/>
                <w:sz w:val="18"/>
                <w:szCs w:val="18"/>
              </w:rPr>
              <w:t>Облигации федерального займа (ОФЗ)</w:t>
            </w:r>
          </w:p>
        </w:tc>
        <w:tc>
          <w:tcPr>
            <w:tcW w:w="2551" w:type="dxa"/>
            <w:vAlign w:val="center"/>
          </w:tcPr>
          <w:p w:rsidR="00153ACC" w:rsidRPr="006701E2" w:rsidRDefault="00D34D85" w:rsidP="00D34D85">
            <w:pPr>
              <w:tabs>
                <w:tab w:val="decimal" w:pos="1627"/>
              </w:tabs>
              <w:ind w:left="-108"/>
              <w:jc w:val="right"/>
              <w:rPr>
                <w:rFonts w:ascii="Arial" w:hAnsi="Arial" w:cs="Arial"/>
                <w:sz w:val="18"/>
                <w:szCs w:val="18"/>
              </w:rPr>
            </w:pPr>
            <w:r w:rsidRPr="00D34D85">
              <w:rPr>
                <w:rFonts w:ascii="Arial" w:hAnsi="Arial" w:cs="Arial"/>
                <w:sz w:val="18"/>
                <w:szCs w:val="18"/>
              </w:rPr>
              <w:t>501 445</w:t>
            </w:r>
          </w:p>
        </w:tc>
        <w:tc>
          <w:tcPr>
            <w:tcW w:w="1843" w:type="dxa"/>
            <w:vAlign w:val="center"/>
          </w:tcPr>
          <w:p w:rsidR="00153ACC" w:rsidRPr="006701E2" w:rsidRDefault="00153ACC" w:rsidP="00BA530B">
            <w:pPr>
              <w:tabs>
                <w:tab w:val="decimal" w:pos="1627"/>
              </w:tabs>
              <w:ind w:left="-108"/>
              <w:jc w:val="right"/>
              <w:rPr>
                <w:rFonts w:ascii="Arial" w:hAnsi="Arial" w:cs="Arial"/>
                <w:sz w:val="18"/>
                <w:szCs w:val="18"/>
              </w:rPr>
            </w:pPr>
            <w:r w:rsidRPr="006B27D6">
              <w:rPr>
                <w:rFonts w:ascii="Arial" w:hAnsi="Arial" w:cs="Arial"/>
                <w:sz w:val="18"/>
                <w:szCs w:val="18"/>
              </w:rPr>
              <w:t>1 248 006</w:t>
            </w:r>
          </w:p>
        </w:tc>
      </w:tr>
      <w:tr w:rsidR="00153ACC" w:rsidRPr="00DE3C37" w:rsidTr="00EA09A0">
        <w:trPr>
          <w:cantSplit/>
          <w:trHeight w:val="170"/>
        </w:trPr>
        <w:tc>
          <w:tcPr>
            <w:tcW w:w="4962" w:type="dxa"/>
          </w:tcPr>
          <w:p w:rsidR="00153ACC" w:rsidRPr="00DE3C37" w:rsidRDefault="00153ACC" w:rsidP="00B147A5">
            <w:pPr>
              <w:ind w:left="34"/>
              <w:rPr>
                <w:rFonts w:ascii="Arial" w:hAnsi="Arial" w:cs="Arial"/>
                <w:sz w:val="18"/>
                <w:szCs w:val="18"/>
              </w:rPr>
            </w:pPr>
            <w:r w:rsidRPr="00DE3C37">
              <w:rPr>
                <w:rFonts w:ascii="Arial" w:hAnsi="Arial" w:cs="Arial"/>
                <w:i/>
                <w:sz w:val="16"/>
                <w:szCs w:val="16"/>
              </w:rPr>
              <w:t>в т.ч. в долларах США</w:t>
            </w:r>
          </w:p>
        </w:tc>
        <w:tc>
          <w:tcPr>
            <w:tcW w:w="2551" w:type="dxa"/>
            <w:vAlign w:val="bottom"/>
          </w:tcPr>
          <w:p w:rsidR="00153ACC" w:rsidRPr="006701E2" w:rsidRDefault="00842455" w:rsidP="006B27D6">
            <w:pPr>
              <w:tabs>
                <w:tab w:val="decimal" w:pos="1627"/>
              </w:tabs>
              <w:ind w:left="-108"/>
              <w:jc w:val="right"/>
              <w:rPr>
                <w:rFonts w:ascii="Arial" w:hAnsi="Arial" w:cs="Arial"/>
                <w:i/>
                <w:sz w:val="16"/>
                <w:szCs w:val="16"/>
              </w:rPr>
            </w:pPr>
            <w:r>
              <w:rPr>
                <w:rFonts w:ascii="Arial" w:hAnsi="Arial" w:cs="Arial"/>
                <w:i/>
                <w:sz w:val="16"/>
                <w:szCs w:val="16"/>
              </w:rPr>
              <w:t>0</w:t>
            </w:r>
          </w:p>
        </w:tc>
        <w:tc>
          <w:tcPr>
            <w:tcW w:w="1843" w:type="dxa"/>
            <w:vAlign w:val="bottom"/>
          </w:tcPr>
          <w:p w:rsidR="00153ACC" w:rsidRPr="006701E2" w:rsidRDefault="00153ACC" w:rsidP="00BA530B">
            <w:pPr>
              <w:tabs>
                <w:tab w:val="decimal" w:pos="1627"/>
              </w:tabs>
              <w:ind w:left="-108"/>
              <w:jc w:val="right"/>
              <w:rPr>
                <w:rFonts w:ascii="Arial" w:hAnsi="Arial" w:cs="Arial"/>
                <w:i/>
                <w:sz w:val="16"/>
                <w:szCs w:val="16"/>
              </w:rPr>
            </w:pPr>
            <w:r w:rsidRPr="006B27D6">
              <w:rPr>
                <w:rFonts w:ascii="Arial" w:hAnsi="Arial" w:cs="Arial"/>
                <w:i/>
                <w:sz w:val="16"/>
                <w:szCs w:val="16"/>
              </w:rPr>
              <w:t>1 248 006</w:t>
            </w:r>
          </w:p>
        </w:tc>
      </w:tr>
      <w:tr w:rsidR="00153ACC" w:rsidRPr="00DE3C37" w:rsidTr="00EA09A0">
        <w:trPr>
          <w:cantSplit/>
          <w:trHeight w:val="170"/>
        </w:trPr>
        <w:tc>
          <w:tcPr>
            <w:tcW w:w="4962" w:type="dxa"/>
            <w:vAlign w:val="bottom"/>
          </w:tcPr>
          <w:p w:rsidR="00153ACC" w:rsidRPr="00DE3C37" w:rsidRDefault="00153ACC" w:rsidP="00B147A5">
            <w:pPr>
              <w:ind w:left="34"/>
              <w:rPr>
                <w:rFonts w:ascii="Arial" w:hAnsi="Arial" w:cs="Arial"/>
                <w:sz w:val="18"/>
                <w:szCs w:val="18"/>
              </w:rPr>
            </w:pPr>
            <w:r w:rsidRPr="00DE3C37">
              <w:rPr>
                <w:rFonts w:ascii="Arial" w:hAnsi="Arial" w:cs="Arial"/>
                <w:sz w:val="18"/>
                <w:szCs w:val="18"/>
              </w:rPr>
              <w:t>Муниципальные облигации</w:t>
            </w:r>
          </w:p>
        </w:tc>
        <w:tc>
          <w:tcPr>
            <w:tcW w:w="2551" w:type="dxa"/>
            <w:vAlign w:val="center"/>
          </w:tcPr>
          <w:p w:rsidR="00153ACC" w:rsidRPr="00D7709A" w:rsidRDefault="00D34D85" w:rsidP="00D34D85">
            <w:pPr>
              <w:tabs>
                <w:tab w:val="decimal" w:pos="1627"/>
              </w:tabs>
              <w:ind w:left="-108"/>
              <w:jc w:val="right"/>
              <w:rPr>
                <w:rFonts w:ascii="Arial" w:hAnsi="Arial" w:cs="Arial"/>
                <w:sz w:val="18"/>
                <w:szCs w:val="18"/>
              </w:rPr>
            </w:pPr>
            <w:r w:rsidRPr="00D34D85">
              <w:rPr>
                <w:rFonts w:ascii="Arial" w:hAnsi="Arial" w:cs="Arial"/>
                <w:sz w:val="18"/>
                <w:szCs w:val="18"/>
              </w:rPr>
              <w:t>35 899</w:t>
            </w:r>
          </w:p>
        </w:tc>
        <w:tc>
          <w:tcPr>
            <w:tcW w:w="1843" w:type="dxa"/>
            <w:vAlign w:val="center"/>
          </w:tcPr>
          <w:p w:rsidR="00153ACC" w:rsidRPr="00D7709A" w:rsidRDefault="00153ACC" w:rsidP="00BA530B">
            <w:pPr>
              <w:tabs>
                <w:tab w:val="decimal" w:pos="1627"/>
              </w:tabs>
              <w:ind w:left="-108"/>
              <w:jc w:val="right"/>
              <w:rPr>
                <w:rFonts w:ascii="Arial" w:hAnsi="Arial" w:cs="Arial"/>
                <w:sz w:val="18"/>
                <w:szCs w:val="18"/>
              </w:rPr>
            </w:pPr>
            <w:r w:rsidRPr="006B27D6">
              <w:rPr>
                <w:rFonts w:ascii="Arial" w:hAnsi="Arial" w:cs="Arial"/>
                <w:sz w:val="18"/>
                <w:szCs w:val="18"/>
              </w:rPr>
              <w:t>240 810</w:t>
            </w:r>
          </w:p>
        </w:tc>
      </w:tr>
      <w:tr w:rsidR="00153ACC" w:rsidRPr="00DE3C37" w:rsidTr="00EA09A0">
        <w:trPr>
          <w:cantSplit/>
          <w:trHeight w:val="170"/>
        </w:trPr>
        <w:tc>
          <w:tcPr>
            <w:tcW w:w="4962" w:type="dxa"/>
            <w:vAlign w:val="bottom"/>
          </w:tcPr>
          <w:p w:rsidR="00153ACC" w:rsidRPr="00DE3C37" w:rsidRDefault="00153ACC" w:rsidP="00B147A5">
            <w:pPr>
              <w:ind w:left="34"/>
              <w:rPr>
                <w:rFonts w:ascii="Arial" w:hAnsi="Arial" w:cs="Arial"/>
                <w:sz w:val="18"/>
                <w:szCs w:val="18"/>
              </w:rPr>
            </w:pPr>
            <w:r w:rsidRPr="00DE3C37">
              <w:rPr>
                <w:rFonts w:ascii="Arial" w:hAnsi="Arial" w:cs="Arial"/>
                <w:sz w:val="18"/>
                <w:szCs w:val="18"/>
              </w:rPr>
              <w:t>Корпоративные облигации</w:t>
            </w:r>
          </w:p>
        </w:tc>
        <w:tc>
          <w:tcPr>
            <w:tcW w:w="2551" w:type="dxa"/>
            <w:vAlign w:val="center"/>
          </w:tcPr>
          <w:p w:rsidR="00153ACC" w:rsidRPr="00D7709A" w:rsidRDefault="00842455" w:rsidP="006B27D6">
            <w:pPr>
              <w:tabs>
                <w:tab w:val="decimal" w:pos="1627"/>
              </w:tabs>
              <w:ind w:left="-108"/>
              <w:jc w:val="right"/>
              <w:rPr>
                <w:rFonts w:ascii="Arial" w:hAnsi="Arial" w:cs="Arial"/>
                <w:sz w:val="18"/>
                <w:szCs w:val="18"/>
              </w:rPr>
            </w:pPr>
            <w:r>
              <w:rPr>
                <w:rFonts w:ascii="Arial" w:hAnsi="Arial" w:cs="Arial"/>
                <w:sz w:val="18"/>
                <w:szCs w:val="18"/>
              </w:rPr>
              <w:t>0</w:t>
            </w:r>
          </w:p>
        </w:tc>
        <w:tc>
          <w:tcPr>
            <w:tcW w:w="1843" w:type="dxa"/>
            <w:vAlign w:val="center"/>
          </w:tcPr>
          <w:p w:rsidR="00153ACC" w:rsidRPr="00D7709A" w:rsidRDefault="00153ACC" w:rsidP="00BA530B">
            <w:pPr>
              <w:tabs>
                <w:tab w:val="decimal" w:pos="1627"/>
              </w:tabs>
              <w:ind w:left="-108"/>
              <w:jc w:val="right"/>
              <w:rPr>
                <w:rFonts w:ascii="Arial" w:hAnsi="Arial" w:cs="Arial"/>
                <w:sz w:val="18"/>
                <w:szCs w:val="18"/>
              </w:rPr>
            </w:pPr>
            <w:r w:rsidRPr="006B27D6">
              <w:rPr>
                <w:rFonts w:ascii="Arial" w:hAnsi="Arial" w:cs="Arial"/>
                <w:sz w:val="18"/>
                <w:szCs w:val="18"/>
              </w:rPr>
              <w:t>42 221</w:t>
            </w:r>
          </w:p>
        </w:tc>
      </w:tr>
      <w:tr w:rsidR="00153ACC" w:rsidRPr="00DE3C37" w:rsidTr="00EA09A0">
        <w:trPr>
          <w:cantSplit/>
          <w:trHeight w:val="170"/>
        </w:trPr>
        <w:tc>
          <w:tcPr>
            <w:tcW w:w="4962" w:type="dxa"/>
            <w:vAlign w:val="bottom"/>
          </w:tcPr>
          <w:p w:rsidR="00153ACC" w:rsidRPr="00DE3C37" w:rsidRDefault="00153ACC" w:rsidP="00B147A5">
            <w:pPr>
              <w:ind w:left="34"/>
              <w:rPr>
                <w:rFonts w:ascii="Arial" w:hAnsi="Arial" w:cs="Arial"/>
                <w:sz w:val="18"/>
                <w:szCs w:val="18"/>
              </w:rPr>
            </w:pPr>
            <w:r w:rsidRPr="00DE3C37">
              <w:rPr>
                <w:rFonts w:ascii="Arial" w:hAnsi="Arial" w:cs="Arial"/>
                <w:sz w:val="18"/>
                <w:szCs w:val="18"/>
              </w:rPr>
              <w:t>Облигации кредитных организаций</w:t>
            </w:r>
          </w:p>
        </w:tc>
        <w:tc>
          <w:tcPr>
            <w:tcW w:w="2551" w:type="dxa"/>
            <w:vAlign w:val="center"/>
          </w:tcPr>
          <w:p w:rsidR="00153ACC" w:rsidRPr="00DE3C37" w:rsidRDefault="00842455" w:rsidP="00EA09A0">
            <w:pPr>
              <w:tabs>
                <w:tab w:val="decimal" w:pos="1627"/>
              </w:tabs>
              <w:ind w:left="-108"/>
              <w:jc w:val="right"/>
              <w:rPr>
                <w:rFonts w:ascii="Arial" w:hAnsi="Arial" w:cs="Arial"/>
                <w:sz w:val="18"/>
                <w:szCs w:val="18"/>
              </w:rPr>
            </w:pPr>
            <w:r>
              <w:rPr>
                <w:rFonts w:ascii="Arial" w:hAnsi="Arial" w:cs="Arial"/>
                <w:sz w:val="18"/>
                <w:szCs w:val="18"/>
              </w:rPr>
              <w:t>0</w:t>
            </w:r>
          </w:p>
        </w:tc>
        <w:tc>
          <w:tcPr>
            <w:tcW w:w="1843" w:type="dxa"/>
            <w:vAlign w:val="center"/>
          </w:tcPr>
          <w:p w:rsidR="00153ACC" w:rsidRPr="00DE3C37" w:rsidRDefault="00153ACC" w:rsidP="00BA530B">
            <w:pPr>
              <w:tabs>
                <w:tab w:val="decimal" w:pos="1627"/>
              </w:tabs>
              <w:ind w:left="-108"/>
              <w:jc w:val="right"/>
              <w:rPr>
                <w:rFonts w:ascii="Arial" w:hAnsi="Arial" w:cs="Arial"/>
                <w:sz w:val="18"/>
                <w:szCs w:val="18"/>
              </w:rPr>
            </w:pPr>
            <w:r>
              <w:rPr>
                <w:rFonts w:ascii="Arial" w:hAnsi="Arial" w:cs="Arial"/>
                <w:sz w:val="18"/>
                <w:szCs w:val="18"/>
              </w:rPr>
              <w:t>0</w:t>
            </w:r>
          </w:p>
        </w:tc>
      </w:tr>
      <w:tr w:rsidR="00153ACC" w:rsidRPr="00DE3C37" w:rsidTr="00EA09A0">
        <w:trPr>
          <w:cantSplit/>
          <w:trHeight w:val="170"/>
        </w:trPr>
        <w:tc>
          <w:tcPr>
            <w:tcW w:w="4962" w:type="dxa"/>
            <w:vAlign w:val="bottom"/>
          </w:tcPr>
          <w:p w:rsidR="00153ACC" w:rsidRPr="00DE3C37" w:rsidRDefault="00153ACC" w:rsidP="00B147A5">
            <w:pPr>
              <w:ind w:left="34"/>
              <w:rPr>
                <w:rFonts w:ascii="Arial" w:hAnsi="Arial" w:cs="Arial"/>
                <w:sz w:val="18"/>
                <w:szCs w:val="18"/>
              </w:rPr>
            </w:pPr>
            <w:r w:rsidRPr="00DE3C37">
              <w:rPr>
                <w:rFonts w:ascii="Arial" w:hAnsi="Arial" w:cs="Arial"/>
                <w:sz w:val="18"/>
                <w:szCs w:val="18"/>
              </w:rPr>
              <w:t>Корпоративные еврооблигации</w:t>
            </w:r>
          </w:p>
        </w:tc>
        <w:tc>
          <w:tcPr>
            <w:tcW w:w="2551" w:type="dxa"/>
            <w:vAlign w:val="center"/>
          </w:tcPr>
          <w:p w:rsidR="00153ACC" w:rsidRPr="00D7709A" w:rsidRDefault="00D34D85" w:rsidP="002A0F25">
            <w:pPr>
              <w:tabs>
                <w:tab w:val="decimal" w:pos="1627"/>
              </w:tabs>
              <w:ind w:left="-108"/>
              <w:jc w:val="right"/>
              <w:rPr>
                <w:rFonts w:ascii="Arial" w:hAnsi="Arial" w:cs="Arial"/>
                <w:sz w:val="18"/>
                <w:szCs w:val="18"/>
              </w:rPr>
            </w:pPr>
            <w:r w:rsidRPr="00D34D85">
              <w:rPr>
                <w:rFonts w:ascii="Arial" w:hAnsi="Arial" w:cs="Arial"/>
                <w:sz w:val="18"/>
                <w:szCs w:val="18"/>
              </w:rPr>
              <w:t>424</w:t>
            </w:r>
            <w:r w:rsidR="002A0F25">
              <w:rPr>
                <w:rFonts w:ascii="Arial" w:hAnsi="Arial" w:cs="Arial"/>
                <w:sz w:val="18"/>
                <w:szCs w:val="18"/>
              </w:rPr>
              <w:t xml:space="preserve"> </w:t>
            </w:r>
            <w:r w:rsidRPr="00D34D85">
              <w:rPr>
                <w:rFonts w:ascii="Arial" w:hAnsi="Arial" w:cs="Arial"/>
                <w:sz w:val="18"/>
                <w:szCs w:val="18"/>
              </w:rPr>
              <w:t>269</w:t>
            </w:r>
          </w:p>
        </w:tc>
        <w:tc>
          <w:tcPr>
            <w:tcW w:w="1843" w:type="dxa"/>
            <w:vAlign w:val="center"/>
          </w:tcPr>
          <w:p w:rsidR="00153ACC" w:rsidRPr="00D7709A" w:rsidRDefault="00153ACC" w:rsidP="00BA530B">
            <w:pPr>
              <w:tabs>
                <w:tab w:val="decimal" w:pos="1627"/>
              </w:tabs>
              <w:ind w:left="-108"/>
              <w:jc w:val="right"/>
              <w:rPr>
                <w:rFonts w:ascii="Arial" w:hAnsi="Arial" w:cs="Arial"/>
                <w:sz w:val="18"/>
                <w:szCs w:val="18"/>
              </w:rPr>
            </w:pPr>
            <w:r w:rsidRPr="006B27D6">
              <w:rPr>
                <w:rFonts w:ascii="Arial" w:hAnsi="Arial" w:cs="Arial"/>
                <w:sz w:val="18"/>
                <w:szCs w:val="18"/>
              </w:rPr>
              <w:t>986 660</w:t>
            </w:r>
          </w:p>
        </w:tc>
      </w:tr>
      <w:tr w:rsidR="00153ACC" w:rsidRPr="00DE3C37" w:rsidTr="00EA09A0">
        <w:trPr>
          <w:cantSplit/>
          <w:trHeight w:val="170"/>
        </w:trPr>
        <w:tc>
          <w:tcPr>
            <w:tcW w:w="4962" w:type="dxa"/>
          </w:tcPr>
          <w:p w:rsidR="00153ACC" w:rsidRPr="00DE3C37" w:rsidRDefault="00153ACC" w:rsidP="00B147A5">
            <w:pPr>
              <w:ind w:left="34"/>
              <w:rPr>
                <w:rFonts w:ascii="Arial" w:hAnsi="Arial" w:cs="Arial"/>
                <w:sz w:val="18"/>
                <w:szCs w:val="18"/>
              </w:rPr>
            </w:pPr>
            <w:r w:rsidRPr="00DE3C37">
              <w:rPr>
                <w:rFonts w:ascii="Arial" w:hAnsi="Arial" w:cs="Arial"/>
                <w:sz w:val="18"/>
                <w:szCs w:val="18"/>
              </w:rPr>
              <w:t>Облигации нерезидентов</w:t>
            </w:r>
          </w:p>
        </w:tc>
        <w:tc>
          <w:tcPr>
            <w:tcW w:w="2551" w:type="dxa"/>
            <w:vAlign w:val="center"/>
          </w:tcPr>
          <w:p w:rsidR="00153ACC" w:rsidRPr="00DE3C37" w:rsidRDefault="00842455" w:rsidP="00EA09A0">
            <w:pPr>
              <w:tabs>
                <w:tab w:val="decimal" w:pos="1627"/>
              </w:tabs>
              <w:ind w:left="-108"/>
              <w:jc w:val="right"/>
              <w:rPr>
                <w:rFonts w:ascii="Arial" w:hAnsi="Arial" w:cs="Arial"/>
                <w:sz w:val="18"/>
                <w:szCs w:val="18"/>
              </w:rPr>
            </w:pPr>
            <w:r>
              <w:rPr>
                <w:rFonts w:ascii="Arial" w:hAnsi="Arial" w:cs="Arial"/>
                <w:sz w:val="18"/>
                <w:szCs w:val="18"/>
              </w:rPr>
              <w:t>0</w:t>
            </w:r>
          </w:p>
        </w:tc>
        <w:tc>
          <w:tcPr>
            <w:tcW w:w="1843" w:type="dxa"/>
            <w:vAlign w:val="center"/>
          </w:tcPr>
          <w:p w:rsidR="00153ACC" w:rsidRPr="00DE3C37" w:rsidRDefault="00153ACC" w:rsidP="00BA530B">
            <w:pPr>
              <w:tabs>
                <w:tab w:val="decimal" w:pos="1627"/>
              </w:tabs>
              <w:ind w:left="-108"/>
              <w:jc w:val="right"/>
              <w:rPr>
                <w:rFonts w:ascii="Arial" w:hAnsi="Arial" w:cs="Arial"/>
                <w:sz w:val="18"/>
                <w:szCs w:val="18"/>
              </w:rPr>
            </w:pPr>
            <w:r>
              <w:rPr>
                <w:rFonts w:ascii="Arial" w:hAnsi="Arial" w:cs="Arial"/>
                <w:sz w:val="18"/>
                <w:szCs w:val="18"/>
              </w:rPr>
              <w:t>0</w:t>
            </w:r>
          </w:p>
        </w:tc>
      </w:tr>
      <w:tr w:rsidR="00153ACC" w:rsidRPr="00DE3C37" w:rsidTr="00EA09A0">
        <w:trPr>
          <w:cantSplit/>
          <w:trHeight w:val="170"/>
        </w:trPr>
        <w:tc>
          <w:tcPr>
            <w:tcW w:w="4962" w:type="dxa"/>
            <w:vAlign w:val="bottom"/>
          </w:tcPr>
          <w:p w:rsidR="00153ACC" w:rsidRPr="00DE3C37" w:rsidRDefault="00153ACC" w:rsidP="00B147A5">
            <w:pPr>
              <w:ind w:left="34"/>
              <w:rPr>
                <w:rFonts w:ascii="Arial" w:hAnsi="Arial" w:cs="Arial"/>
                <w:sz w:val="18"/>
                <w:szCs w:val="18"/>
              </w:rPr>
            </w:pPr>
            <w:r w:rsidRPr="00DE3C37">
              <w:rPr>
                <w:rFonts w:ascii="Arial" w:hAnsi="Arial" w:cs="Arial"/>
                <w:sz w:val="18"/>
                <w:szCs w:val="18"/>
              </w:rPr>
              <w:t>Корпоративные акции</w:t>
            </w:r>
          </w:p>
        </w:tc>
        <w:tc>
          <w:tcPr>
            <w:tcW w:w="2551" w:type="dxa"/>
            <w:vAlign w:val="bottom"/>
          </w:tcPr>
          <w:p w:rsidR="00153ACC" w:rsidRPr="00DE3C37" w:rsidRDefault="00842455" w:rsidP="00EA09A0">
            <w:pPr>
              <w:tabs>
                <w:tab w:val="decimal" w:pos="1627"/>
              </w:tabs>
              <w:ind w:left="-108"/>
              <w:jc w:val="right"/>
              <w:rPr>
                <w:rFonts w:ascii="Arial" w:hAnsi="Arial" w:cs="Arial"/>
                <w:sz w:val="18"/>
                <w:szCs w:val="18"/>
              </w:rPr>
            </w:pPr>
            <w:r>
              <w:rPr>
                <w:rFonts w:ascii="Arial" w:hAnsi="Arial" w:cs="Arial"/>
                <w:sz w:val="18"/>
                <w:szCs w:val="18"/>
              </w:rPr>
              <w:t>0</w:t>
            </w:r>
          </w:p>
        </w:tc>
        <w:tc>
          <w:tcPr>
            <w:tcW w:w="1843" w:type="dxa"/>
            <w:vAlign w:val="bottom"/>
          </w:tcPr>
          <w:p w:rsidR="00153ACC" w:rsidRPr="00DE3C37" w:rsidRDefault="00153ACC" w:rsidP="00BA530B">
            <w:pPr>
              <w:tabs>
                <w:tab w:val="decimal" w:pos="1627"/>
              </w:tabs>
              <w:ind w:left="-108"/>
              <w:jc w:val="right"/>
              <w:rPr>
                <w:rFonts w:ascii="Arial" w:hAnsi="Arial" w:cs="Arial"/>
                <w:sz w:val="18"/>
                <w:szCs w:val="18"/>
              </w:rPr>
            </w:pPr>
            <w:r>
              <w:rPr>
                <w:rFonts w:ascii="Arial" w:hAnsi="Arial" w:cs="Arial"/>
                <w:sz w:val="18"/>
                <w:szCs w:val="18"/>
              </w:rPr>
              <w:t>0</w:t>
            </w:r>
          </w:p>
        </w:tc>
      </w:tr>
      <w:tr w:rsidR="00153ACC" w:rsidRPr="00DE3C37" w:rsidTr="00EA09A0">
        <w:trPr>
          <w:cantSplit/>
          <w:trHeight w:val="738"/>
        </w:trPr>
        <w:tc>
          <w:tcPr>
            <w:tcW w:w="4962" w:type="dxa"/>
            <w:tcBorders>
              <w:top w:val="single" w:sz="4" w:space="0" w:color="auto"/>
              <w:bottom w:val="single" w:sz="12" w:space="0" w:color="auto"/>
            </w:tcBorders>
            <w:vAlign w:val="center"/>
          </w:tcPr>
          <w:p w:rsidR="00153ACC" w:rsidRPr="00DE3C37" w:rsidRDefault="00153ACC" w:rsidP="00B147A5">
            <w:pPr>
              <w:ind w:left="34"/>
              <w:rPr>
                <w:rFonts w:ascii="Arial" w:hAnsi="Arial" w:cs="Arial"/>
                <w:b/>
                <w:sz w:val="18"/>
                <w:szCs w:val="18"/>
              </w:rPr>
            </w:pPr>
            <w:r w:rsidRPr="00DE3C37">
              <w:rPr>
                <w:rFonts w:ascii="Arial" w:hAnsi="Arial" w:cs="Arial"/>
                <w:b/>
                <w:sz w:val="18"/>
                <w:szCs w:val="18"/>
              </w:rPr>
              <w:t>Итого ценные бумаги, предоставленные в качестве обеспечения по договорам РЕПО</w:t>
            </w:r>
          </w:p>
        </w:tc>
        <w:tc>
          <w:tcPr>
            <w:tcW w:w="2551" w:type="dxa"/>
            <w:tcBorders>
              <w:top w:val="single" w:sz="4" w:space="0" w:color="auto"/>
              <w:bottom w:val="single" w:sz="12" w:space="0" w:color="auto"/>
            </w:tcBorders>
            <w:vAlign w:val="center"/>
          </w:tcPr>
          <w:p w:rsidR="00153ACC" w:rsidRPr="00DE3C37" w:rsidRDefault="00D34D85" w:rsidP="002A0F25">
            <w:pPr>
              <w:tabs>
                <w:tab w:val="decimal" w:pos="601"/>
              </w:tabs>
              <w:ind w:left="-108"/>
              <w:jc w:val="right"/>
              <w:rPr>
                <w:rFonts w:ascii="Arial" w:hAnsi="Arial" w:cs="Arial"/>
                <w:b/>
                <w:sz w:val="18"/>
                <w:szCs w:val="18"/>
              </w:rPr>
            </w:pPr>
            <w:r w:rsidRPr="00D34D85">
              <w:rPr>
                <w:rFonts w:ascii="Arial" w:hAnsi="Arial" w:cs="Arial"/>
                <w:b/>
                <w:sz w:val="18"/>
                <w:szCs w:val="18"/>
              </w:rPr>
              <w:t>961 61</w:t>
            </w:r>
            <w:r w:rsidR="002A0F25">
              <w:rPr>
                <w:rFonts w:ascii="Arial" w:hAnsi="Arial" w:cs="Arial"/>
                <w:b/>
                <w:sz w:val="18"/>
                <w:szCs w:val="18"/>
              </w:rPr>
              <w:t>3</w:t>
            </w:r>
          </w:p>
        </w:tc>
        <w:tc>
          <w:tcPr>
            <w:tcW w:w="1843" w:type="dxa"/>
            <w:tcBorders>
              <w:top w:val="single" w:sz="4" w:space="0" w:color="auto"/>
              <w:bottom w:val="single" w:sz="12" w:space="0" w:color="auto"/>
            </w:tcBorders>
            <w:vAlign w:val="center"/>
          </w:tcPr>
          <w:p w:rsidR="00153ACC" w:rsidRPr="00DE3C37" w:rsidRDefault="00153ACC" w:rsidP="00BA530B">
            <w:pPr>
              <w:tabs>
                <w:tab w:val="decimal" w:pos="601"/>
              </w:tabs>
              <w:ind w:left="-108"/>
              <w:jc w:val="right"/>
              <w:rPr>
                <w:rFonts w:ascii="Arial" w:hAnsi="Arial" w:cs="Arial"/>
                <w:b/>
                <w:sz w:val="18"/>
                <w:szCs w:val="18"/>
              </w:rPr>
            </w:pPr>
            <w:r w:rsidRPr="00A028E6">
              <w:rPr>
                <w:rFonts w:ascii="Arial" w:hAnsi="Arial" w:cs="Arial"/>
                <w:b/>
                <w:sz w:val="18"/>
                <w:szCs w:val="18"/>
              </w:rPr>
              <w:t>2 517 697</w:t>
            </w:r>
          </w:p>
        </w:tc>
      </w:tr>
    </w:tbl>
    <w:p w:rsidR="002D4DB5" w:rsidRPr="00DE3C37" w:rsidRDefault="002D4DB5" w:rsidP="002D4DB5">
      <w:pPr>
        <w:adjustRightInd w:val="0"/>
        <w:ind w:firstLine="540"/>
        <w:jc w:val="both"/>
      </w:pPr>
    </w:p>
    <w:p w:rsidR="00821BAC" w:rsidRDefault="00821BAC" w:rsidP="0011082D">
      <w:pPr>
        <w:tabs>
          <w:tab w:val="left" w:pos="851"/>
        </w:tabs>
        <w:ind w:firstLine="540"/>
        <w:jc w:val="both"/>
      </w:pPr>
      <w:r w:rsidRPr="00B824C7">
        <w:t>Облигации федерального займа (ОФЗ) являются государственными долговыми ценными бумагами, выпущенными</w:t>
      </w:r>
      <w:r w:rsidRPr="00A11700">
        <w:t xml:space="preserve"> Министерством финансов Российской Федерации с номиналом в российских рублях. Сроки погашения по сформированному Банком на 1 </w:t>
      </w:r>
      <w:r>
        <w:t>июля</w:t>
      </w:r>
      <w:r w:rsidRPr="00A11700">
        <w:t xml:space="preserve"> 201</w:t>
      </w:r>
      <w:r>
        <w:t>6</w:t>
      </w:r>
      <w:r w:rsidRPr="00A11700">
        <w:t xml:space="preserve"> года портфелю ОФЗ наступают в </w:t>
      </w:r>
      <w:r>
        <w:t>августе 2023</w:t>
      </w:r>
      <w:r w:rsidRPr="00A11700">
        <w:t xml:space="preserve"> года, годовая купонная ставка дохода по данным ценным </w:t>
      </w:r>
      <w:r w:rsidRPr="00B824C7">
        <w:t xml:space="preserve">бумагам </w:t>
      </w:r>
      <w:r w:rsidRPr="00D56552">
        <w:t>2.50% годовых</w:t>
      </w:r>
      <w:r w:rsidRPr="00A11700">
        <w:t>.</w:t>
      </w:r>
    </w:p>
    <w:p w:rsidR="00B11663" w:rsidRPr="00DE3C37" w:rsidRDefault="00C058F1" w:rsidP="0011082D">
      <w:pPr>
        <w:tabs>
          <w:tab w:val="left" w:pos="851"/>
        </w:tabs>
        <w:ind w:firstLine="540"/>
        <w:jc w:val="both"/>
      </w:pPr>
      <w:r w:rsidRPr="00A11700">
        <w:t>Еврооблигации Российской Федерации представляют собой номинированные в долларах США ценные бумаги на предъявителя.</w:t>
      </w:r>
      <w:r>
        <w:t xml:space="preserve"> Н</w:t>
      </w:r>
      <w:r w:rsidRPr="00DE3C37">
        <w:t xml:space="preserve">а 01 </w:t>
      </w:r>
      <w:r w:rsidR="00F92144">
        <w:t>июля</w:t>
      </w:r>
      <w:r w:rsidRPr="00DE3C37">
        <w:t xml:space="preserve"> 201</w:t>
      </w:r>
      <w:r>
        <w:t>6</w:t>
      </w:r>
      <w:r w:rsidRPr="00DE3C37">
        <w:t xml:space="preserve"> года</w:t>
      </w:r>
      <w:r>
        <w:t xml:space="preserve"> е</w:t>
      </w:r>
      <w:r w:rsidRPr="00A11700">
        <w:t>врооблигаци</w:t>
      </w:r>
      <w:r>
        <w:t>й</w:t>
      </w:r>
      <w:r w:rsidRPr="00A11700">
        <w:t xml:space="preserve"> Российской Федерации</w:t>
      </w:r>
      <w:r>
        <w:t xml:space="preserve">, </w:t>
      </w:r>
      <w:r w:rsidRPr="00D55B71">
        <w:t>предоставленны</w:t>
      </w:r>
      <w:r>
        <w:t>х</w:t>
      </w:r>
      <w:r w:rsidRPr="00D55B71">
        <w:t xml:space="preserve"> в качестве обеспечения по договорам РЕПО</w:t>
      </w:r>
      <w:r>
        <w:t>, нет</w:t>
      </w:r>
      <w:r w:rsidRPr="00DE3C37">
        <w:t>.</w:t>
      </w:r>
      <w:r>
        <w:t xml:space="preserve"> Н</w:t>
      </w:r>
      <w:r w:rsidR="00B11663" w:rsidRPr="00DE3C37">
        <w:t xml:space="preserve">а 01 </w:t>
      </w:r>
      <w:r w:rsidR="003A02E5">
        <w:t>января</w:t>
      </w:r>
      <w:r w:rsidR="00C768E6" w:rsidRPr="00DE3C37">
        <w:t xml:space="preserve"> </w:t>
      </w:r>
      <w:r w:rsidR="00B11663" w:rsidRPr="00DE3C37">
        <w:t>201</w:t>
      </w:r>
      <w:r w:rsidR="003A02E5">
        <w:t>6</w:t>
      </w:r>
      <w:r w:rsidR="00B11663" w:rsidRPr="00DE3C37">
        <w:t xml:space="preserve"> года </w:t>
      </w:r>
      <w:r>
        <w:t>с</w:t>
      </w:r>
      <w:r w:rsidR="00B11663" w:rsidRPr="00DE3C37">
        <w:t xml:space="preserve">рок погашения данных облигаций наступает </w:t>
      </w:r>
      <w:r w:rsidR="00E658E6">
        <w:t xml:space="preserve">в </w:t>
      </w:r>
      <w:r w:rsidR="00A41F5F">
        <w:t>апрел</w:t>
      </w:r>
      <w:r w:rsidR="00E658E6">
        <w:t>е</w:t>
      </w:r>
      <w:r w:rsidR="00A41F5F">
        <w:t xml:space="preserve"> 201</w:t>
      </w:r>
      <w:r w:rsidR="00C768E6">
        <w:t>7</w:t>
      </w:r>
      <w:r w:rsidR="00A41F5F">
        <w:t xml:space="preserve"> года</w:t>
      </w:r>
      <w:r w:rsidR="00B11663" w:rsidRPr="00DE3C37">
        <w:t xml:space="preserve">. Годовая купонная ставка дохода по данным ценным бумагам </w:t>
      </w:r>
      <w:r w:rsidR="00A41F5F">
        <w:t>3</w:t>
      </w:r>
      <w:r w:rsidR="00A41F5F" w:rsidRPr="005138FE">
        <w:t>.25%</w:t>
      </w:r>
      <w:r w:rsidR="00A41F5F" w:rsidRPr="0011082D">
        <w:t xml:space="preserve"> </w:t>
      </w:r>
      <w:proofErr w:type="gramStart"/>
      <w:r w:rsidR="00B11663" w:rsidRPr="00DE3C37">
        <w:t>годовых</w:t>
      </w:r>
      <w:proofErr w:type="gramEnd"/>
      <w:r w:rsidR="00B11663" w:rsidRPr="00DE3C37">
        <w:t xml:space="preserve">. </w:t>
      </w:r>
    </w:p>
    <w:p w:rsidR="00487E08" w:rsidRPr="00DE3C37" w:rsidRDefault="002D4DB5" w:rsidP="0011082D">
      <w:pPr>
        <w:tabs>
          <w:tab w:val="left" w:pos="851"/>
        </w:tabs>
        <w:ind w:firstLine="540"/>
        <w:jc w:val="both"/>
      </w:pPr>
      <w:r w:rsidRPr="00DE3C37">
        <w:t xml:space="preserve">Муниципальные облигации являются долговыми ценными бумагами, выпущенными муниципальными образованиями и субъектами Российской Федерации, с номиналом в российских рублях. На 01 </w:t>
      </w:r>
      <w:r w:rsidR="00F92144">
        <w:t>июля</w:t>
      </w:r>
      <w:r w:rsidR="00C768E6" w:rsidRPr="00DE3C37">
        <w:t xml:space="preserve"> </w:t>
      </w:r>
      <w:r w:rsidRPr="00DE3C37">
        <w:t>201</w:t>
      </w:r>
      <w:r w:rsidR="00E658E6">
        <w:t>6</w:t>
      </w:r>
      <w:r w:rsidRPr="00DE3C37">
        <w:t xml:space="preserve"> года срок погашения данных облигаций наступает в  </w:t>
      </w:r>
      <w:r w:rsidR="006F271E">
        <w:t>октябр</w:t>
      </w:r>
      <w:r w:rsidR="00F92144">
        <w:t>е</w:t>
      </w:r>
      <w:r w:rsidR="001D2463" w:rsidRPr="00DE3C37">
        <w:t xml:space="preserve"> </w:t>
      </w:r>
      <w:r w:rsidRPr="00DE3C37">
        <w:t>201</w:t>
      </w:r>
      <w:r w:rsidR="006F271E">
        <w:t>8</w:t>
      </w:r>
      <w:r w:rsidRPr="00DE3C37">
        <w:t xml:space="preserve"> года </w:t>
      </w:r>
      <w:r w:rsidR="00106D5B">
        <w:t xml:space="preserve">(на 01 января 2015 г.: </w:t>
      </w:r>
      <w:r w:rsidR="006F271E" w:rsidRPr="00DE3C37">
        <w:t xml:space="preserve">с </w:t>
      </w:r>
      <w:r w:rsidR="006F271E">
        <w:t>декабря</w:t>
      </w:r>
      <w:r w:rsidR="006F271E" w:rsidRPr="00DE3C37">
        <w:t xml:space="preserve"> 201</w:t>
      </w:r>
      <w:r w:rsidR="006F271E">
        <w:t>7</w:t>
      </w:r>
      <w:r w:rsidR="006F271E" w:rsidRPr="00DE3C37">
        <w:t xml:space="preserve"> года по октябрь 2019 года</w:t>
      </w:r>
      <w:r w:rsidR="00106D5B">
        <w:t>)</w:t>
      </w:r>
      <w:r w:rsidRPr="00DE3C37">
        <w:t xml:space="preserve">, купонный </w:t>
      </w:r>
      <w:r w:rsidRPr="00F169A8">
        <w:t xml:space="preserve">доход </w:t>
      </w:r>
      <w:r w:rsidR="00B11663" w:rsidRPr="00F169A8">
        <w:t>8</w:t>
      </w:r>
      <w:r w:rsidR="004E0AB2" w:rsidRPr="00F169A8">
        <w:t>.</w:t>
      </w:r>
      <w:r w:rsidR="005F377C" w:rsidRPr="00F169A8">
        <w:t>90</w:t>
      </w:r>
      <w:r w:rsidRPr="00F169A8">
        <w:t xml:space="preserve">% </w:t>
      </w:r>
      <w:r w:rsidRPr="00DE3C37">
        <w:t>годовых</w:t>
      </w:r>
      <w:r w:rsidR="00106D5B">
        <w:t xml:space="preserve"> (на 01 января 2015 г.: </w:t>
      </w:r>
      <w:r w:rsidR="006F271E" w:rsidRPr="00F169A8">
        <w:t>от 8.90% до 12.30</w:t>
      </w:r>
      <w:r w:rsidR="006F271E" w:rsidRPr="00DE3C37">
        <w:t>% годовых</w:t>
      </w:r>
      <w:r w:rsidR="00106D5B">
        <w:t>)</w:t>
      </w:r>
      <w:r w:rsidRPr="00DE3C37">
        <w:t>.</w:t>
      </w:r>
      <w:r w:rsidR="0047327F" w:rsidRPr="00DE3C37">
        <w:t xml:space="preserve"> </w:t>
      </w:r>
    </w:p>
    <w:p w:rsidR="00487E08" w:rsidRPr="00DE3C37" w:rsidRDefault="00487E08" w:rsidP="0011082D">
      <w:pPr>
        <w:tabs>
          <w:tab w:val="left" w:pos="851"/>
        </w:tabs>
        <w:ind w:firstLine="540"/>
        <w:jc w:val="both"/>
      </w:pPr>
      <w:r w:rsidRPr="00DE3C37">
        <w:t xml:space="preserve">Корпоративные облигации представлены долговыми ценными бумагами с номиналом в российских рублях, выпущенными крупными российскими компаниями. </w:t>
      </w:r>
      <w:r w:rsidR="002102FC">
        <w:t>Н</w:t>
      </w:r>
      <w:r w:rsidR="002102FC" w:rsidRPr="00DE3C37">
        <w:t xml:space="preserve">а 01 </w:t>
      </w:r>
      <w:r w:rsidR="00A207F3">
        <w:t>июля</w:t>
      </w:r>
      <w:r w:rsidR="002102FC" w:rsidRPr="00DE3C37">
        <w:t xml:space="preserve"> 201</w:t>
      </w:r>
      <w:r w:rsidR="002102FC">
        <w:t>6</w:t>
      </w:r>
      <w:r w:rsidR="002102FC" w:rsidRPr="00DE3C37">
        <w:t xml:space="preserve"> года</w:t>
      </w:r>
      <w:r w:rsidR="002102FC">
        <w:t xml:space="preserve"> к</w:t>
      </w:r>
      <w:r w:rsidR="002102FC" w:rsidRPr="00DE3C37">
        <w:t>орпоративны</w:t>
      </w:r>
      <w:r w:rsidR="002102FC">
        <w:t xml:space="preserve">х облигаций, </w:t>
      </w:r>
      <w:r w:rsidR="002102FC" w:rsidRPr="00D55B71">
        <w:t>предоставленны</w:t>
      </w:r>
      <w:r w:rsidR="002102FC">
        <w:t>х</w:t>
      </w:r>
      <w:r w:rsidR="002102FC" w:rsidRPr="00D55B71">
        <w:t xml:space="preserve"> в качестве обеспечения по договорам РЕПО</w:t>
      </w:r>
      <w:r w:rsidR="002102FC">
        <w:t>, нет</w:t>
      </w:r>
      <w:r w:rsidR="002102FC" w:rsidRPr="00DE3C37">
        <w:t>.</w:t>
      </w:r>
      <w:r w:rsidR="002102FC">
        <w:t xml:space="preserve"> </w:t>
      </w:r>
      <w:r w:rsidRPr="00DE3C37">
        <w:t xml:space="preserve">На 1 </w:t>
      </w:r>
      <w:r w:rsidR="00E658E6">
        <w:t>января</w:t>
      </w:r>
      <w:r w:rsidR="00E62FFA" w:rsidRPr="00DE3C37">
        <w:t xml:space="preserve"> </w:t>
      </w:r>
      <w:r w:rsidRPr="00DE3C37">
        <w:t>201</w:t>
      </w:r>
      <w:r w:rsidR="00E658E6">
        <w:t>6</w:t>
      </w:r>
      <w:r w:rsidRPr="00DE3C37">
        <w:t xml:space="preserve"> года данные облигации име</w:t>
      </w:r>
      <w:r w:rsidR="00E658E6">
        <w:t>ют</w:t>
      </w:r>
      <w:r w:rsidRPr="00DE3C37">
        <w:t xml:space="preserve"> срок погашения </w:t>
      </w:r>
      <w:r w:rsidR="00E62FFA">
        <w:t>в</w:t>
      </w:r>
      <w:r w:rsidRPr="00DE3C37">
        <w:t xml:space="preserve"> </w:t>
      </w:r>
      <w:r w:rsidR="00E658E6">
        <w:t>сентябре</w:t>
      </w:r>
      <w:r w:rsidR="00E658E6" w:rsidRPr="00DE3C37">
        <w:t xml:space="preserve"> </w:t>
      </w:r>
      <w:r w:rsidR="005F377C">
        <w:t>2018 года</w:t>
      </w:r>
      <w:r w:rsidRPr="00DE3C37">
        <w:t xml:space="preserve">, купонный доход </w:t>
      </w:r>
      <w:r w:rsidR="00E62FFA" w:rsidRPr="00F169A8">
        <w:t>9</w:t>
      </w:r>
      <w:r w:rsidR="00773E71" w:rsidRPr="00F169A8">
        <w:t>.</w:t>
      </w:r>
      <w:r w:rsidR="00522244" w:rsidRPr="00F169A8">
        <w:t>5</w:t>
      </w:r>
      <w:r w:rsidR="00E62FFA" w:rsidRPr="00F169A8">
        <w:t>0</w:t>
      </w:r>
      <w:r w:rsidRPr="00F169A8">
        <w:t xml:space="preserve">% </w:t>
      </w:r>
      <w:proofErr w:type="gramStart"/>
      <w:r w:rsidRPr="00F169A8">
        <w:t>годовых</w:t>
      </w:r>
      <w:proofErr w:type="gramEnd"/>
      <w:r w:rsidRPr="00DE3C37">
        <w:t>.</w:t>
      </w:r>
    </w:p>
    <w:p w:rsidR="00487E08" w:rsidRPr="00DE3C37" w:rsidRDefault="009365F3" w:rsidP="0011082D">
      <w:pPr>
        <w:tabs>
          <w:tab w:val="left" w:pos="851"/>
        </w:tabs>
        <w:ind w:firstLine="540"/>
        <w:jc w:val="both"/>
      </w:pPr>
      <w:r w:rsidRPr="00DE3C37">
        <w:t xml:space="preserve">Корпоративные еврооблигации на 01 </w:t>
      </w:r>
      <w:r w:rsidR="00A207F3">
        <w:t>июля</w:t>
      </w:r>
      <w:r w:rsidR="00E62FFA" w:rsidRPr="00DE3C37">
        <w:t xml:space="preserve"> </w:t>
      </w:r>
      <w:r w:rsidRPr="00DE3C37">
        <w:t>201</w:t>
      </w:r>
      <w:r w:rsidR="00E658E6">
        <w:t>6</w:t>
      </w:r>
      <w:r w:rsidRPr="00DE3C37">
        <w:t xml:space="preserve"> года включают номинированные в долларах США облигации, выпущенные компаниями и финансовыми институтами России. Срок погашения данных ценных бумаг наступает с </w:t>
      </w:r>
      <w:r w:rsidR="002102FC">
        <w:t>марта</w:t>
      </w:r>
      <w:r w:rsidR="00215A59" w:rsidRPr="00DE3C37">
        <w:t xml:space="preserve"> </w:t>
      </w:r>
      <w:r w:rsidRPr="00DE3C37">
        <w:t>201</w:t>
      </w:r>
      <w:r w:rsidR="002102FC">
        <w:t>7</w:t>
      </w:r>
      <w:r w:rsidRPr="00DE3C37">
        <w:t xml:space="preserve"> года по </w:t>
      </w:r>
      <w:r w:rsidR="00A207F3">
        <w:t>март</w:t>
      </w:r>
      <w:r w:rsidR="00215A59" w:rsidRPr="00DE3C37">
        <w:t xml:space="preserve"> </w:t>
      </w:r>
      <w:r w:rsidR="00773E71" w:rsidRPr="00DE3C37">
        <w:t>20</w:t>
      </w:r>
      <w:r w:rsidR="00215A59">
        <w:t>18</w:t>
      </w:r>
      <w:r w:rsidR="00773E71" w:rsidRPr="00DE3C37">
        <w:t xml:space="preserve"> </w:t>
      </w:r>
      <w:r w:rsidRPr="00DE3C37">
        <w:t>года</w:t>
      </w:r>
      <w:r w:rsidR="00A40A76">
        <w:t xml:space="preserve"> (</w:t>
      </w:r>
      <w:r w:rsidR="00A40A76" w:rsidRPr="00DE3C37">
        <w:t>на 01 января 201</w:t>
      </w:r>
      <w:r w:rsidR="002102FC">
        <w:t>6</w:t>
      </w:r>
      <w:r w:rsidR="00A40A76" w:rsidRPr="00DE3C37">
        <w:t xml:space="preserve"> г.</w:t>
      </w:r>
      <w:r w:rsidR="00A40A76">
        <w:t xml:space="preserve">: </w:t>
      </w:r>
      <w:r w:rsidR="002102FC" w:rsidRPr="00DE3C37">
        <w:t xml:space="preserve">с </w:t>
      </w:r>
      <w:r w:rsidR="002102FC">
        <w:t>июля</w:t>
      </w:r>
      <w:r w:rsidR="002102FC" w:rsidRPr="00DE3C37">
        <w:t xml:space="preserve"> 201</w:t>
      </w:r>
      <w:r w:rsidR="002102FC">
        <w:t>6</w:t>
      </w:r>
      <w:r w:rsidR="002102FC" w:rsidRPr="00DE3C37">
        <w:t xml:space="preserve"> года по </w:t>
      </w:r>
      <w:r w:rsidR="002102FC">
        <w:t>май</w:t>
      </w:r>
      <w:r w:rsidR="002102FC" w:rsidRPr="00DE3C37">
        <w:t xml:space="preserve"> 20</w:t>
      </w:r>
      <w:r w:rsidR="002102FC">
        <w:t>18</w:t>
      </w:r>
      <w:r w:rsidR="002102FC" w:rsidRPr="00DE3C37">
        <w:t xml:space="preserve"> года</w:t>
      </w:r>
      <w:r w:rsidR="00A40A76">
        <w:t>)</w:t>
      </w:r>
      <w:r w:rsidRPr="00DE3C37">
        <w:t xml:space="preserve">. Годовая купонная ставка дохода по данным ценным бумагам варьируется в диапазоне </w:t>
      </w:r>
      <w:r w:rsidRPr="00F169A8">
        <w:t xml:space="preserve">от </w:t>
      </w:r>
      <w:r w:rsidR="002102FC">
        <w:t>5</w:t>
      </w:r>
      <w:r w:rsidRPr="00F169A8">
        <w:t>.</w:t>
      </w:r>
      <w:r w:rsidR="00A207F3">
        <w:t>739</w:t>
      </w:r>
      <w:r w:rsidRPr="00F169A8">
        <w:t xml:space="preserve">% до </w:t>
      </w:r>
      <w:r w:rsidR="002102FC">
        <w:t>7</w:t>
      </w:r>
      <w:r w:rsidRPr="00F169A8">
        <w:t>.</w:t>
      </w:r>
      <w:r w:rsidR="00F169A8" w:rsidRPr="00F169A8">
        <w:t>8</w:t>
      </w:r>
      <w:r w:rsidR="00A207F3">
        <w:t>75</w:t>
      </w:r>
      <w:r w:rsidRPr="00F169A8">
        <w:t>%</w:t>
      </w:r>
      <w:r w:rsidR="00A40A76">
        <w:t xml:space="preserve"> </w:t>
      </w:r>
      <w:r w:rsidR="00A40A76" w:rsidRPr="00DE3C37">
        <w:t>годовых</w:t>
      </w:r>
      <w:r w:rsidR="00A40A76">
        <w:t xml:space="preserve"> (</w:t>
      </w:r>
      <w:r w:rsidR="00A40A76" w:rsidRPr="00DE3C37">
        <w:t>на 01 января 201</w:t>
      </w:r>
      <w:r w:rsidR="002102FC">
        <w:t>6</w:t>
      </w:r>
      <w:r w:rsidR="00A40A76" w:rsidRPr="00DE3C37">
        <w:t xml:space="preserve"> г.</w:t>
      </w:r>
      <w:r w:rsidR="00A40A76">
        <w:t xml:space="preserve">: </w:t>
      </w:r>
      <w:r w:rsidR="002102FC" w:rsidRPr="00F169A8">
        <w:t>от 4.45% до 6.88%</w:t>
      </w:r>
      <w:r w:rsidR="002102FC">
        <w:t xml:space="preserve"> </w:t>
      </w:r>
      <w:r w:rsidR="002102FC" w:rsidRPr="00DE3C37">
        <w:t>годовых</w:t>
      </w:r>
      <w:r w:rsidR="00A40A76">
        <w:t>)</w:t>
      </w:r>
      <w:r w:rsidRPr="00DE3C37">
        <w:t xml:space="preserve">. </w:t>
      </w:r>
    </w:p>
    <w:p w:rsidR="00A42F30" w:rsidRDefault="00A42F30" w:rsidP="00A42F30"/>
    <w:p w:rsidR="00487E08" w:rsidRPr="00DE3C37" w:rsidRDefault="00C930A3" w:rsidP="00487E08">
      <w:pPr>
        <w:pStyle w:val="affb"/>
        <w:jc w:val="left"/>
        <w:rPr>
          <w:rFonts w:ascii="Arial" w:hAnsi="Arial" w:cs="Arial"/>
          <w:b/>
          <w:sz w:val="22"/>
          <w:szCs w:val="22"/>
        </w:rPr>
      </w:pPr>
      <w:bookmarkStart w:id="39" w:name="_Toc383769792"/>
      <w:r w:rsidRPr="00DE3C37">
        <w:rPr>
          <w:rFonts w:ascii="Arial" w:hAnsi="Arial" w:cs="Arial"/>
          <w:b/>
          <w:sz w:val="22"/>
          <w:szCs w:val="22"/>
        </w:rPr>
        <w:lastRenderedPageBreak/>
        <w:t xml:space="preserve">5 </w:t>
      </w:r>
      <w:r w:rsidR="00487E08" w:rsidRPr="00DE3C37">
        <w:rPr>
          <w:rFonts w:ascii="Arial" w:hAnsi="Arial" w:cs="Arial"/>
          <w:b/>
          <w:sz w:val="22"/>
          <w:szCs w:val="22"/>
        </w:rPr>
        <w:t>Текущая справедливая стоимость ценных бумаг, изменение первоначальной стоимости которых отражается путем создания резервов на возможные потери</w:t>
      </w:r>
      <w:bookmarkEnd w:id="39"/>
    </w:p>
    <w:p w:rsidR="00487E08" w:rsidRPr="00DE3C37" w:rsidRDefault="00487E08" w:rsidP="00487E08">
      <w:pPr>
        <w:jc w:val="both"/>
        <w:rPr>
          <w:rFonts w:ascii="Arial" w:hAnsi="Arial" w:cs="Arial"/>
          <w:b/>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67"/>
        <w:gridCol w:w="1667"/>
        <w:gridCol w:w="1134"/>
        <w:gridCol w:w="1384"/>
        <w:gridCol w:w="1701"/>
        <w:gridCol w:w="1027"/>
      </w:tblGrid>
      <w:tr w:rsidR="00A42F30" w:rsidRPr="00DE3C37" w:rsidTr="00683BCB">
        <w:trPr>
          <w:trHeight w:val="297"/>
        </w:trPr>
        <w:tc>
          <w:tcPr>
            <w:tcW w:w="1702" w:type="dxa"/>
            <w:tcBorders>
              <w:top w:val="nil"/>
              <w:left w:val="nil"/>
              <w:bottom w:val="nil"/>
              <w:right w:val="nil"/>
            </w:tcBorders>
            <w:shd w:val="clear" w:color="auto" w:fill="auto"/>
          </w:tcPr>
          <w:p w:rsidR="00A42F30" w:rsidRPr="00DE3C37" w:rsidRDefault="00A42F30" w:rsidP="00683BCB">
            <w:pPr>
              <w:rPr>
                <w:rFonts w:ascii="Arial" w:hAnsi="Arial" w:cs="Arial"/>
                <w:i/>
                <w:sz w:val="18"/>
                <w:szCs w:val="18"/>
              </w:rPr>
            </w:pPr>
          </w:p>
        </w:tc>
        <w:tc>
          <w:tcPr>
            <w:tcW w:w="3968" w:type="dxa"/>
            <w:gridSpan w:val="3"/>
            <w:tcBorders>
              <w:top w:val="nil"/>
              <w:left w:val="nil"/>
              <w:bottom w:val="nil"/>
              <w:right w:val="nil"/>
            </w:tcBorders>
            <w:shd w:val="clear" w:color="auto" w:fill="auto"/>
            <w:vAlign w:val="center"/>
          </w:tcPr>
          <w:p w:rsidR="00A42F30" w:rsidRPr="00DE3C37" w:rsidRDefault="00A42F30" w:rsidP="000817D7">
            <w:pPr>
              <w:ind w:left="425"/>
              <w:jc w:val="center"/>
              <w:rPr>
                <w:rFonts w:ascii="Arial" w:hAnsi="Arial" w:cs="Arial"/>
                <w:b/>
                <w:sz w:val="18"/>
                <w:szCs w:val="18"/>
              </w:rPr>
            </w:pPr>
            <w:r w:rsidRPr="00DE3C37">
              <w:rPr>
                <w:rFonts w:ascii="Arial" w:hAnsi="Arial" w:cs="Arial"/>
                <w:b/>
                <w:sz w:val="18"/>
                <w:szCs w:val="18"/>
              </w:rPr>
              <w:t>на 01.</w:t>
            </w:r>
            <w:r w:rsidR="00416CF9">
              <w:rPr>
                <w:rFonts w:ascii="Arial" w:hAnsi="Arial" w:cs="Arial"/>
                <w:b/>
                <w:sz w:val="18"/>
                <w:szCs w:val="18"/>
              </w:rPr>
              <w:t>0</w:t>
            </w:r>
            <w:r w:rsidR="000817D7">
              <w:rPr>
                <w:rFonts w:ascii="Arial" w:hAnsi="Arial" w:cs="Arial"/>
                <w:b/>
                <w:sz w:val="18"/>
                <w:szCs w:val="18"/>
                <w:lang w:val="en-US"/>
              </w:rPr>
              <w:t>7</w:t>
            </w:r>
            <w:r w:rsidRPr="00DE3C37">
              <w:rPr>
                <w:rFonts w:ascii="Arial" w:hAnsi="Arial" w:cs="Arial"/>
                <w:b/>
                <w:sz w:val="18"/>
                <w:szCs w:val="18"/>
              </w:rPr>
              <w:t>.201</w:t>
            </w:r>
            <w:r w:rsidR="00416CF9">
              <w:rPr>
                <w:rFonts w:ascii="Arial" w:hAnsi="Arial" w:cs="Arial"/>
                <w:b/>
                <w:sz w:val="18"/>
                <w:szCs w:val="18"/>
              </w:rPr>
              <w:t>6</w:t>
            </w:r>
          </w:p>
        </w:tc>
        <w:tc>
          <w:tcPr>
            <w:tcW w:w="4112" w:type="dxa"/>
            <w:gridSpan w:val="3"/>
            <w:tcBorders>
              <w:top w:val="nil"/>
              <w:left w:val="nil"/>
              <w:bottom w:val="nil"/>
              <w:right w:val="nil"/>
            </w:tcBorders>
            <w:shd w:val="clear" w:color="auto" w:fill="auto"/>
            <w:vAlign w:val="bottom"/>
          </w:tcPr>
          <w:p w:rsidR="00A42F30" w:rsidRPr="00DE3C37" w:rsidRDefault="00A42F30" w:rsidP="00153ACC">
            <w:pPr>
              <w:jc w:val="center"/>
              <w:rPr>
                <w:rFonts w:ascii="Arial" w:hAnsi="Arial" w:cs="Arial"/>
                <w:b/>
                <w:sz w:val="18"/>
                <w:szCs w:val="18"/>
              </w:rPr>
            </w:pPr>
            <w:r w:rsidRPr="00DE3C37">
              <w:rPr>
                <w:rFonts w:ascii="Arial" w:hAnsi="Arial" w:cs="Arial"/>
                <w:b/>
                <w:sz w:val="18"/>
                <w:szCs w:val="18"/>
              </w:rPr>
              <w:t>на 01.</w:t>
            </w:r>
            <w:r w:rsidR="006E53D2" w:rsidRPr="00DE3C37">
              <w:rPr>
                <w:rFonts w:ascii="Arial" w:hAnsi="Arial" w:cs="Arial"/>
                <w:b/>
                <w:sz w:val="18"/>
                <w:szCs w:val="18"/>
              </w:rPr>
              <w:t>01</w:t>
            </w:r>
            <w:r w:rsidRPr="00DE3C37">
              <w:rPr>
                <w:rFonts w:ascii="Arial" w:hAnsi="Arial" w:cs="Arial"/>
                <w:b/>
                <w:sz w:val="18"/>
                <w:szCs w:val="18"/>
              </w:rPr>
              <w:t>.201</w:t>
            </w:r>
            <w:r w:rsidR="00153ACC">
              <w:rPr>
                <w:rFonts w:ascii="Arial" w:hAnsi="Arial" w:cs="Arial"/>
                <w:b/>
                <w:sz w:val="18"/>
                <w:szCs w:val="18"/>
                <w:lang w:val="en-US"/>
              </w:rPr>
              <w:t>6</w:t>
            </w:r>
          </w:p>
        </w:tc>
      </w:tr>
      <w:tr w:rsidR="00A42F30" w:rsidRPr="00DE3C37" w:rsidTr="00683BCB">
        <w:tc>
          <w:tcPr>
            <w:tcW w:w="9782" w:type="dxa"/>
            <w:gridSpan w:val="7"/>
            <w:tcBorders>
              <w:top w:val="nil"/>
              <w:left w:val="nil"/>
              <w:bottom w:val="single" w:sz="4" w:space="0" w:color="auto"/>
              <w:right w:val="nil"/>
            </w:tcBorders>
            <w:shd w:val="clear" w:color="auto" w:fill="auto"/>
          </w:tcPr>
          <w:p w:rsidR="00A42F30" w:rsidRPr="00DE3C37" w:rsidRDefault="00A42F30" w:rsidP="00683BCB">
            <w:pPr>
              <w:rPr>
                <w:rFonts w:ascii="Arial" w:hAnsi="Arial" w:cs="Arial"/>
                <w:b/>
                <w:sz w:val="18"/>
                <w:szCs w:val="18"/>
              </w:rPr>
            </w:pPr>
            <w:r w:rsidRPr="00DE3C37">
              <w:rPr>
                <w:rFonts w:ascii="Arial" w:hAnsi="Arial" w:cs="Arial"/>
                <w:i/>
                <w:sz w:val="18"/>
                <w:szCs w:val="18"/>
              </w:rPr>
              <w:t>(в тысячах российских рублей)</w:t>
            </w:r>
          </w:p>
        </w:tc>
      </w:tr>
      <w:tr w:rsidR="00A42F30" w:rsidRPr="00DE3C37" w:rsidTr="00474DD8">
        <w:tc>
          <w:tcPr>
            <w:tcW w:w="1702" w:type="dxa"/>
            <w:tcBorders>
              <w:top w:val="single" w:sz="4" w:space="0" w:color="auto"/>
              <w:left w:val="nil"/>
              <w:bottom w:val="single" w:sz="4" w:space="0" w:color="auto"/>
              <w:right w:val="nil"/>
            </w:tcBorders>
            <w:shd w:val="clear" w:color="auto" w:fill="auto"/>
          </w:tcPr>
          <w:p w:rsidR="00A42F30" w:rsidRPr="00DE3C37" w:rsidRDefault="00A42F30" w:rsidP="00683BCB">
            <w:pPr>
              <w:rPr>
                <w:rFonts w:ascii="Arial" w:hAnsi="Arial" w:cs="Arial"/>
                <w:sz w:val="18"/>
                <w:szCs w:val="18"/>
              </w:rPr>
            </w:pPr>
          </w:p>
        </w:tc>
        <w:tc>
          <w:tcPr>
            <w:tcW w:w="1167" w:type="dxa"/>
            <w:tcBorders>
              <w:top w:val="single" w:sz="4" w:space="0" w:color="auto"/>
              <w:left w:val="nil"/>
              <w:bottom w:val="single" w:sz="4" w:space="0" w:color="auto"/>
              <w:right w:val="nil"/>
            </w:tcBorders>
            <w:shd w:val="clear" w:color="auto" w:fill="auto"/>
          </w:tcPr>
          <w:p w:rsidR="00A42F30" w:rsidRPr="00DE3C37" w:rsidRDefault="00A42F30" w:rsidP="00683BCB">
            <w:pPr>
              <w:jc w:val="center"/>
              <w:rPr>
                <w:rFonts w:ascii="Arial" w:hAnsi="Arial" w:cs="Arial"/>
                <w:sz w:val="18"/>
                <w:szCs w:val="18"/>
              </w:rPr>
            </w:pPr>
            <w:r w:rsidRPr="00DE3C37">
              <w:rPr>
                <w:rFonts w:ascii="Arial" w:hAnsi="Arial" w:cs="Arial"/>
                <w:sz w:val="18"/>
                <w:szCs w:val="18"/>
              </w:rPr>
              <w:t>Сумма вложений</w:t>
            </w:r>
          </w:p>
        </w:tc>
        <w:tc>
          <w:tcPr>
            <w:tcW w:w="1667" w:type="dxa"/>
            <w:tcBorders>
              <w:top w:val="single" w:sz="4" w:space="0" w:color="auto"/>
              <w:left w:val="nil"/>
              <w:bottom w:val="single" w:sz="4" w:space="0" w:color="auto"/>
              <w:right w:val="nil"/>
            </w:tcBorders>
            <w:shd w:val="clear" w:color="auto" w:fill="auto"/>
          </w:tcPr>
          <w:p w:rsidR="00A42F30" w:rsidRPr="00DE3C37" w:rsidRDefault="00A42F30" w:rsidP="00683BCB">
            <w:pPr>
              <w:jc w:val="center"/>
              <w:rPr>
                <w:rFonts w:ascii="Arial" w:hAnsi="Arial" w:cs="Arial"/>
                <w:sz w:val="18"/>
                <w:szCs w:val="18"/>
              </w:rPr>
            </w:pPr>
            <w:r w:rsidRPr="00DE3C37">
              <w:rPr>
                <w:rFonts w:ascii="Arial" w:hAnsi="Arial" w:cs="Arial"/>
                <w:sz w:val="18"/>
                <w:szCs w:val="18"/>
              </w:rPr>
              <w:t>Текущая справедливая стоимость</w:t>
            </w:r>
          </w:p>
        </w:tc>
        <w:tc>
          <w:tcPr>
            <w:tcW w:w="1134" w:type="dxa"/>
            <w:tcBorders>
              <w:top w:val="single" w:sz="4" w:space="0" w:color="auto"/>
              <w:left w:val="nil"/>
              <w:bottom w:val="single" w:sz="4" w:space="0" w:color="auto"/>
              <w:right w:val="nil"/>
            </w:tcBorders>
            <w:shd w:val="clear" w:color="auto" w:fill="auto"/>
          </w:tcPr>
          <w:p w:rsidR="00A42F30" w:rsidRPr="00DE3C37" w:rsidRDefault="00A42F30" w:rsidP="00683BCB">
            <w:pPr>
              <w:jc w:val="center"/>
              <w:rPr>
                <w:rFonts w:ascii="Arial" w:hAnsi="Arial" w:cs="Arial"/>
                <w:sz w:val="18"/>
                <w:szCs w:val="18"/>
              </w:rPr>
            </w:pPr>
            <w:r w:rsidRPr="00DE3C37">
              <w:rPr>
                <w:rFonts w:ascii="Arial" w:hAnsi="Arial" w:cs="Arial"/>
                <w:sz w:val="18"/>
                <w:szCs w:val="18"/>
              </w:rPr>
              <w:t>Резерв</w:t>
            </w:r>
          </w:p>
        </w:tc>
        <w:tc>
          <w:tcPr>
            <w:tcW w:w="1384" w:type="dxa"/>
            <w:tcBorders>
              <w:top w:val="single" w:sz="4" w:space="0" w:color="auto"/>
              <w:left w:val="nil"/>
              <w:bottom w:val="single" w:sz="4" w:space="0" w:color="auto"/>
              <w:right w:val="nil"/>
            </w:tcBorders>
            <w:shd w:val="clear" w:color="auto" w:fill="auto"/>
          </w:tcPr>
          <w:p w:rsidR="00A42F30" w:rsidRPr="00DE3C37" w:rsidRDefault="00A42F30" w:rsidP="00683BCB">
            <w:pPr>
              <w:jc w:val="center"/>
              <w:rPr>
                <w:rFonts w:ascii="Arial" w:hAnsi="Arial" w:cs="Arial"/>
                <w:sz w:val="18"/>
                <w:szCs w:val="18"/>
              </w:rPr>
            </w:pPr>
            <w:r w:rsidRPr="00DE3C37">
              <w:rPr>
                <w:rFonts w:ascii="Arial" w:hAnsi="Arial" w:cs="Arial"/>
                <w:sz w:val="18"/>
                <w:szCs w:val="18"/>
              </w:rPr>
              <w:t>Сумма вложений</w:t>
            </w:r>
          </w:p>
        </w:tc>
        <w:tc>
          <w:tcPr>
            <w:tcW w:w="1701" w:type="dxa"/>
            <w:tcBorders>
              <w:top w:val="single" w:sz="4" w:space="0" w:color="auto"/>
              <w:left w:val="nil"/>
              <w:bottom w:val="single" w:sz="4" w:space="0" w:color="auto"/>
              <w:right w:val="nil"/>
            </w:tcBorders>
            <w:shd w:val="clear" w:color="auto" w:fill="auto"/>
          </w:tcPr>
          <w:p w:rsidR="00A42F30" w:rsidRPr="00DE3C37" w:rsidRDefault="00A42F30" w:rsidP="00683BCB">
            <w:pPr>
              <w:jc w:val="center"/>
              <w:rPr>
                <w:rFonts w:ascii="Arial" w:hAnsi="Arial" w:cs="Arial"/>
                <w:sz w:val="18"/>
                <w:szCs w:val="18"/>
              </w:rPr>
            </w:pPr>
            <w:r w:rsidRPr="00DE3C37">
              <w:rPr>
                <w:rFonts w:ascii="Arial" w:hAnsi="Arial" w:cs="Arial"/>
                <w:sz w:val="18"/>
                <w:szCs w:val="18"/>
              </w:rPr>
              <w:t>Текущая справедливая стоимость</w:t>
            </w:r>
          </w:p>
        </w:tc>
        <w:tc>
          <w:tcPr>
            <w:tcW w:w="1027" w:type="dxa"/>
            <w:tcBorders>
              <w:top w:val="single" w:sz="4" w:space="0" w:color="auto"/>
              <w:left w:val="nil"/>
              <w:bottom w:val="single" w:sz="4" w:space="0" w:color="auto"/>
              <w:right w:val="nil"/>
            </w:tcBorders>
            <w:shd w:val="clear" w:color="auto" w:fill="auto"/>
          </w:tcPr>
          <w:p w:rsidR="00A42F30" w:rsidRPr="00DE3C37" w:rsidRDefault="00A42F30" w:rsidP="00683BCB">
            <w:pPr>
              <w:jc w:val="center"/>
              <w:rPr>
                <w:rFonts w:ascii="Arial" w:hAnsi="Arial" w:cs="Arial"/>
                <w:sz w:val="18"/>
                <w:szCs w:val="18"/>
              </w:rPr>
            </w:pPr>
            <w:r w:rsidRPr="00DE3C37">
              <w:rPr>
                <w:rFonts w:ascii="Arial" w:hAnsi="Arial" w:cs="Arial"/>
                <w:sz w:val="18"/>
                <w:szCs w:val="18"/>
              </w:rPr>
              <w:t>Резерв</w:t>
            </w:r>
          </w:p>
        </w:tc>
      </w:tr>
      <w:tr w:rsidR="00153ACC" w:rsidRPr="00DE3C37" w:rsidTr="00474DD8">
        <w:tc>
          <w:tcPr>
            <w:tcW w:w="1702" w:type="dxa"/>
            <w:tcBorders>
              <w:top w:val="nil"/>
              <w:left w:val="nil"/>
              <w:bottom w:val="single" w:sz="4" w:space="0" w:color="auto"/>
              <w:right w:val="nil"/>
            </w:tcBorders>
            <w:shd w:val="clear" w:color="auto" w:fill="auto"/>
          </w:tcPr>
          <w:p w:rsidR="00153ACC" w:rsidRPr="00DE3C37" w:rsidRDefault="00153ACC" w:rsidP="00683BCB">
            <w:pPr>
              <w:rPr>
                <w:rFonts w:ascii="Arial" w:hAnsi="Arial" w:cs="Arial"/>
                <w:i/>
                <w:sz w:val="18"/>
                <w:szCs w:val="18"/>
              </w:rPr>
            </w:pPr>
            <w:r w:rsidRPr="00DE3C37">
              <w:rPr>
                <w:rFonts w:ascii="Arial" w:hAnsi="Arial" w:cs="Arial"/>
                <w:sz w:val="18"/>
                <w:szCs w:val="18"/>
              </w:rPr>
              <w:t>Корпоративные еврооблигации</w:t>
            </w:r>
          </w:p>
        </w:tc>
        <w:tc>
          <w:tcPr>
            <w:tcW w:w="1167" w:type="dxa"/>
            <w:tcBorders>
              <w:top w:val="nil"/>
              <w:left w:val="nil"/>
              <w:bottom w:val="single" w:sz="4" w:space="0" w:color="auto"/>
              <w:right w:val="nil"/>
            </w:tcBorders>
            <w:shd w:val="clear" w:color="auto" w:fill="auto"/>
            <w:vAlign w:val="bottom"/>
          </w:tcPr>
          <w:p w:rsidR="00153ACC" w:rsidRPr="00DE3C37" w:rsidRDefault="000817D7" w:rsidP="000817D7">
            <w:pPr>
              <w:jc w:val="right"/>
              <w:rPr>
                <w:rFonts w:ascii="Arial" w:hAnsi="Arial" w:cs="Arial"/>
                <w:color w:val="000000"/>
                <w:sz w:val="18"/>
                <w:szCs w:val="18"/>
              </w:rPr>
            </w:pPr>
            <w:r w:rsidRPr="000817D7">
              <w:rPr>
                <w:rFonts w:ascii="Arial" w:hAnsi="Arial" w:cs="Arial"/>
                <w:color w:val="000000"/>
                <w:sz w:val="18"/>
                <w:szCs w:val="18"/>
              </w:rPr>
              <w:t>3 038 296</w:t>
            </w:r>
          </w:p>
        </w:tc>
        <w:tc>
          <w:tcPr>
            <w:tcW w:w="1667" w:type="dxa"/>
            <w:tcBorders>
              <w:top w:val="nil"/>
              <w:left w:val="nil"/>
              <w:bottom w:val="single" w:sz="4" w:space="0" w:color="auto"/>
              <w:right w:val="nil"/>
            </w:tcBorders>
            <w:shd w:val="clear" w:color="auto" w:fill="auto"/>
            <w:vAlign w:val="bottom"/>
          </w:tcPr>
          <w:p w:rsidR="00153ACC" w:rsidRPr="00135917" w:rsidRDefault="000817D7" w:rsidP="006F2C42">
            <w:pPr>
              <w:jc w:val="right"/>
              <w:rPr>
                <w:rFonts w:ascii="Arial" w:hAnsi="Arial" w:cs="Arial"/>
                <w:color w:val="000000"/>
                <w:sz w:val="18"/>
                <w:szCs w:val="18"/>
              </w:rPr>
            </w:pPr>
            <w:r w:rsidRPr="000817D7">
              <w:rPr>
                <w:rFonts w:ascii="Arial" w:hAnsi="Arial" w:cs="Arial"/>
                <w:color w:val="000000"/>
                <w:sz w:val="18"/>
                <w:szCs w:val="18"/>
              </w:rPr>
              <w:t>3</w:t>
            </w:r>
            <w:r w:rsidR="006F2C42">
              <w:rPr>
                <w:rFonts w:ascii="Arial" w:hAnsi="Arial" w:cs="Arial"/>
                <w:color w:val="000000"/>
                <w:sz w:val="18"/>
                <w:szCs w:val="18"/>
                <w:lang w:val="en-US"/>
              </w:rPr>
              <w:t> </w:t>
            </w:r>
            <w:r w:rsidRPr="000817D7">
              <w:rPr>
                <w:rFonts w:ascii="Arial" w:hAnsi="Arial" w:cs="Arial"/>
                <w:color w:val="000000"/>
                <w:sz w:val="18"/>
                <w:szCs w:val="18"/>
              </w:rPr>
              <w:t>173</w:t>
            </w:r>
            <w:r w:rsidR="006F2C42">
              <w:rPr>
                <w:rFonts w:ascii="Arial" w:hAnsi="Arial" w:cs="Arial"/>
                <w:color w:val="000000"/>
                <w:sz w:val="18"/>
                <w:szCs w:val="18"/>
                <w:lang w:val="en-US"/>
              </w:rPr>
              <w:t xml:space="preserve"> </w:t>
            </w:r>
            <w:r w:rsidRPr="000817D7">
              <w:rPr>
                <w:rFonts w:ascii="Arial" w:hAnsi="Arial" w:cs="Arial"/>
                <w:color w:val="000000"/>
                <w:sz w:val="18"/>
                <w:szCs w:val="18"/>
              </w:rPr>
              <w:t>743</w:t>
            </w:r>
          </w:p>
        </w:tc>
        <w:tc>
          <w:tcPr>
            <w:tcW w:w="1134" w:type="dxa"/>
            <w:tcBorders>
              <w:top w:val="nil"/>
              <w:left w:val="nil"/>
              <w:bottom w:val="single" w:sz="4" w:space="0" w:color="auto"/>
              <w:right w:val="nil"/>
            </w:tcBorders>
            <w:shd w:val="clear" w:color="auto" w:fill="auto"/>
            <w:vAlign w:val="bottom"/>
          </w:tcPr>
          <w:p w:rsidR="00153ACC" w:rsidRPr="00DE3C37" w:rsidRDefault="00153ACC" w:rsidP="00474DD8">
            <w:pPr>
              <w:jc w:val="right"/>
              <w:rPr>
                <w:rFonts w:ascii="Arial" w:hAnsi="Arial" w:cs="Arial"/>
                <w:color w:val="000000"/>
                <w:sz w:val="18"/>
                <w:szCs w:val="18"/>
              </w:rPr>
            </w:pPr>
            <w:r w:rsidRPr="00DE3C37">
              <w:rPr>
                <w:rFonts w:ascii="Arial" w:hAnsi="Arial" w:cs="Arial"/>
                <w:color w:val="000000"/>
                <w:sz w:val="18"/>
                <w:szCs w:val="18"/>
              </w:rPr>
              <w:t>0</w:t>
            </w:r>
          </w:p>
        </w:tc>
        <w:tc>
          <w:tcPr>
            <w:tcW w:w="1384" w:type="dxa"/>
            <w:tcBorders>
              <w:top w:val="nil"/>
              <w:left w:val="nil"/>
              <w:bottom w:val="single" w:sz="4" w:space="0" w:color="auto"/>
              <w:right w:val="nil"/>
            </w:tcBorders>
            <w:shd w:val="clear" w:color="auto" w:fill="auto"/>
            <w:vAlign w:val="bottom"/>
          </w:tcPr>
          <w:p w:rsidR="00153ACC" w:rsidRPr="00DE3C37" w:rsidRDefault="00153ACC" w:rsidP="00BA530B">
            <w:pPr>
              <w:jc w:val="right"/>
              <w:rPr>
                <w:rFonts w:ascii="Arial" w:hAnsi="Arial" w:cs="Arial"/>
                <w:color w:val="000000"/>
                <w:sz w:val="18"/>
                <w:szCs w:val="18"/>
              </w:rPr>
            </w:pPr>
            <w:r w:rsidRPr="000B0AC6">
              <w:rPr>
                <w:rFonts w:ascii="Arial" w:hAnsi="Arial" w:cs="Arial"/>
                <w:color w:val="000000"/>
                <w:sz w:val="18"/>
                <w:szCs w:val="18"/>
              </w:rPr>
              <w:t>4 846 03</w:t>
            </w:r>
            <w:r>
              <w:rPr>
                <w:rFonts w:ascii="Arial" w:hAnsi="Arial" w:cs="Arial"/>
                <w:color w:val="000000"/>
                <w:sz w:val="18"/>
                <w:szCs w:val="18"/>
              </w:rPr>
              <w:t>7</w:t>
            </w:r>
          </w:p>
        </w:tc>
        <w:tc>
          <w:tcPr>
            <w:tcW w:w="1701" w:type="dxa"/>
            <w:tcBorders>
              <w:top w:val="nil"/>
              <w:left w:val="nil"/>
              <w:bottom w:val="single" w:sz="4" w:space="0" w:color="auto"/>
              <w:right w:val="nil"/>
            </w:tcBorders>
            <w:shd w:val="clear" w:color="auto" w:fill="auto"/>
            <w:vAlign w:val="bottom"/>
          </w:tcPr>
          <w:p w:rsidR="00153ACC" w:rsidRPr="00135917" w:rsidRDefault="00153ACC" w:rsidP="00BA530B">
            <w:pPr>
              <w:jc w:val="right"/>
              <w:rPr>
                <w:rFonts w:ascii="Arial" w:hAnsi="Arial" w:cs="Arial"/>
                <w:color w:val="000000"/>
                <w:sz w:val="18"/>
                <w:szCs w:val="18"/>
              </w:rPr>
            </w:pPr>
            <w:r w:rsidRPr="000B0AC6">
              <w:rPr>
                <w:rFonts w:ascii="Arial" w:hAnsi="Arial" w:cs="Arial"/>
                <w:color w:val="000000"/>
                <w:sz w:val="18"/>
                <w:szCs w:val="18"/>
              </w:rPr>
              <w:t>4 870 078</w:t>
            </w:r>
          </w:p>
        </w:tc>
        <w:tc>
          <w:tcPr>
            <w:tcW w:w="1027" w:type="dxa"/>
            <w:tcBorders>
              <w:top w:val="nil"/>
              <w:left w:val="nil"/>
              <w:bottom w:val="single" w:sz="4" w:space="0" w:color="auto"/>
              <w:right w:val="nil"/>
            </w:tcBorders>
            <w:shd w:val="clear" w:color="auto" w:fill="auto"/>
            <w:vAlign w:val="bottom"/>
          </w:tcPr>
          <w:p w:rsidR="00153ACC" w:rsidRPr="00DE3C37" w:rsidRDefault="00153ACC" w:rsidP="00BA530B">
            <w:pPr>
              <w:jc w:val="right"/>
              <w:rPr>
                <w:rFonts w:ascii="Arial" w:hAnsi="Arial" w:cs="Arial"/>
                <w:color w:val="000000"/>
                <w:sz w:val="18"/>
                <w:szCs w:val="18"/>
              </w:rPr>
            </w:pPr>
            <w:r w:rsidRPr="00DE3C37">
              <w:rPr>
                <w:rFonts w:ascii="Arial" w:hAnsi="Arial" w:cs="Arial"/>
                <w:color w:val="000000"/>
                <w:sz w:val="18"/>
                <w:szCs w:val="18"/>
              </w:rPr>
              <w:t>0</w:t>
            </w:r>
          </w:p>
        </w:tc>
      </w:tr>
      <w:tr w:rsidR="00153ACC" w:rsidRPr="00DE3C37" w:rsidTr="00474DD8">
        <w:trPr>
          <w:trHeight w:val="625"/>
        </w:trPr>
        <w:tc>
          <w:tcPr>
            <w:tcW w:w="1702" w:type="dxa"/>
            <w:tcBorders>
              <w:top w:val="single" w:sz="4" w:space="0" w:color="auto"/>
              <w:left w:val="nil"/>
              <w:bottom w:val="single" w:sz="12" w:space="0" w:color="auto"/>
              <w:right w:val="nil"/>
            </w:tcBorders>
            <w:shd w:val="clear" w:color="auto" w:fill="auto"/>
            <w:vAlign w:val="center"/>
          </w:tcPr>
          <w:p w:rsidR="00153ACC" w:rsidRPr="00DE3C37" w:rsidRDefault="00153ACC" w:rsidP="00683BCB">
            <w:pPr>
              <w:rPr>
                <w:rFonts w:ascii="Arial" w:hAnsi="Arial" w:cs="Arial"/>
                <w:b/>
                <w:sz w:val="18"/>
                <w:szCs w:val="18"/>
              </w:rPr>
            </w:pPr>
            <w:r w:rsidRPr="00DE3C37">
              <w:rPr>
                <w:rFonts w:ascii="Arial" w:hAnsi="Arial" w:cs="Arial"/>
                <w:b/>
                <w:sz w:val="18"/>
                <w:szCs w:val="18"/>
              </w:rPr>
              <w:t>Итого</w:t>
            </w:r>
          </w:p>
        </w:tc>
        <w:tc>
          <w:tcPr>
            <w:tcW w:w="1167" w:type="dxa"/>
            <w:tcBorders>
              <w:top w:val="single" w:sz="4" w:space="0" w:color="auto"/>
              <w:left w:val="nil"/>
              <w:bottom w:val="single" w:sz="12" w:space="0" w:color="auto"/>
              <w:right w:val="nil"/>
            </w:tcBorders>
            <w:shd w:val="clear" w:color="auto" w:fill="auto"/>
            <w:vAlign w:val="center"/>
          </w:tcPr>
          <w:p w:rsidR="00153ACC" w:rsidRPr="00DE3C37" w:rsidRDefault="00CC2ECE" w:rsidP="000817D7">
            <w:pPr>
              <w:jc w:val="right"/>
              <w:rPr>
                <w:rFonts w:ascii="Arial" w:hAnsi="Arial" w:cs="Arial"/>
                <w:b/>
                <w:sz w:val="18"/>
                <w:szCs w:val="18"/>
              </w:rPr>
            </w:pPr>
            <w:r w:rsidRPr="00CC2ECE">
              <w:rPr>
                <w:rFonts w:ascii="Arial" w:hAnsi="Arial" w:cs="Arial"/>
                <w:b/>
                <w:sz w:val="18"/>
                <w:szCs w:val="18"/>
              </w:rPr>
              <w:t>3 03</w:t>
            </w:r>
            <w:r w:rsidR="000817D7">
              <w:rPr>
                <w:rFonts w:ascii="Arial" w:hAnsi="Arial" w:cs="Arial"/>
                <w:b/>
                <w:sz w:val="18"/>
                <w:szCs w:val="18"/>
                <w:lang w:val="en-US"/>
              </w:rPr>
              <w:t>8</w:t>
            </w:r>
            <w:r w:rsidRPr="00CC2ECE">
              <w:rPr>
                <w:rFonts w:ascii="Arial" w:hAnsi="Arial" w:cs="Arial"/>
                <w:b/>
                <w:sz w:val="18"/>
                <w:szCs w:val="18"/>
              </w:rPr>
              <w:t xml:space="preserve"> </w:t>
            </w:r>
            <w:r w:rsidR="000817D7">
              <w:rPr>
                <w:rFonts w:ascii="Arial" w:hAnsi="Arial" w:cs="Arial"/>
                <w:b/>
                <w:sz w:val="18"/>
                <w:szCs w:val="18"/>
                <w:lang w:val="en-US"/>
              </w:rPr>
              <w:t>296</w:t>
            </w:r>
          </w:p>
        </w:tc>
        <w:tc>
          <w:tcPr>
            <w:tcW w:w="1667" w:type="dxa"/>
            <w:tcBorders>
              <w:top w:val="single" w:sz="4" w:space="0" w:color="auto"/>
              <w:left w:val="nil"/>
              <w:bottom w:val="single" w:sz="12" w:space="0" w:color="auto"/>
              <w:right w:val="nil"/>
            </w:tcBorders>
            <w:shd w:val="clear" w:color="auto" w:fill="auto"/>
            <w:vAlign w:val="center"/>
          </w:tcPr>
          <w:p w:rsidR="00153ACC" w:rsidRPr="00C930FE" w:rsidRDefault="00CC2ECE" w:rsidP="000817D7">
            <w:pPr>
              <w:jc w:val="right"/>
              <w:rPr>
                <w:rFonts w:ascii="Arial" w:hAnsi="Arial" w:cs="Arial"/>
                <w:b/>
                <w:sz w:val="18"/>
                <w:szCs w:val="18"/>
              </w:rPr>
            </w:pPr>
            <w:r w:rsidRPr="00CC2ECE">
              <w:rPr>
                <w:rFonts w:ascii="Arial" w:hAnsi="Arial" w:cs="Arial"/>
                <w:b/>
                <w:sz w:val="18"/>
                <w:szCs w:val="18"/>
              </w:rPr>
              <w:t>3</w:t>
            </w:r>
            <w:r>
              <w:rPr>
                <w:rFonts w:ascii="Arial" w:hAnsi="Arial" w:cs="Arial"/>
                <w:b/>
                <w:sz w:val="18"/>
                <w:szCs w:val="18"/>
              </w:rPr>
              <w:t xml:space="preserve"> </w:t>
            </w:r>
            <w:r w:rsidR="000817D7">
              <w:rPr>
                <w:rFonts w:ascii="Arial" w:hAnsi="Arial" w:cs="Arial"/>
                <w:b/>
                <w:sz w:val="18"/>
                <w:szCs w:val="18"/>
                <w:lang w:val="en-US"/>
              </w:rPr>
              <w:t>173</w:t>
            </w:r>
            <w:r>
              <w:rPr>
                <w:rFonts w:ascii="Arial" w:hAnsi="Arial" w:cs="Arial"/>
                <w:b/>
                <w:sz w:val="18"/>
                <w:szCs w:val="18"/>
              </w:rPr>
              <w:t xml:space="preserve"> </w:t>
            </w:r>
            <w:r w:rsidR="000817D7">
              <w:rPr>
                <w:rFonts w:ascii="Arial" w:hAnsi="Arial" w:cs="Arial"/>
                <w:b/>
                <w:sz w:val="18"/>
                <w:szCs w:val="18"/>
                <w:lang w:val="en-US"/>
              </w:rPr>
              <w:t>743</w:t>
            </w:r>
          </w:p>
        </w:tc>
        <w:tc>
          <w:tcPr>
            <w:tcW w:w="1134" w:type="dxa"/>
            <w:tcBorders>
              <w:top w:val="single" w:sz="4" w:space="0" w:color="auto"/>
              <w:left w:val="nil"/>
              <w:bottom w:val="single" w:sz="12" w:space="0" w:color="auto"/>
              <w:right w:val="nil"/>
            </w:tcBorders>
            <w:shd w:val="clear" w:color="auto" w:fill="auto"/>
            <w:vAlign w:val="center"/>
          </w:tcPr>
          <w:p w:rsidR="00153ACC" w:rsidRPr="00DE3C37" w:rsidRDefault="00153ACC" w:rsidP="00683BCB">
            <w:pPr>
              <w:jc w:val="right"/>
              <w:rPr>
                <w:rFonts w:ascii="Arial" w:hAnsi="Arial" w:cs="Arial"/>
                <w:b/>
                <w:sz w:val="18"/>
                <w:szCs w:val="18"/>
              </w:rPr>
            </w:pPr>
            <w:r w:rsidRPr="00DE3C37">
              <w:rPr>
                <w:rFonts w:ascii="Arial" w:hAnsi="Arial" w:cs="Arial"/>
                <w:b/>
                <w:sz w:val="18"/>
                <w:szCs w:val="18"/>
              </w:rPr>
              <w:t>0</w:t>
            </w:r>
          </w:p>
        </w:tc>
        <w:tc>
          <w:tcPr>
            <w:tcW w:w="1384" w:type="dxa"/>
            <w:tcBorders>
              <w:top w:val="single" w:sz="4" w:space="0" w:color="auto"/>
              <w:left w:val="nil"/>
              <w:bottom w:val="single" w:sz="12" w:space="0" w:color="auto"/>
              <w:right w:val="nil"/>
            </w:tcBorders>
            <w:shd w:val="clear" w:color="auto" w:fill="auto"/>
            <w:vAlign w:val="center"/>
          </w:tcPr>
          <w:p w:rsidR="00153ACC" w:rsidRPr="00DE3C37" w:rsidRDefault="00153ACC" w:rsidP="00BA530B">
            <w:pPr>
              <w:jc w:val="right"/>
              <w:rPr>
                <w:rFonts w:ascii="Arial" w:hAnsi="Arial" w:cs="Arial"/>
                <w:b/>
                <w:sz w:val="18"/>
                <w:szCs w:val="18"/>
              </w:rPr>
            </w:pPr>
            <w:r w:rsidRPr="000B0AC6">
              <w:rPr>
                <w:rFonts w:ascii="Arial" w:hAnsi="Arial" w:cs="Arial"/>
                <w:b/>
                <w:sz w:val="18"/>
                <w:szCs w:val="18"/>
              </w:rPr>
              <w:t>4 846 03</w:t>
            </w:r>
            <w:r>
              <w:rPr>
                <w:rFonts w:ascii="Arial" w:hAnsi="Arial" w:cs="Arial"/>
                <w:b/>
                <w:sz w:val="18"/>
                <w:szCs w:val="18"/>
              </w:rPr>
              <w:t>7</w:t>
            </w:r>
          </w:p>
        </w:tc>
        <w:tc>
          <w:tcPr>
            <w:tcW w:w="1701" w:type="dxa"/>
            <w:tcBorders>
              <w:top w:val="single" w:sz="4" w:space="0" w:color="auto"/>
              <w:left w:val="nil"/>
              <w:bottom w:val="single" w:sz="12" w:space="0" w:color="auto"/>
              <w:right w:val="nil"/>
            </w:tcBorders>
            <w:shd w:val="clear" w:color="auto" w:fill="auto"/>
            <w:vAlign w:val="center"/>
          </w:tcPr>
          <w:p w:rsidR="00153ACC" w:rsidRPr="00C930FE" w:rsidRDefault="00153ACC" w:rsidP="00BA530B">
            <w:pPr>
              <w:jc w:val="right"/>
              <w:rPr>
                <w:rFonts w:ascii="Arial" w:hAnsi="Arial" w:cs="Arial"/>
                <w:b/>
                <w:sz w:val="18"/>
                <w:szCs w:val="18"/>
              </w:rPr>
            </w:pPr>
            <w:r w:rsidRPr="000B0AC6">
              <w:rPr>
                <w:rFonts w:ascii="Arial" w:hAnsi="Arial" w:cs="Arial"/>
                <w:b/>
                <w:sz w:val="18"/>
                <w:szCs w:val="18"/>
              </w:rPr>
              <w:t>4 870 078</w:t>
            </w:r>
          </w:p>
        </w:tc>
        <w:tc>
          <w:tcPr>
            <w:tcW w:w="1027" w:type="dxa"/>
            <w:tcBorders>
              <w:top w:val="single" w:sz="4" w:space="0" w:color="auto"/>
              <w:left w:val="nil"/>
              <w:bottom w:val="single" w:sz="12" w:space="0" w:color="auto"/>
              <w:right w:val="nil"/>
            </w:tcBorders>
            <w:shd w:val="clear" w:color="auto" w:fill="auto"/>
            <w:vAlign w:val="center"/>
          </w:tcPr>
          <w:p w:rsidR="00153ACC" w:rsidRPr="00DE3C37" w:rsidRDefault="00153ACC" w:rsidP="00BA530B">
            <w:pPr>
              <w:jc w:val="right"/>
              <w:rPr>
                <w:rFonts w:ascii="Arial" w:hAnsi="Arial" w:cs="Arial"/>
                <w:b/>
                <w:sz w:val="18"/>
                <w:szCs w:val="18"/>
              </w:rPr>
            </w:pPr>
            <w:r w:rsidRPr="00DE3C37">
              <w:rPr>
                <w:rFonts w:ascii="Arial" w:hAnsi="Arial" w:cs="Arial"/>
                <w:b/>
                <w:sz w:val="18"/>
                <w:szCs w:val="18"/>
              </w:rPr>
              <w:t>0</w:t>
            </w:r>
          </w:p>
        </w:tc>
      </w:tr>
    </w:tbl>
    <w:p w:rsidR="00A42F30" w:rsidRPr="00DE3C37" w:rsidRDefault="00A42F30" w:rsidP="00487E08">
      <w:pPr>
        <w:jc w:val="both"/>
        <w:rPr>
          <w:rFonts w:ascii="Arial" w:hAnsi="Arial" w:cs="Arial"/>
          <w:b/>
        </w:rPr>
      </w:pPr>
    </w:p>
    <w:p w:rsidR="00AF0D6E" w:rsidRDefault="00092C93" w:rsidP="0011082D">
      <w:pPr>
        <w:tabs>
          <w:tab w:val="left" w:pos="851"/>
        </w:tabs>
        <w:ind w:firstLine="540"/>
        <w:jc w:val="both"/>
      </w:pPr>
      <w:r w:rsidRPr="00DE3C37">
        <w:t xml:space="preserve">Корпоративные еврооблигации на 01 </w:t>
      </w:r>
      <w:r w:rsidR="00020445">
        <w:t>июля</w:t>
      </w:r>
      <w:r w:rsidR="007173F7" w:rsidRPr="00DE3C37">
        <w:t xml:space="preserve"> </w:t>
      </w:r>
      <w:r w:rsidRPr="00DE3C37">
        <w:t>201</w:t>
      </w:r>
      <w:r w:rsidR="009E5F51">
        <w:t>6</w:t>
      </w:r>
      <w:r w:rsidRPr="00DE3C37">
        <w:t xml:space="preserve"> года включают номинированные в долларах США облигации, выпущенные компаниями и финансовыми институтами России. Срок погашения данных ценных бумаг наступает </w:t>
      </w:r>
      <w:r w:rsidR="00010F0F">
        <w:t xml:space="preserve">в период </w:t>
      </w:r>
      <w:r w:rsidRPr="00DE3C37">
        <w:t xml:space="preserve">с </w:t>
      </w:r>
      <w:r w:rsidR="004315E1">
        <w:t>февраля</w:t>
      </w:r>
      <w:r w:rsidR="004315E1" w:rsidRPr="00DE3C37">
        <w:t xml:space="preserve"> </w:t>
      </w:r>
      <w:r w:rsidRPr="00DE3C37">
        <w:t>201</w:t>
      </w:r>
      <w:r w:rsidR="00006531">
        <w:t>7</w:t>
      </w:r>
      <w:r w:rsidRPr="00DE3C37">
        <w:t xml:space="preserve"> года по </w:t>
      </w:r>
      <w:r w:rsidR="00010F0F">
        <w:t>июль</w:t>
      </w:r>
      <w:r w:rsidR="007173F7" w:rsidRPr="00DE3C37">
        <w:t xml:space="preserve"> </w:t>
      </w:r>
      <w:r w:rsidRPr="00DE3C37">
        <w:t>20</w:t>
      </w:r>
      <w:r w:rsidR="007173F7">
        <w:t>2</w:t>
      </w:r>
      <w:r w:rsidR="00010F0F">
        <w:t>0</w:t>
      </w:r>
      <w:r w:rsidRPr="00DE3C37">
        <w:t xml:space="preserve"> года</w:t>
      </w:r>
      <w:r w:rsidR="004315E1">
        <w:t xml:space="preserve"> (на 01 января 2015 г.: </w:t>
      </w:r>
      <w:r w:rsidR="00CC2ECE" w:rsidRPr="00DE3C37">
        <w:t xml:space="preserve">с </w:t>
      </w:r>
      <w:r w:rsidR="00CC2ECE">
        <w:t>февраля</w:t>
      </w:r>
      <w:r w:rsidR="00CC2ECE" w:rsidRPr="00DE3C37">
        <w:t xml:space="preserve"> 201</w:t>
      </w:r>
      <w:r w:rsidR="00CC2ECE">
        <w:t>6</w:t>
      </w:r>
      <w:r w:rsidR="00CC2ECE" w:rsidRPr="00DE3C37">
        <w:t xml:space="preserve"> года по </w:t>
      </w:r>
      <w:r w:rsidR="00CC2ECE">
        <w:t>декабрь</w:t>
      </w:r>
      <w:r w:rsidR="00CC2ECE" w:rsidRPr="00DE3C37">
        <w:t xml:space="preserve"> 20</w:t>
      </w:r>
      <w:r w:rsidR="00CC2ECE">
        <w:t>22</w:t>
      </w:r>
      <w:r w:rsidR="00CC2ECE" w:rsidRPr="00DE3C37">
        <w:t xml:space="preserve"> года</w:t>
      </w:r>
      <w:r w:rsidR="004315E1">
        <w:t>)</w:t>
      </w:r>
      <w:r w:rsidRPr="00DE3C37">
        <w:t xml:space="preserve">. Годовая купонная ставка дохода по данным ценным бумагам варьируется в диапазоне </w:t>
      </w:r>
      <w:r w:rsidRPr="00F50FC9">
        <w:t>от 3.98</w:t>
      </w:r>
      <w:r w:rsidR="00010F0F">
        <w:t>4</w:t>
      </w:r>
      <w:r w:rsidRPr="00F50FC9">
        <w:t>% до 9.</w:t>
      </w:r>
      <w:r w:rsidR="00010F0F">
        <w:t>2</w:t>
      </w:r>
      <w:r w:rsidRPr="00F50FC9">
        <w:t>5</w:t>
      </w:r>
      <w:r w:rsidRPr="00DE3C37">
        <w:t>%</w:t>
      </w:r>
      <w:r w:rsidR="004315E1">
        <w:t xml:space="preserve"> </w:t>
      </w:r>
      <w:r w:rsidR="004315E1" w:rsidRPr="00DE3C37">
        <w:t>годовых</w:t>
      </w:r>
      <w:r w:rsidR="004315E1">
        <w:t xml:space="preserve"> (на 01 января 2015 г.: </w:t>
      </w:r>
      <w:r w:rsidR="004315E1" w:rsidRPr="00DE3C37">
        <w:t xml:space="preserve">от </w:t>
      </w:r>
      <w:r w:rsidR="00CC2ECE" w:rsidRPr="00F50FC9">
        <w:t>3.98% до 9.50</w:t>
      </w:r>
      <w:r w:rsidR="00CC2ECE" w:rsidRPr="00DE3C37">
        <w:t>%</w:t>
      </w:r>
      <w:r w:rsidR="00CC2ECE">
        <w:t xml:space="preserve"> </w:t>
      </w:r>
      <w:r w:rsidR="00CC2ECE" w:rsidRPr="00DE3C37">
        <w:t>годовых</w:t>
      </w:r>
      <w:r w:rsidR="004315E1">
        <w:t>)</w:t>
      </w:r>
      <w:r w:rsidRPr="00DE3C37">
        <w:t xml:space="preserve">. </w:t>
      </w:r>
    </w:p>
    <w:p w:rsidR="00DE6A09" w:rsidRDefault="00DE6A09" w:rsidP="0011082D">
      <w:pPr>
        <w:tabs>
          <w:tab w:val="left" w:pos="851"/>
        </w:tabs>
        <w:ind w:firstLine="540"/>
        <w:jc w:val="both"/>
        <w:rPr>
          <w:rFonts w:ascii="Arial" w:hAnsi="Arial" w:cs="Arial"/>
        </w:rPr>
      </w:pPr>
    </w:p>
    <w:p w:rsidR="00F91B59" w:rsidRPr="00DE6A09" w:rsidRDefault="00DE6A09" w:rsidP="00DE6A09">
      <w:pPr>
        <w:pStyle w:val="affb"/>
        <w:jc w:val="left"/>
        <w:rPr>
          <w:rFonts w:ascii="Arial" w:hAnsi="Arial" w:cs="Arial"/>
          <w:b/>
          <w:sz w:val="20"/>
          <w:szCs w:val="20"/>
        </w:rPr>
      </w:pPr>
      <w:r w:rsidRPr="00DE6A09">
        <w:rPr>
          <w:rFonts w:ascii="Arial" w:hAnsi="Arial" w:cs="Arial"/>
          <w:b/>
          <w:sz w:val="20"/>
          <w:szCs w:val="20"/>
        </w:rPr>
        <w:t>О</w:t>
      </w:r>
      <w:r w:rsidRPr="00CA6D50">
        <w:rPr>
          <w:rFonts w:ascii="Arial" w:hAnsi="Arial" w:cs="Arial"/>
          <w:b/>
          <w:sz w:val="20"/>
          <w:szCs w:val="20"/>
        </w:rPr>
        <w:t>бъем</w:t>
      </w:r>
      <w:r w:rsidRPr="00DE6A09">
        <w:rPr>
          <w:rFonts w:ascii="Arial" w:hAnsi="Arial" w:cs="Arial"/>
          <w:b/>
          <w:sz w:val="20"/>
          <w:szCs w:val="20"/>
        </w:rPr>
        <w:t>ы</w:t>
      </w:r>
      <w:r w:rsidRPr="00CA6D50">
        <w:rPr>
          <w:rFonts w:ascii="Arial" w:hAnsi="Arial" w:cs="Arial"/>
          <w:b/>
          <w:sz w:val="20"/>
          <w:szCs w:val="20"/>
        </w:rPr>
        <w:t xml:space="preserve"> вложений</w:t>
      </w:r>
      <w:r w:rsidR="00973E69">
        <w:rPr>
          <w:rFonts w:ascii="Arial" w:hAnsi="Arial" w:cs="Arial"/>
          <w:b/>
          <w:sz w:val="20"/>
          <w:szCs w:val="20"/>
        </w:rPr>
        <w:t xml:space="preserve"> в</w:t>
      </w:r>
      <w:r w:rsidRPr="00CA6D50">
        <w:rPr>
          <w:rFonts w:ascii="Arial" w:hAnsi="Arial" w:cs="Arial"/>
          <w:b/>
          <w:sz w:val="20"/>
          <w:szCs w:val="20"/>
        </w:rPr>
        <w:t xml:space="preserve"> </w:t>
      </w:r>
      <w:r w:rsidR="00973E69" w:rsidRPr="00973E69">
        <w:rPr>
          <w:rFonts w:ascii="Arial" w:hAnsi="Arial" w:cs="Arial"/>
          <w:b/>
          <w:sz w:val="20"/>
          <w:szCs w:val="20"/>
        </w:rPr>
        <w:t>корпоративные еврооблигации</w:t>
      </w:r>
      <w:r w:rsidR="00973E69" w:rsidRPr="00CA6D50">
        <w:rPr>
          <w:rFonts w:ascii="Arial" w:hAnsi="Arial" w:cs="Arial"/>
          <w:b/>
          <w:sz w:val="20"/>
          <w:szCs w:val="20"/>
        </w:rPr>
        <w:t xml:space="preserve"> </w:t>
      </w:r>
      <w:r w:rsidRPr="00CA6D50">
        <w:rPr>
          <w:rFonts w:ascii="Arial" w:hAnsi="Arial" w:cs="Arial"/>
          <w:b/>
          <w:sz w:val="20"/>
          <w:szCs w:val="20"/>
        </w:rPr>
        <w:t>по основным секторам и видам экономической деятельности</w:t>
      </w:r>
      <w:r w:rsidRPr="00DE6A09">
        <w:rPr>
          <w:rFonts w:ascii="Arial" w:hAnsi="Arial" w:cs="Arial"/>
          <w:b/>
          <w:sz w:val="20"/>
          <w:szCs w:val="20"/>
        </w:rPr>
        <w:t xml:space="preserve"> </w:t>
      </w:r>
    </w:p>
    <w:p w:rsidR="00DE6A09" w:rsidRPr="00185420" w:rsidRDefault="00DE6A09" w:rsidP="00DE6A09">
      <w:pPr>
        <w:adjustRightInd w:val="0"/>
        <w:ind w:firstLine="540"/>
        <w:jc w:val="both"/>
        <w:rPr>
          <w:b/>
        </w:rPr>
      </w:pPr>
    </w:p>
    <w:tbl>
      <w:tblPr>
        <w:tblW w:w="9356" w:type="dxa"/>
        <w:tblInd w:w="108" w:type="dxa"/>
        <w:tblLayout w:type="fixed"/>
        <w:tblLook w:val="0000"/>
      </w:tblPr>
      <w:tblGrid>
        <w:gridCol w:w="4962"/>
        <w:gridCol w:w="2551"/>
        <w:gridCol w:w="1843"/>
      </w:tblGrid>
      <w:tr w:rsidR="00DE6A09" w:rsidRPr="00DE3C37" w:rsidTr="00B9447F">
        <w:trPr>
          <w:cantSplit/>
          <w:trHeight w:val="170"/>
        </w:trPr>
        <w:tc>
          <w:tcPr>
            <w:tcW w:w="4962" w:type="dxa"/>
            <w:tcBorders>
              <w:bottom w:val="single" w:sz="4" w:space="0" w:color="auto"/>
            </w:tcBorders>
            <w:vAlign w:val="bottom"/>
          </w:tcPr>
          <w:p w:rsidR="00DE6A09" w:rsidRPr="00DE3C37" w:rsidRDefault="00DE6A09" w:rsidP="00B9447F">
            <w:pPr>
              <w:pStyle w:val="RRthousands"/>
              <w:keepNext/>
              <w:ind w:left="60" w:hanging="70"/>
              <w:rPr>
                <w:rFonts w:cs="Arial"/>
                <w:sz w:val="18"/>
                <w:szCs w:val="18"/>
                <w:lang w:val="ru-RU"/>
              </w:rPr>
            </w:pPr>
            <w:r w:rsidRPr="00DE3C37">
              <w:rPr>
                <w:rFonts w:cs="Arial"/>
                <w:sz w:val="18"/>
                <w:szCs w:val="18"/>
                <w:lang w:val="ru-RU"/>
              </w:rPr>
              <w:t>(в тысячах российских рублей)</w:t>
            </w:r>
          </w:p>
        </w:tc>
        <w:tc>
          <w:tcPr>
            <w:tcW w:w="2551" w:type="dxa"/>
            <w:tcBorders>
              <w:bottom w:val="single" w:sz="4" w:space="0" w:color="auto"/>
            </w:tcBorders>
          </w:tcPr>
          <w:p w:rsidR="00DE6A09" w:rsidRPr="00DE3C37" w:rsidRDefault="00DE6A09" w:rsidP="00010F0F">
            <w:pPr>
              <w:pStyle w:val="Columnheader"/>
              <w:tabs>
                <w:tab w:val="clear" w:pos="1503"/>
                <w:tab w:val="left" w:pos="2443"/>
              </w:tabs>
              <w:spacing w:line="240" w:lineRule="auto"/>
              <w:ind w:left="-110" w:right="0"/>
              <w:jc w:val="right"/>
              <w:rPr>
                <w:rFonts w:cs="Arial"/>
                <w:szCs w:val="18"/>
              </w:rPr>
            </w:pPr>
            <w:r w:rsidRPr="00DE3C37">
              <w:rPr>
                <w:rFonts w:cs="Arial"/>
                <w:szCs w:val="18"/>
                <w:lang w:val="ru-RU"/>
              </w:rPr>
              <w:t>на 01.</w:t>
            </w:r>
            <w:r>
              <w:rPr>
                <w:rFonts w:cs="Arial"/>
                <w:szCs w:val="18"/>
                <w:lang w:val="ru-RU"/>
              </w:rPr>
              <w:t>0</w:t>
            </w:r>
            <w:r w:rsidR="00010F0F">
              <w:rPr>
                <w:rFonts w:cs="Arial"/>
                <w:szCs w:val="18"/>
                <w:lang w:val="ru-RU"/>
              </w:rPr>
              <w:t>7</w:t>
            </w:r>
            <w:r w:rsidRPr="00DE3C37">
              <w:rPr>
                <w:rFonts w:cs="Arial"/>
                <w:szCs w:val="18"/>
                <w:lang w:val="ru-RU"/>
              </w:rPr>
              <w:t>.201</w:t>
            </w:r>
            <w:r>
              <w:rPr>
                <w:rFonts w:cs="Arial"/>
                <w:szCs w:val="18"/>
                <w:lang w:val="ru-RU"/>
              </w:rPr>
              <w:t>6</w:t>
            </w:r>
          </w:p>
        </w:tc>
        <w:tc>
          <w:tcPr>
            <w:tcW w:w="1843" w:type="dxa"/>
            <w:tcBorders>
              <w:bottom w:val="single" w:sz="4" w:space="0" w:color="auto"/>
            </w:tcBorders>
          </w:tcPr>
          <w:p w:rsidR="00DE6A09" w:rsidRPr="00DE3C37" w:rsidRDefault="00DE6A09" w:rsidP="00153ACC">
            <w:pPr>
              <w:pStyle w:val="Columnheader"/>
              <w:tabs>
                <w:tab w:val="clear" w:pos="1503"/>
              </w:tabs>
              <w:spacing w:line="240" w:lineRule="auto"/>
              <w:ind w:left="-110" w:right="0"/>
              <w:jc w:val="right"/>
              <w:rPr>
                <w:rFonts w:cs="Arial"/>
                <w:szCs w:val="18"/>
              </w:rPr>
            </w:pPr>
            <w:r w:rsidRPr="00DE3C37">
              <w:rPr>
                <w:rFonts w:cs="Arial"/>
                <w:szCs w:val="18"/>
                <w:lang w:val="ru-RU"/>
              </w:rPr>
              <w:t>на 01.01.201</w:t>
            </w:r>
            <w:r w:rsidR="00153ACC">
              <w:rPr>
                <w:rFonts w:cs="Arial"/>
                <w:szCs w:val="18"/>
                <w:lang w:val="en-US"/>
              </w:rPr>
              <w:t>6</w:t>
            </w:r>
          </w:p>
        </w:tc>
      </w:tr>
      <w:tr w:rsidR="00153ACC" w:rsidRPr="00DE3C37" w:rsidTr="00B9447F">
        <w:trPr>
          <w:cantSplit/>
          <w:trHeight w:val="170"/>
        </w:trPr>
        <w:tc>
          <w:tcPr>
            <w:tcW w:w="4962" w:type="dxa"/>
            <w:vAlign w:val="bottom"/>
          </w:tcPr>
          <w:p w:rsidR="00153ACC" w:rsidRPr="00DE3C37" w:rsidRDefault="00153ACC" w:rsidP="00B9447F">
            <w:pPr>
              <w:ind w:left="34"/>
              <w:rPr>
                <w:rFonts w:ascii="Arial" w:hAnsi="Arial" w:cs="Arial"/>
                <w:sz w:val="18"/>
                <w:szCs w:val="18"/>
              </w:rPr>
            </w:pPr>
            <w:r w:rsidRPr="00DE6A09">
              <w:rPr>
                <w:rFonts w:ascii="Arial" w:hAnsi="Arial" w:cs="Arial"/>
                <w:sz w:val="18"/>
                <w:szCs w:val="18"/>
              </w:rPr>
              <w:t>Финансовое посредничество</w:t>
            </w:r>
          </w:p>
        </w:tc>
        <w:tc>
          <w:tcPr>
            <w:tcW w:w="2551" w:type="dxa"/>
            <w:vAlign w:val="center"/>
          </w:tcPr>
          <w:p w:rsidR="00153ACC" w:rsidRPr="006701E2" w:rsidRDefault="00713D15" w:rsidP="001F0F0E">
            <w:pPr>
              <w:tabs>
                <w:tab w:val="decimal" w:pos="1627"/>
              </w:tabs>
              <w:ind w:left="-108"/>
              <w:jc w:val="right"/>
              <w:rPr>
                <w:rFonts w:ascii="Arial" w:hAnsi="Arial" w:cs="Arial"/>
                <w:sz w:val="18"/>
                <w:szCs w:val="18"/>
              </w:rPr>
            </w:pPr>
            <w:r w:rsidRPr="000817D7">
              <w:rPr>
                <w:rFonts w:ascii="Arial" w:hAnsi="Arial" w:cs="Arial"/>
                <w:color w:val="000000"/>
                <w:sz w:val="18"/>
                <w:szCs w:val="18"/>
              </w:rPr>
              <w:t>3 038 296</w:t>
            </w:r>
          </w:p>
        </w:tc>
        <w:tc>
          <w:tcPr>
            <w:tcW w:w="1843" w:type="dxa"/>
            <w:vAlign w:val="center"/>
          </w:tcPr>
          <w:p w:rsidR="00153ACC" w:rsidRPr="006701E2" w:rsidRDefault="00153ACC" w:rsidP="00BA530B">
            <w:pPr>
              <w:tabs>
                <w:tab w:val="decimal" w:pos="1627"/>
              </w:tabs>
              <w:ind w:left="-108"/>
              <w:jc w:val="right"/>
              <w:rPr>
                <w:rFonts w:ascii="Arial" w:hAnsi="Arial" w:cs="Arial"/>
                <w:sz w:val="18"/>
                <w:szCs w:val="18"/>
              </w:rPr>
            </w:pPr>
            <w:r>
              <w:rPr>
                <w:rFonts w:ascii="Arial" w:hAnsi="Arial" w:cs="Arial"/>
                <w:sz w:val="18"/>
                <w:szCs w:val="18"/>
              </w:rPr>
              <w:t>4</w:t>
            </w:r>
            <w:r w:rsidRPr="006B27D6">
              <w:rPr>
                <w:rFonts w:ascii="Arial" w:hAnsi="Arial" w:cs="Arial"/>
                <w:sz w:val="18"/>
                <w:szCs w:val="18"/>
              </w:rPr>
              <w:t xml:space="preserve"> </w:t>
            </w:r>
            <w:r>
              <w:rPr>
                <w:rFonts w:ascii="Arial" w:hAnsi="Arial" w:cs="Arial"/>
                <w:sz w:val="18"/>
                <w:szCs w:val="18"/>
              </w:rPr>
              <w:t>5</w:t>
            </w:r>
            <w:r w:rsidRPr="006B27D6">
              <w:rPr>
                <w:rFonts w:ascii="Arial" w:hAnsi="Arial" w:cs="Arial"/>
                <w:sz w:val="18"/>
                <w:szCs w:val="18"/>
              </w:rPr>
              <w:t>2</w:t>
            </w:r>
            <w:r>
              <w:rPr>
                <w:rFonts w:ascii="Arial" w:hAnsi="Arial" w:cs="Arial"/>
                <w:sz w:val="18"/>
                <w:szCs w:val="18"/>
              </w:rPr>
              <w:t>3</w:t>
            </w:r>
            <w:r w:rsidRPr="006B27D6">
              <w:rPr>
                <w:rFonts w:ascii="Arial" w:hAnsi="Arial" w:cs="Arial"/>
                <w:sz w:val="18"/>
                <w:szCs w:val="18"/>
              </w:rPr>
              <w:t> </w:t>
            </w:r>
            <w:r>
              <w:rPr>
                <w:rFonts w:ascii="Arial" w:hAnsi="Arial" w:cs="Arial"/>
                <w:sz w:val="18"/>
                <w:szCs w:val="18"/>
              </w:rPr>
              <w:t>243</w:t>
            </w:r>
          </w:p>
        </w:tc>
      </w:tr>
      <w:tr w:rsidR="00153ACC" w:rsidRPr="00DE3C37" w:rsidTr="00B9447F">
        <w:trPr>
          <w:cantSplit/>
          <w:trHeight w:val="170"/>
        </w:trPr>
        <w:tc>
          <w:tcPr>
            <w:tcW w:w="4962" w:type="dxa"/>
          </w:tcPr>
          <w:p w:rsidR="00153ACC" w:rsidRPr="00DE3C37" w:rsidRDefault="00153ACC" w:rsidP="00B9447F">
            <w:pPr>
              <w:ind w:left="34"/>
              <w:rPr>
                <w:rFonts w:ascii="Arial" w:hAnsi="Arial" w:cs="Arial"/>
                <w:sz w:val="18"/>
                <w:szCs w:val="18"/>
              </w:rPr>
            </w:pPr>
            <w:r w:rsidRPr="00DE6A09">
              <w:rPr>
                <w:rFonts w:ascii="Arial" w:hAnsi="Arial" w:cs="Arial"/>
                <w:sz w:val="18"/>
                <w:szCs w:val="18"/>
              </w:rPr>
              <w:t>Металлургическое производство</w:t>
            </w:r>
          </w:p>
        </w:tc>
        <w:tc>
          <w:tcPr>
            <w:tcW w:w="2551" w:type="dxa"/>
            <w:vAlign w:val="center"/>
          </w:tcPr>
          <w:p w:rsidR="00153ACC" w:rsidRPr="00DE3C37" w:rsidRDefault="00713D15" w:rsidP="00B9447F">
            <w:pPr>
              <w:tabs>
                <w:tab w:val="decimal" w:pos="1627"/>
              </w:tabs>
              <w:ind w:left="-108"/>
              <w:jc w:val="right"/>
              <w:rPr>
                <w:rFonts w:ascii="Arial" w:hAnsi="Arial" w:cs="Arial"/>
                <w:sz w:val="18"/>
                <w:szCs w:val="18"/>
              </w:rPr>
            </w:pPr>
            <w:r>
              <w:rPr>
                <w:rFonts w:ascii="Arial" w:hAnsi="Arial" w:cs="Arial"/>
                <w:sz w:val="18"/>
                <w:szCs w:val="18"/>
              </w:rPr>
              <w:t>0</w:t>
            </w:r>
          </w:p>
        </w:tc>
        <w:tc>
          <w:tcPr>
            <w:tcW w:w="1843" w:type="dxa"/>
            <w:vAlign w:val="center"/>
          </w:tcPr>
          <w:p w:rsidR="00153ACC" w:rsidRPr="00DE3C37" w:rsidRDefault="00153ACC" w:rsidP="00BA530B">
            <w:pPr>
              <w:tabs>
                <w:tab w:val="decimal" w:pos="1627"/>
              </w:tabs>
              <w:ind w:left="-108"/>
              <w:jc w:val="right"/>
              <w:rPr>
                <w:rFonts w:ascii="Arial" w:hAnsi="Arial" w:cs="Arial"/>
                <w:sz w:val="18"/>
                <w:szCs w:val="18"/>
              </w:rPr>
            </w:pPr>
            <w:r>
              <w:rPr>
                <w:rFonts w:ascii="Arial" w:hAnsi="Arial" w:cs="Arial"/>
                <w:sz w:val="18"/>
                <w:szCs w:val="18"/>
              </w:rPr>
              <w:t>322 794</w:t>
            </w:r>
          </w:p>
        </w:tc>
      </w:tr>
      <w:tr w:rsidR="00153ACC" w:rsidRPr="00DE3C37" w:rsidTr="00B9447F">
        <w:trPr>
          <w:cantSplit/>
          <w:trHeight w:val="738"/>
        </w:trPr>
        <w:tc>
          <w:tcPr>
            <w:tcW w:w="4962" w:type="dxa"/>
            <w:tcBorders>
              <w:top w:val="single" w:sz="4" w:space="0" w:color="auto"/>
              <w:bottom w:val="single" w:sz="12" w:space="0" w:color="auto"/>
            </w:tcBorders>
            <w:vAlign w:val="center"/>
          </w:tcPr>
          <w:p w:rsidR="00153ACC" w:rsidRPr="00DE3C37" w:rsidRDefault="00153ACC" w:rsidP="00973E69">
            <w:pPr>
              <w:ind w:left="34"/>
              <w:rPr>
                <w:rFonts w:ascii="Arial" w:hAnsi="Arial" w:cs="Arial"/>
                <w:b/>
                <w:sz w:val="18"/>
                <w:szCs w:val="18"/>
              </w:rPr>
            </w:pPr>
            <w:r w:rsidRPr="00DE3C37">
              <w:rPr>
                <w:rFonts w:ascii="Arial" w:hAnsi="Arial" w:cs="Arial"/>
                <w:b/>
                <w:sz w:val="18"/>
                <w:szCs w:val="18"/>
              </w:rPr>
              <w:t>Итого</w:t>
            </w:r>
          </w:p>
        </w:tc>
        <w:tc>
          <w:tcPr>
            <w:tcW w:w="2551" w:type="dxa"/>
            <w:tcBorders>
              <w:top w:val="single" w:sz="4" w:space="0" w:color="auto"/>
              <w:bottom w:val="single" w:sz="12" w:space="0" w:color="auto"/>
            </w:tcBorders>
            <w:vAlign w:val="center"/>
          </w:tcPr>
          <w:p w:rsidR="00153ACC" w:rsidRPr="00DE3C37" w:rsidRDefault="00713D15" w:rsidP="001F0F0E">
            <w:pPr>
              <w:tabs>
                <w:tab w:val="decimal" w:pos="601"/>
              </w:tabs>
              <w:ind w:left="-108"/>
              <w:jc w:val="right"/>
              <w:rPr>
                <w:rFonts w:ascii="Arial" w:hAnsi="Arial" w:cs="Arial"/>
                <w:b/>
                <w:sz w:val="18"/>
                <w:szCs w:val="18"/>
              </w:rPr>
            </w:pPr>
            <w:r w:rsidRPr="00CC2ECE">
              <w:rPr>
                <w:rFonts w:ascii="Arial" w:hAnsi="Arial" w:cs="Arial"/>
                <w:b/>
                <w:sz w:val="18"/>
                <w:szCs w:val="18"/>
              </w:rPr>
              <w:t>3 03</w:t>
            </w:r>
            <w:r>
              <w:rPr>
                <w:rFonts w:ascii="Arial" w:hAnsi="Arial" w:cs="Arial"/>
                <w:b/>
                <w:sz w:val="18"/>
                <w:szCs w:val="18"/>
                <w:lang w:val="en-US"/>
              </w:rPr>
              <w:t>8</w:t>
            </w:r>
            <w:r w:rsidRPr="00CC2ECE">
              <w:rPr>
                <w:rFonts w:ascii="Arial" w:hAnsi="Arial" w:cs="Arial"/>
                <w:b/>
                <w:sz w:val="18"/>
                <w:szCs w:val="18"/>
              </w:rPr>
              <w:t xml:space="preserve"> </w:t>
            </w:r>
            <w:r>
              <w:rPr>
                <w:rFonts w:ascii="Arial" w:hAnsi="Arial" w:cs="Arial"/>
                <w:b/>
                <w:sz w:val="18"/>
                <w:szCs w:val="18"/>
                <w:lang w:val="en-US"/>
              </w:rPr>
              <w:t>296</w:t>
            </w:r>
          </w:p>
        </w:tc>
        <w:tc>
          <w:tcPr>
            <w:tcW w:w="1843" w:type="dxa"/>
            <w:tcBorders>
              <w:top w:val="single" w:sz="4" w:space="0" w:color="auto"/>
              <w:bottom w:val="single" w:sz="12" w:space="0" w:color="auto"/>
            </w:tcBorders>
            <w:vAlign w:val="center"/>
          </w:tcPr>
          <w:p w:rsidR="00153ACC" w:rsidRPr="00DE3C37" w:rsidRDefault="00153ACC" w:rsidP="00BA530B">
            <w:pPr>
              <w:tabs>
                <w:tab w:val="decimal" w:pos="601"/>
              </w:tabs>
              <w:ind w:left="-108"/>
              <w:jc w:val="right"/>
              <w:rPr>
                <w:rFonts w:ascii="Arial" w:hAnsi="Arial" w:cs="Arial"/>
                <w:b/>
                <w:sz w:val="18"/>
                <w:szCs w:val="18"/>
              </w:rPr>
            </w:pPr>
            <w:r w:rsidRPr="000B0AC6">
              <w:rPr>
                <w:rFonts w:ascii="Arial" w:hAnsi="Arial" w:cs="Arial"/>
                <w:b/>
                <w:sz w:val="18"/>
                <w:szCs w:val="18"/>
              </w:rPr>
              <w:t>4 846 03</w:t>
            </w:r>
            <w:r>
              <w:rPr>
                <w:rFonts w:ascii="Arial" w:hAnsi="Arial" w:cs="Arial"/>
                <w:b/>
                <w:sz w:val="18"/>
                <w:szCs w:val="18"/>
              </w:rPr>
              <w:t>7</w:t>
            </w:r>
          </w:p>
        </w:tc>
      </w:tr>
    </w:tbl>
    <w:p w:rsidR="00F91B59" w:rsidRPr="00F91B59" w:rsidRDefault="00F91B59" w:rsidP="00F91B59">
      <w:pPr>
        <w:tabs>
          <w:tab w:val="left" w:pos="851"/>
        </w:tabs>
        <w:ind w:firstLine="540"/>
        <w:jc w:val="both"/>
      </w:pPr>
      <w:r>
        <w:t>П</w:t>
      </w:r>
      <w:r w:rsidRPr="00CA6D50">
        <w:t>латеж</w:t>
      </w:r>
      <w:r>
        <w:t>и</w:t>
      </w:r>
      <w:r w:rsidRPr="00CA6D50">
        <w:t xml:space="preserve"> по </w:t>
      </w:r>
      <w:r w:rsidRPr="00F91B59">
        <w:t>вложениям в ценные бумаги, удерживаемы</w:t>
      </w:r>
      <w:r>
        <w:t>е</w:t>
      </w:r>
      <w:r w:rsidRPr="00F91B59">
        <w:t xml:space="preserve"> до погашения</w:t>
      </w:r>
      <w:r>
        <w:t>,</w:t>
      </w:r>
      <w:r w:rsidRPr="00F91B59">
        <w:t xml:space="preserve"> в 201</w:t>
      </w:r>
      <w:r w:rsidR="00B02792">
        <w:t>5</w:t>
      </w:r>
      <w:r w:rsidRPr="00F91B59">
        <w:t xml:space="preserve"> и 201</w:t>
      </w:r>
      <w:r w:rsidR="00B02792">
        <w:t>6</w:t>
      </w:r>
      <w:r w:rsidRPr="00F91B59">
        <w:t xml:space="preserve"> год</w:t>
      </w:r>
      <w:r>
        <w:t>ах</w:t>
      </w:r>
      <w:r w:rsidRPr="00F91B59">
        <w:t xml:space="preserve"> </w:t>
      </w:r>
      <w:r>
        <w:t>осуществлялись своевременно</w:t>
      </w:r>
      <w:r w:rsidRPr="00F91B59">
        <w:t>.</w:t>
      </w:r>
    </w:p>
    <w:p w:rsidR="00B077CA" w:rsidRPr="00414DDF" w:rsidRDefault="00B077CA" w:rsidP="00487E08">
      <w:pPr>
        <w:jc w:val="both"/>
        <w:rPr>
          <w:rFonts w:ascii="Arial" w:hAnsi="Arial" w:cs="Arial"/>
          <w:b/>
        </w:rPr>
      </w:pPr>
    </w:p>
    <w:p w:rsidR="00EE50FD" w:rsidRPr="00DE3C37" w:rsidRDefault="00EE50FD" w:rsidP="00EE50FD">
      <w:pPr>
        <w:pStyle w:val="affb"/>
        <w:jc w:val="left"/>
        <w:rPr>
          <w:rFonts w:ascii="Arial" w:hAnsi="Arial" w:cs="Arial"/>
          <w:b/>
          <w:sz w:val="22"/>
          <w:szCs w:val="22"/>
        </w:rPr>
      </w:pPr>
      <w:bookmarkStart w:id="40" w:name="_Toc383769793"/>
      <w:r w:rsidRPr="00D60C3A">
        <w:rPr>
          <w:rFonts w:ascii="Arial" w:hAnsi="Arial" w:cs="Arial"/>
          <w:b/>
          <w:sz w:val="22"/>
          <w:szCs w:val="22"/>
        </w:rPr>
        <w:t>6 Состав, структура, стоимость основных средств, нематериальных активов, а</w:t>
      </w:r>
      <w:r w:rsidRPr="00A66E59">
        <w:rPr>
          <w:rFonts w:ascii="Arial" w:hAnsi="Arial" w:cs="Arial"/>
          <w:b/>
          <w:sz w:val="22"/>
          <w:szCs w:val="22"/>
        </w:rPr>
        <w:t xml:space="preserve"> также объектов недвижимости, временно неиспользуемых в основной деятельности</w:t>
      </w:r>
      <w:bookmarkEnd w:id="40"/>
    </w:p>
    <w:p w:rsidR="00EE50FD" w:rsidRPr="00DE3C37" w:rsidRDefault="00EE50FD" w:rsidP="00EE50FD">
      <w:pPr>
        <w:ind w:firstLine="360"/>
        <w:jc w:val="both"/>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75"/>
        <w:gridCol w:w="1276"/>
        <w:gridCol w:w="1276"/>
        <w:gridCol w:w="1384"/>
        <w:gridCol w:w="1167"/>
        <w:gridCol w:w="1276"/>
      </w:tblGrid>
      <w:tr w:rsidR="00EE50FD" w:rsidRPr="00DE3C37" w:rsidTr="00EE50FD">
        <w:trPr>
          <w:trHeight w:val="297"/>
        </w:trPr>
        <w:tc>
          <w:tcPr>
            <w:tcW w:w="1702" w:type="dxa"/>
            <w:tcBorders>
              <w:top w:val="nil"/>
              <w:left w:val="nil"/>
              <w:bottom w:val="nil"/>
              <w:right w:val="nil"/>
            </w:tcBorders>
            <w:shd w:val="clear" w:color="auto" w:fill="auto"/>
          </w:tcPr>
          <w:p w:rsidR="00EE50FD" w:rsidRPr="00DE3C37" w:rsidRDefault="00EE50FD" w:rsidP="00EE50FD">
            <w:pPr>
              <w:rPr>
                <w:rFonts w:ascii="Arial" w:hAnsi="Arial" w:cs="Arial"/>
                <w:i/>
                <w:sz w:val="18"/>
                <w:szCs w:val="18"/>
              </w:rPr>
            </w:pPr>
          </w:p>
        </w:tc>
        <w:tc>
          <w:tcPr>
            <w:tcW w:w="3827" w:type="dxa"/>
            <w:gridSpan w:val="3"/>
            <w:tcBorders>
              <w:top w:val="nil"/>
              <w:left w:val="nil"/>
              <w:bottom w:val="nil"/>
              <w:right w:val="nil"/>
            </w:tcBorders>
            <w:shd w:val="clear" w:color="auto" w:fill="auto"/>
            <w:vAlign w:val="center"/>
          </w:tcPr>
          <w:p w:rsidR="00EE50FD" w:rsidRPr="00DE3C37" w:rsidRDefault="00EE50FD" w:rsidP="00D60C3A">
            <w:pPr>
              <w:ind w:left="425"/>
              <w:jc w:val="center"/>
              <w:rPr>
                <w:rFonts w:ascii="Arial" w:hAnsi="Arial" w:cs="Arial"/>
                <w:b/>
                <w:sz w:val="18"/>
                <w:szCs w:val="18"/>
              </w:rPr>
            </w:pPr>
            <w:r w:rsidRPr="00CC59BD">
              <w:rPr>
                <w:rFonts w:ascii="Arial" w:hAnsi="Arial" w:cs="Arial"/>
                <w:b/>
                <w:sz w:val="18"/>
                <w:szCs w:val="18"/>
              </w:rPr>
              <w:t>на 01.</w:t>
            </w:r>
            <w:r w:rsidR="00BE60D9">
              <w:rPr>
                <w:rFonts w:ascii="Arial" w:hAnsi="Arial" w:cs="Arial"/>
                <w:b/>
                <w:sz w:val="18"/>
                <w:szCs w:val="18"/>
              </w:rPr>
              <w:t>0</w:t>
            </w:r>
            <w:r w:rsidR="00D60C3A">
              <w:rPr>
                <w:rFonts w:ascii="Arial" w:hAnsi="Arial" w:cs="Arial"/>
                <w:b/>
                <w:sz w:val="18"/>
                <w:szCs w:val="18"/>
              </w:rPr>
              <w:t>7</w:t>
            </w:r>
            <w:r w:rsidRPr="00CC59BD">
              <w:rPr>
                <w:rFonts w:ascii="Arial" w:hAnsi="Arial" w:cs="Arial"/>
                <w:b/>
                <w:sz w:val="18"/>
                <w:szCs w:val="18"/>
              </w:rPr>
              <w:t>.201</w:t>
            </w:r>
            <w:r w:rsidR="00BE60D9">
              <w:rPr>
                <w:rFonts w:ascii="Arial" w:hAnsi="Arial" w:cs="Arial"/>
                <w:b/>
                <w:sz w:val="18"/>
                <w:szCs w:val="18"/>
              </w:rPr>
              <w:t>6</w:t>
            </w:r>
          </w:p>
        </w:tc>
        <w:tc>
          <w:tcPr>
            <w:tcW w:w="3827" w:type="dxa"/>
            <w:gridSpan w:val="3"/>
            <w:tcBorders>
              <w:top w:val="nil"/>
              <w:left w:val="nil"/>
              <w:bottom w:val="nil"/>
              <w:right w:val="nil"/>
            </w:tcBorders>
            <w:shd w:val="clear" w:color="auto" w:fill="auto"/>
            <w:vAlign w:val="bottom"/>
          </w:tcPr>
          <w:p w:rsidR="00EE50FD" w:rsidRPr="00DE3C37" w:rsidRDefault="00EE50FD" w:rsidP="00153ACC">
            <w:pPr>
              <w:jc w:val="center"/>
              <w:rPr>
                <w:rFonts w:ascii="Arial" w:hAnsi="Arial" w:cs="Arial"/>
                <w:b/>
                <w:sz w:val="18"/>
                <w:szCs w:val="18"/>
              </w:rPr>
            </w:pPr>
            <w:r w:rsidRPr="00DE3C37">
              <w:rPr>
                <w:rFonts w:ascii="Arial" w:hAnsi="Arial" w:cs="Arial"/>
                <w:b/>
                <w:sz w:val="18"/>
                <w:szCs w:val="18"/>
              </w:rPr>
              <w:t>на 01.0</w:t>
            </w:r>
            <w:r w:rsidR="00110489" w:rsidRPr="00DE3C37">
              <w:rPr>
                <w:rFonts w:ascii="Arial" w:hAnsi="Arial" w:cs="Arial"/>
                <w:b/>
                <w:sz w:val="18"/>
                <w:szCs w:val="18"/>
                <w:lang w:val="en-US"/>
              </w:rPr>
              <w:t>1</w:t>
            </w:r>
            <w:r w:rsidRPr="00DE3C37">
              <w:rPr>
                <w:rFonts w:ascii="Arial" w:hAnsi="Arial" w:cs="Arial"/>
                <w:b/>
                <w:sz w:val="18"/>
                <w:szCs w:val="18"/>
              </w:rPr>
              <w:t>.201</w:t>
            </w:r>
            <w:r w:rsidR="00153ACC">
              <w:rPr>
                <w:rFonts w:ascii="Arial" w:hAnsi="Arial" w:cs="Arial"/>
                <w:b/>
                <w:sz w:val="18"/>
                <w:szCs w:val="18"/>
                <w:lang w:val="en-US"/>
              </w:rPr>
              <w:t>6</w:t>
            </w:r>
          </w:p>
        </w:tc>
      </w:tr>
      <w:tr w:rsidR="00EE50FD" w:rsidRPr="00DE3C37" w:rsidTr="00EE50FD">
        <w:tc>
          <w:tcPr>
            <w:tcW w:w="9356" w:type="dxa"/>
            <w:gridSpan w:val="7"/>
            <w:tcBorders>
              <w:top w:val="nil"/>
              <w:left w:val="nil"/>
              <w:bottom w:val="single" w:sz="4" w:space="0" w:color="auto"/>
              <w:right w:val="nil"/>
            </w:tcBorders>
            <w:shd w:val="clear" w:color="auto" w:fill="auto"/>
          </w:tcPr>
          <w:p w:rsidR="00EE50FD" w:rsidRPr="00DE3C37" w:rsidRDefault="00EE50FD" w:rsidP="00EE50FD">
            <w:pPr>
              <w:rPr>
                <w:rFonts w:ascii="Arial" w:hAnsi="Arial" w:cs="Arial"/>
                <w:b/>
                <w:sz w:val="18"/>
                <w:szCs w:val="18"/>
              </w:rPr>
            </w:pPr>
            <w:r w:rsidRPr="00DE3C37">
              <w:rPr>
                <w:rFonts w:ascii="Arial" w:hAnsi="Arial" w:cs="Arial"/>
                <w:i/>
                <w:sz w:val="18"/>
                <w:szCs w:val="18"/>
              </w:rPr>
              <w:t>(в тысячах российских рублей)</w:t>
            </w:r>
          </w:p>
        </w:tc>
      </w:tr>
      <w:tr w:rsidR="00EE50FD" w:rsidRPr="00DE3C37" w:rsidTr="00EE50FD">
        <w:tc>
          <w:tcPr>
            <w:tcW w:w="1702" w:type="dxa"/>
            <w:tcBorders>
              <w:top w:val="single" w:sz="4" w:space="0" w:color="auto"/>
              <w:left w:val="nil"/>
              <w:bottom w:val="single" w:sz="4" w:space="0" w:color="auto"/>
              <w:right w:val="nil"/>
            </w:tcBorders>
            <w:shd w:val="clear" w:color="auto" w:fill="auto"/>
          </w:tcPr>
          <w:p w:rsidR="00EE50FD" w:rsidRPr="00DE3C37" w:rsidRDefault="00EE50FD" w:rsidP="00EE50FD">
            <w:pPr>
              <w:rPr>
                <w:rFonts w:ascii="Arial" w:hAnsi="Arial" w:cs="Arial"/>
                <w:sz w:val="18"/>
                <w:szCs w:val="18"/>
              </w:rPr>
            </w:pPr>
          </w:p>
        </w:tc>
        <w:tc>
          <w:tcPr>
            <w:tcW w:w="1275" w:type="dxa"/>
            <w:tcBorders>
              <w:top w:val="single" w:sz="4" w:space="0" w:color="auto"/>
              <w:left w:val="nil"/>
              <w:bottom w:val="single" w:sz="4" w:space="0" w:color="auto"/>
              <w:right w:val="nil"/>
            </w:tcBorders>
            <w:shd w:val="clear" w:color="auto" w:fill="auto"/>
          </w:tcPr>
          <w:p w:rsidR="00EE50FD" w:rsidRPr="00DE3C37" w:rsidRDefault="00EE50FD" w:rsidP="00EE50FD">
            <w:pPr>
              <w:jc w:val="center"/>
              <w:rPr>
                <w:rFonts w:ascii="Arial" w:hAnsi="Arial" w:cs="Arial"/>
                <w:sz w:val="18"/>
                <w:szCs w:val="18"/>
              </w:rPr>
            </w:pPr>
            <w:r w:rsidRPr="00DE3C37">
              <w:rPr>
                <w:rFonts w:ascii="Arial" w:hAnsi="Arial" w:cs="Arial"/>
                <w:sz w:val="18"/>
                <w:szCs w:val="18"/>
              </w:rPr>
              <w:t>Балансовая стоимость</w:t>
            </w:r>
          </w:p>
        </w:tc>
        <w:tc>
          <w:tcPr>
            <w:tcW w:w="1276" w:type="dxa"/>
            <w:tcBorders>
              <w:top w:val="single" w:sz="4" w:space="0" w:color="auto"/>
              <w:left w:val="nil"/>
              <w:bottom w:val="single" w:sz="4" w:space="0" w:color="auto"/>
              <w:right w:val="nil"/>
            </w:tcBorders>
            <w:shd w:val="clear" w:color="auto" w:fill="auto"/>
          </w:tcPr>
          <w:p w:rsidR="00EE50FD" w:rsidRPr="00DE3C37" w:rsidRDefault="00EE50FD" w:rsidP="00EE50FD">
            <w:pPr>
              <w:jc w:val="center"/>
              <w:rPr>
                <w:rFonts w:ascii="Arial" w:hAnsi="Arial" w:cs="Arial"/>
                <w:sz w:val="18"/>
                <w:szCs w:val="18"/>
              </w:rPr>
            </w:pPr>
            <w:r w:rsidRPr="00DE3C37">
              <w:rPr>
                <w:rFonts w:ascii="Arial" w:hAnsi="Arial" w:cs="Arial"/>
                <w:sz w:val="18"/>
                <w:szCs w:val="18"/>
              </w:rPr>
              <w:t>Износ</w:t>
            </w:r>
          </w:p>
        </w:tc>
        <w:tc>
          <w:tcPr>
            <w:tcW w:w="1276" w:type="dxa"/>
            <w:tcBorders>
              <w:top w:val="single" w:sz="4" w:space="0" w:color="auto"/>
              <w:left w:val="nil"/>
              <w:bottom w:val="single" w:sz="4" w:space="0" w:color="auto"/>
              <w:right w:val="nil"/>
            </w:tcBorders>
            <w:shd w:val="clear" w:color="auto" w:fill="auto"/>
          </w:tcPr>
          <w:p w:rsidR="00EE50FD" w:rsidRPr="00DE3C37" w:rsidRDefault="00EE50FD" w:rsidP="00EE50FD">
            <w:pPr>
              <w:jc w:val="center"/>
              <w:rPr>
                <w:rFonts w:ascii="Arial" w:hAnsi="Arial" w:cs="Arial"/>
                <w:sz w:val="18"/>
                <w:szCs w:val="18"/>
              </w:rPr>
            </w:pPr>
            <w:r w:rsidRPr="00DE3C37">
              <w:rPr>
                <w:rFonts w:ascii="Arial" w:hAnsi="Arial" w:cs="Arial"/>
                <w:sz w:val="18"/>
                <w:szCs w:val="18"/>
              </w:rPr>
              <w:t>Остаточная стоимость</w:t>
            </w:r>
          </w:p>
        </w:tc>
        <w:tc>
          <w:tcPr>
            <w:tcW w:w="1384" w:type="dxa"/>
            <w:tcBorders>
              <w:top w:val="single" w:sz="4" w:space="0" w:color="auto"/>
              <w:left w:val="nil"/>
              <w:bottom w:val="single" w:sz="4" w:space="0" w:color="auto"/>
              <w:right w:val="nil"/>
            </w:tcBorders>
            <w:shd w:val="clear" w:color="auto" w:fill="auto"/>
          </w:tcPr>
          <w:p w:rsidR="00EE50FD" w:rsidRPr="00DE3C37" w:rsidRDefault="00EE50FD" w:rsidP="00EE50FD">
            <w:pPr>
              <w:jc w:val="center"/>
              <w:rPr>
                <w:rFonts w:ascii="Arial" w:hAnsi="Arial" w:cs="Arial"/>
                <w:sz w:val="18"/>
                <w:szCs w:val="18"/>
              </w:rPr>
            </w:pPr>
            <w:r w:rsidRPr="00DE3C37">
              <w:rPr>
                <w:rFonts w:ascii="Arial" w:hAnsi="Arial" w:cs="Arial"/>
                <w:sz w:val="18"/>
                <w:szCs w:val="18"/>
              </w:rPr>
              <w:t>Балансовая стоимость</w:t>
            </w:r>
          </w:p>
        </w:tc>
        <w:tc>
          <w:tcPr>
            <w:tcW w:w="1167" w:type="dxa"/>
            <w:tcBorders>
              <w:top w:val="single" w:sz="4" w:space="0" w:color="auto"/>
              <w:left w:val="nil"/>
              <w:bottom w:val="single" w:sz="4" w:space="0" w:color="auto"/>
              <w:right w:val="nil"/>
            </w:tcBorders>
            <w:shd w:val="clear" w:color="auto" w:fill="auto"/>
          </w:tcPr>
          <w:p w:rsidR="00EE50FD" w:rsidRPr="00DE3C37" w:rsidRDefault="00EE50FD" w:rsidP="00EE50FD">
            <w:pPr>
              <w:jc w:val="center"/>
              <w:rPr>
                <w:rFonts w:ascii="Arial" w:hAnsi="Arial" w:cs="Arial"/>
                <w:sz w:val="18"/>
                <w:szCs w:val="18"/>
              </w:rPr>
            </w:pPr>
            <w:r w:rsidRPr="00DE3C37">
              <w:rPr>
                <w:rFonts w:ascii="Arial" w:hAnsi="Arial" w:cs="Arial"/>
                <w:sz w:val="18"/>
                <w:szCs w:val="18"/>
              </w:rPr>
              <w:t>Износ</w:t>
            </w:r>
          </w:p>
        </w:tc>
        <w:tc>
          <w:tcPr>
            <w:tcW w:w="1276" w:type="dxa"/>
            <w:tcBorders>
              <w:top w:val="single" w:sz="4" w:space="0" w:color="auto"/>
              <w:left w:val="nil"/>
              <w:bottom w:val="single" w:sz="4" w:space="0" w:color="auto"/>
              <w:right w:val="nil"/>
            </w:tcBorders>
            <w:shd w:val="clear" w:color="auto" w:fill="auto"/>
          </w:tcPr>
          <w:p w:rsidR="00EE50FD" w:rsidRPr="00DE3C37" w:rsidRDefault="00EE50FD" w:rsidP="00EE50FD">
            <w:pPr>
              <w:jc w:val="center"/>
              <w:rPr>
                <w:rFonts w:ascii="Arial" w:hAnsi="Arial" w:cs="Arial"/>
                <w:sz w:val="18"/>
                <w:szCs w:val="18"/>
              </w:rPr>
            </w:pPr>
            <w:r w:rsidRPr="00DE3C37">
              <w:rPr>
                <w:rFonts w:ascii="Arial" w:hAnsi="Arial" w:cs="Arial"/>
                <w:sz w:val="18"/>
                <w:szCs w:val="18"/>
              </w:rPr>
              <w:t>Остаточная стоимость</w:t>
            </w:r>
          </w:p>
        </w:tc>
      </w:tr>
      <w:tr w:rsidR="00D60C3A" w:rsidRPr="00DE3C37" w:rsidTr="00EE50FD">
        <w:tc>
          <w:tcPr>
            <w:tcW w:w="1702" w:type="dxa"/>
            <w:tcBorders>
              <w:top w:val="single" w:sz="4" w:space="0" w:color="auto"/>
              <w:left w:val="nil"/>
              <w:bottom w:val="nil"/>
              <w:right w:val="nil"/>
            </w:tcBorders>
            <w:shd w:val="clear" w:color="auto" w:fill="auto"/>
          </w:tcPr>
          <w:p w:rsidR="00D60C3A" w:rsidRPr="00DE3C37" w:rsidRDefault="00D60C3A" w:rsidP="00EE50FD">
            <w:pPr>
              <w:rPr>
                <w:rFonts w:ascii="Arial" w:hAnsi="Arial" w:cs="Arial"/>
                <w:sz w:val="18"/>
                <w:szCs w:val="18"/>
              </w:rPr>
            </w:pPr>
            <w:r w:rsidRPr="00DE3C37">
              <w:rPr>
                <w:rFonts w:ascii="Arial" w:hAnsi="Arial" w:cs="Arial"/>
                <w:sz w:val="18"/>
                <w:szCs w:val="18"/>
              </w:rPr>
              <w:t>Основные средства, всего в т.ч.:</w:t>
            </w:r>
          </w:p>
        </w:tc>
        <w:tc>
          <w:tcPr>
            <w:tcW w:w="1275" w:type="dxa"/>
            <w:tcBorders>
              <w:top w:val="single" w:sz="4" w:space="0" w:color="auto"/>
              <w:left w:val="nil"/>
              <w:bottom w:val="nil"/>
              <w:right w:val="nil"/>
            </w:tcBorders>
            <w:shd w:val="clear" w:color="auto" w:fill="auto"/>
            <w:vAlign w:val="bottom"/>
          </w:tcPr>
          <w:p w:rsidR="00D60C3A" w:rsidRPr="000D3396" w:rsidRDefault="00D60C3A" w:rsidP="00D60C3A">
            <w:pPr>
              <w:jc w:val="right"/>
              <w:rPr>
                <w:rFonts w:ascii="Arial" w:hAnsi="Arial" w:cs="Arial"/>
                <w:sz w:val="18"/>
                <w:szCs w:val="18"/>
                <w:lang w:val="en-US"/>
              </w:rPr>
            </w:pPr>
            <w:r>
              <w:rPr>
                <w:rFonts w:ascii="Arial" w:hAnsi="Arial" w:cs="Arial"/>
                <w:sz w:val="18"/>
                <w:szCs w:val="18"/>
                <w:lang w:val="en-US"/>
              </w:rPr>
              <w:t>23 182</w:t>
            </w:r>
          </w:p>
        </w:tc>
        <w:tc>
          <w:tcPr>
            <w:tcW w:w="1276" w:type="dxa"/>
            <w:tcBorders>
              <w:top w:val="single" w:sz="4" w:space="0" w:color="auto"/>
              <w:left w:val="nil"/>
              <w:bottom w:val="nil"/>
              <w:right w:val="nil"/>
            </w:tcBorders>
            <w:shd w:val="clear" w:color="auto" w:fill="auto"/>
            <w:vAlign w:val="bottom"/>
          </w:tcPr>
          <w:p w:rsidR="00D60C3A" w:rsidRPr="00E67850" w:rsidRDefault="00D60C3A" w:rsidP="00D60C3A">
            <w:pPr>
              <w:jc w:val="right"/>
              <w:rPr>
                <w:rFonts w:ascii="Arial" w:hAnsi="Arial" w:cs="Arial"/>
                <w:sz w:val="18"/>
                <w:szCs w:val="18"/>
                <w:lang w:val="en-US"/>
              </w:rPr>
            </w:pPr>
            <w:r>
              <w:rPr>
                <w:rFonts w:ascii="Arial" w:hAnsi="Arial" w:cs="Arial"/>
                <w:sz w:val="18"/>
                <w:szCs w:val="18"/>
                <w:lang w:val="en-US"/>
              </w:rPr>
              <w:t>18 388</w:t>
            </w:r>
          </w:p>
        </w:tc>
        <w:tc>
          <w:tcPr>
            <w:tcW w:w="1276" w:type="dxa"/>
            <w:tcBorders>
              <w:top w:val="single" w:sz="4" w:space="0" w:color="auto"/>
              <w:left w:val="nil"/>
              <w:bottom w:val="nil"/>
              <w:right w:val="nil"/>
            </w:tcBorders>
            <w:shd w:val="clear" w:color="auto" w:fill="auto"/>
            <w:vAlign w:val="bottom"/>
          </w:tcPr>
          <w:p w:rsidR="00D60C3A" w:rsidRPr="00E67850" w:rsidRDefault="00D60C3A" w:rsidP="00D60C3A">
            <w:pPr>
              <w:jc w:val="right"/>
              <w:rPr>
                <w:rFonts w:ascii="Arial" w:hAnsi="Arial" w:cs="Arial"/>
                <w:sz w:val="18"/>
                <w:szCs w:val="18"/>
                <w:lang w:val="en-US"/>
              </w:rPr>
            </w:pPr>
            <w:r>
              <w:rPr>
                <w:rFonts w:ascii="Arial" w:hAnsi="Arial" w:cs="Arial"/>
                <w:sz w:val="18"/>
                <w:szCs w:val="18"/>
                <w:lang w:val="en-US"/>
              </w:rPr>
              <w:t>4 794</w:t>
            </w:r>
          </w:p>
        </w:tc>
        <w:tc>
          <w:tcPr>
            <w:tcW w:w="1384" w:type="dxa"/>
            <w:tcBorders>
              <w:top w:val="single" w:sz="4" w:space="0" w:color="auto"/>
              <w:left w:val="nil"/>
              <w:bottom w:val="nil"/>
              <w:right w:val="nil"/>
            </w:tcBorders>
            <w:shd w:val="clear" w:color="auto" w:fill="auto"/>
            <w:vAlign w:val="bottom"/>
          </w:tcPr>
          <w:p w:rsidR="00D60C3A" w:rsidRPr="00DE3C37" w:rsidRDefault="00D60C3A" w:rsidP="00BA530B">
            <w:pPr>
              <w:jc w:val="right"/>
              <w:rPr>
                <w:rFonts w:ascii="Arial" w:hAnsi="Arial" w:cs="Arial"/>
                <w:sz w:val="18"/>
                <w:szCs w:val="18"/>
              </w:rPr>
            </w:pPr>
            <w:r>
              <w:rPr>
                <w:rFonts w:ascii="Arial" w:hAnsi="Arial" w:cs="Arial"/>
                <w:sz w:val="18"/>
                <w:szCs w:val="18"/>
                <w:lang w:val="en-US"/>
              </w:rPr>
              <w:t>23 103</w:t>
            </w:r>
          </w:p>
        </w:tc>
        <w:tc>
          <w:tcPr>
            <w:tcW w:w="1167" w:type="dxa"/>
            <w:tcBorders>
              <w:top w:val="single" w:sz="4" w:space="0" w:color="auto"/>
              <w:left w:val="nil"/>
              <w:bottom w:val="nil"/>
              <w:right w:val="nil"/>
            </w:tcBorders>
            <w:shd w:val="clear" w:color="auto" w:fill="auto"/>
            <w:vAlign w:val="bottom"/>
          </w:tcPr>
          <w:p w:rsidR="00D60C3A" w:rsidRPr="00DE3C37" w:rsidRDefault="00D60C3A" w:rsidP="00BA530B">
            <w:pPr>
              <w:jc w:val="right"/>
              <w:rPr>
                <w:rFonts w:ascii="Arial" w:hAnsi="Arial" w:cs="Arial"/>
                <w:sz w:val="18"/>
                <w:szCs w:val="18"/>
              </w:rPr>
            </w:pPr>
            <w:r>
              <w:rPr>
                <w:rFonts w:ascii="Arial" w:hAnsi="Arial" w:cs="Arial"/>
                <w:sz w:val="18"/>
                <w:szCs w:val="18"/>
                <w:lang w:val="en-US"/>
              </w:rPr>
              <w:t>18 379</w:t>
            </w:r>
            <w:r w:rsidRPr="00DE3C37">
              <w:rPr>
                <w:rFonts w:ascii="Arial" w:hAnsi="Arial" w:cs="Arial"/>
                <w:sz w:val="18"/>
                <w:szCs w:val="18"/>
              </w:rPr>
              <w:t xml:space="preserve"> </w:t>
            </w:r>
          </w:p>
        </w:tc>
        <w:tc>
          <w:tcPr>
            <w:tcW w:w="1276" w:type="dxa"/>
            <w:tcBorders>
              <w:top w:val="single" w:sz="4" w:space="0" w:color="auto"/>
              <w:left w:val="nil"/>
              <w:bottom w:val="nil"/>
              <w:right w:val="nil"/>
            </w:tcBorders>
            <w:shd w:val="clear" w:color="auto" w:fill="auto"/>
            <w:vAlign w:val="bottom"/>
          </w:tcPr>
          <w:p w:rsidR="00D60C3A" w:rsidRPr="00DE3C37" w:rsidRDefault="00D60C3A" w:rsidP="00BA530B">
            <w:pPr>
              <w:jc w:val="right"/>
              <w:rPr>
                <w:rFonts w:ascii="Arial" w:hAnsi="Arial" w:cs="Arial"/>
                <w:sz w:val="18"/>
                <w:szCs w:val="18"/>
              </w:rPr>
            </w:pPr>
            <w:r>
              <w:rPr>
                <w:rFonts w:ascii="Arial" w:hAnsi="Arial" w:cs="Arial"/>
                <w:sz w:val="18"/>
                <w:szCs w:val="18"/>
                <w:lang w:val="en-US"/>
              </w:rPr>
              <w:t>4 724</w:t>
            </w:r>
            <w:r w:rsidRPr="00DE3C37">
              <w:rPr>
                <w:rFonts w:ascii="Arial" w:hAnsi="Arial" w:cs="Arial"/>
                <w:sz w:val="18"/>
                <w:szCs w:val="18"/>
              </w:rPr>
              <w:t xml:space="preserve"> </w:t>
            </w:r>
          </w:p>
        </w:tc>
      </w:tr>
      <w:tr w:rsidR="00D60C3A" w:rsidRPr="00DE3C37" w:rsidTr="00EE50FD">
        <w:tc>
          <w:tcPr>
            <w:tcW w:w="1702" w:type="dxa"/>
            <w:tcBorders>
              <w:top w:val="nil"/>
              <w:left w:val="nil"/>
              <w:bottom w:val="nil"/>
              <w:right w:val="nil"/>
            </w:tcBorders>
            <w:shd w:val="clear" w:color="auto" w:fill="auto"/>
          </w:tcPr>
          <w:p w:rsidR="00D60C3A" w:rsidRPr="00DE3C37" w:rsidRDefault="00D60C3A" w:rsidP="00EE50FD">
            <w:pPr>
              <w:rPr>
                <w:rFonts w:ascii="Arial" w:hAnsi="Arial" w:cs="Arial"/>
                <w:i/>
                <w:sz w:val="18"/>
                <w:szCs w:val="18"/>
              </w:rPr>
            </w:pPr>
            <w:r w:rsidRPr="00DE3C37">
              <w:rPr>
                <w:rFonts w:ascii="Arial" w:hAnsi="Arial" w:cs="Arial"/>
                <w:i/>
                <w:sz w:val="18"/>
                <w:szCs w:val="18"/>
              </w:rPr>
              <w:lastRenderedPageBreak/>
              <w:t>Компьютеры и оборудование</w:t>
            </w:r>
          </w:p>
        </w:tc>
        <w:tc>
          <w:tcPr>
            <w:tcW w:w="1275" w:type="dxa"/>
            <w:tcBorders>
              <w:top w:val="nil"/>
              <w:left w:val="nil"/>
              <w:bottom w:val="nil"/>
              <w:right w:val="nil"/>
            </w:tcBorders>
            <w:shd w:val="clear" w:color="auto" w:fill="auto"/>
            <w:vAlign w:val="bottom"/>
          </w:tcPr>
          <w:p w:rsidR="00D60C3A" w:rsidRPr="00B824F8" w:rsidRDefault="00D60C3A" w:rsidP="00D60C3A">
            <w:pPr>
              <w:jc w:val="right"/>
              <w:rPr>
                <w:rFonts w:ascii="Arial" w:hAnsi="Arial" w:cs="Arial"/>
                <w:i/>
                <w:sz w:val="18"/>
                <w:szCs w:val="18"/>
                <w:lang w:val="en-US"/>
              </w:rPr>
            </w:pPr>
            <w:r>
              <w:rPr>
                <w:rFonts w:ascii="Arial" w:hAnsi="Arial" w:cs="Arial"/>
                <w:i/>
                <w:sz w:val="18"/>
                <w:szCs w:val="18"/>
                <w:lang w:val="en-US"/>
              </w:rPr>
              <w:t>12 110</w:t>
            </w:r>
          </w:p>
        </w:tc>
        <w:tc>
          <w:tcPr>
            <w:tcW w:w="1276" w:type="dxa"/>
            <w:tcBorders>
              <w:top w:val="nil"/>
              <w:left w:val="nil"/>
              <w:bottom w:val="nil"/>
              <w:right w:val="nil"/>
            </w:tcBorders>
            <w:shd w:val="clear" w:color="auto" w:fill="auto"/>
            <w:vAlign w:val="bottom"/>
          </w:tcPr>
          <w:p w:rsidR="00D60C3A" w:rsidRPr="00E67850" w:rsidRDefault="00D60C3A" w:rsidP="00D60C3A">
            <w:pPr>
              <w:jc w:val="right"/>
              <w:rPr>
                <w:rFonts w:ascii="Arial" w:hAnsi="Arial" w:cs="Arial"/>
                <w:i/>
                <w:sz w:val="18"/>
                <w:szCs w:val="18"/>
                <w:lang w:val="en-US"/>
              </w:rPr>
            </w:pPr>
            <w:r>
              <w:rPr>
                <w:rFonts w:ascii="Arial" w:hAnsi="Arial" w:cs="Arial"/>
                <w:i/>
                <w:sz w:val="18"/>
                <w:szCs w:val="18"/>
                <w:lang w:val="en-US"/>
              </w:rPr>
              <w:t>10 60</w:t>
            </w:r>
            <w:r>
              <w:rPr>
                <w:rFonts w:ascii="Arial" w:hAnsi="Arial" w:cs="Arial"/>
                <w:i/>
                <w:sz w:val="18"/>
                <w:szCs w:val="18"/>
              </w:rPr>
              <w:t>2</w:t>
            </w:r>
          </w:p>
        </w:tc>
        <w:tc>
          <w:tcPr>
            <w:tcW w:w="1276" w:type="dxa"/>
            <w:tcBorders>
              <w:top w:val="nil"/>
              <w:left w:val="nil"/>
              <w:bottom w:val="nil"/>
              <w:right w:val="nil"/>
            </w:tcBorders>
            <w:shd w:val="clear" w:color="auto" w:fill="auto"/>
            <w:vAlign w:val="bottom"/>
          </w:tcPr>
          <w:p w:rsidR="00D60C3A" w:rsidRPr="00E67850" w:rsidRDefault="00D60C3A" w:rsidP="00D60C3A">
            <w:pPr>
              <w:jc w:val="right"/>
              <w:rPr>
                <w:rFonts w:ascii="Arial" w:hAnsi="Arial" w:cs="Arial"/>
                <w:i/>
                <w:sz w:val="18"/>
                <w:szCs w:val="18"/>
                <w:lang w:val="en-US"/>
              </w:rPr>
            </w:pPr>
            <w:r>
              <w:rPr>
                <w:rFonts w:ascii="Arial" w:hAnsi="Arial" w:cs="Arial"/>
                <w:i/>
                <w:sz w:val="18"/>
                <w:szCs w:val="18"/>
                <w:lang w:val="en-US"/>
              </w:rPr>
              <w:t>1 50</w:t>
            </w:r>
            <w:r>
              <w:rPr>
                <w:rFonts w:ascii="Arial" w:hAnsi="Arial" w:cs="Arial"/>
                <w:i/>
                <w:sz w:val="18"/>
                <w:szCs w:val="18"/>
              </w:rPr>
              <w:t>8</w:t>
            </w:r>
          </w:p>
        </w:tc>
        <w:tc>
          <w:tcPr>
            <w:tcW w:w="1384" w:type="dxa"/>
            <w:tcBorders>
              <w:top w:val="nil"/>
              <w:left w:val="nil"/>
              <w:bottom w:val="nil"/>
              <w:right w:val="nil"/>
            </w:tcBorders>
            <w:shd w:val="clear" w:color="auto" w:fill="auto"/>
            <w:vAlign w:val="bottom"/>
          </w:tcPr>
          <w:p w:rsidR="00D60C3A" w:rsidRPr="00B824F8" w:rsidRDefault="00D60C3A" w:rsidP="00BA530B">
            <w:pPr>
              <w:jc w:val="right"/>
              <w:rPr>
                <w:rFonts w:ascii="Arial" w:hAnsi="Arial" w:cs="Arial"/>
                <w:i/>
                <w:sz w:val="18"/>
                <w:szCs w:val="18"/>
                <w:lang w:val="en-US"/>
              </w:rPr>
            </w:pPr>
            <w:r>
              <w:rPr>
                <w:rFonts w:ascii="Arial" w:hAnsi="Arial" w:cs="Arial"/>
                <w:i/>
                <w:sz w:val="18"/>
                <w:szCs w:val="18"/>
                <w:lang w:val="en-US"/>
              </w:rPr>
              <w:t>12 275</w:t>
            </w:r>
          </w:p>
        </w:tc>
        <w:tc>
          <w:tcPr>
            <w:tcW w:w="1167" w:type="dxa"/>
            <w:tcBorders>
              <w:top w:val="nil"/>
              <w:left w:val="nil"/>
              <w:bottom w:val="nil"/>
              <w:right w:val="nil"/>
            </w:tcBorders>
            <w:shd w:val="clear" w:color="auto" w:fill="auto"/>
            <w:vAlign w:val="bottom"/>
          </w:tcPr>
          <w:p w:rsidR="00D60C3A" w:rsidRPr="00DE3C37" w:rsidRDefault="00D60C3A" w:rsidP="00BA530B">
            <w:pPr>
              <w:jc w:val="right"/>
              <w:rPr>
                <w:rFonts w:ascii="Arial" w:hAnsi="Arial" w:cs="Arial"/>
                <w:i/>
                <w:sz w:val="18"/>
                <w:szCs w:val="18"/>
              </w:rPr>
            </w:pPr>
            <w:r>
              <w:rPr>
                <w:rFonts w:ascii="Arial" w:hAnsi="Arial" w:cs="Arial"/>
                <w:i/>
                <w:sz w:val="18"/>
                <w:szCs w:val="18"/>
                <w:lang w:val="en-US"/>
              </w:rPr>
              <w:t>9 756</w:t>
            </w:r>
            <w:r w:rsidRPr="00DE3C37">
              <w:rPr>
                <w:rFonts w:ascii="Arial" w:hAnsi="Arial" w:cs="Arial"/>
                <w:i/>
                <w:sz w:val="18"/>
                <w:szCs w:val="18"/>
              </w:rPr>
              <w:t xml:space="preserve"> </w:t>
            </w:r>
          </w:p>
        </w:tc>
        <w:tc>
          <w:tcPr>
            <w:tcW w:w="1276" w:type="dxa"/>
            <w:tcBorders>
              <w:top w:val="nil"/>
              <w:left w:val="nil"/>
              <w:bottom w:val="nil"/>
              <w:right w:val="nil"/>
            </w:tcBorders>
            <w:shd w:val="clear" w:color="auto" w:fill="auto"/>
            <w:vAlign w:val="bottom"/>
          </w:tcPr>
          <w:p w:rsidR="00D60C3A" w:rsidRPr="00DE3C37" w:rsidRDefault="00D60C3A" w:rsidP="00BA530B">
            <w:pPr>
              <w:jc w:val="right"/>
              <w:rPr>
                <w:rFonts w:ascii="Arial" w:hAnsi="Arial" w:cs="Arial"/>
                <w:i/>
                <w:sz w:val="18"/>
                <w:szCs w:val="18"/>
              </w:rPr>
            </w:pPr>
            <w:r>
              <w:rPr>
                <w:rFonts w:ascii="Arial" w:hAnsi="Arial" w:cs="Arial"/>
                <w:i/>
                <w:sz w:val="18"/>
                <w:szCs w:val="18"/>
                <w:lang w:val="en-US"/>
              </w:rPr>
              <w:t>2 519</w:t>
            </w:r>
            <w:r w:rsidRPr="00DE3C37">
              <w:rPr>
                <w:rFonts w:ascii="Arial" w:hAnsi="Arial" w:cs="Arial"/>
                <w:i/>
                <w:sz w:val="18"/>
                <w:szCs w:val="18"/>
              </w:rPr>
              <w:t xml:space="preserve"> </w:t>
            </w:r>
          </w:p>
        </w:tc>
      </w:tr>
      <w:tr w:rsidR="00D60C3A" w:rsidRPr="00DE3C37" w:rsidTr="00EE50FD">
        <w:tc>
          <w:tcPr>
            <w:tcW w:w="1702" w:type="dxa"/>
            <w:tcBorders>
              <w:top w:val="nil"/>
              <w:left w:val="nil"/>
              <w:bottom w:val="nil"/>
              <w:right w:val="nil"/>
            </w:tcBorders>
            <w:shd w:val="clear" w:color="auto" w:fill="auto"/>
          </w:tcPr>
          <w:p w:rsidR="00D60C3A" w:rsidRPr="00DE3C37" w:rsidRDefault="00D60C3A" w:rsidP="00EE50FD">
            <w:pPr>
              <w:rPr>
                <w:rFonts w:ascii="Arial" w:hAnsi="Arial" w:cs="Arial"/>
                <w:i/>
                <w:sz w:val="18"/>
                <w:szCs w:val="18"/>
              </w:rPr>
            </w:pPr>
            <w:r w:rsidRPr="00DE3C37">
              <w:rPr>
                <w:rFonts w:ascii="Arial" w:hAnsi="Arial" w:cs="Arial"/>
                <w:i/>
                <w:sz w:val="18"/>
                <w:szCs w:val="18"/>
              </w:rPr>
              <w:t>Мебель и оборудование</w:t>
            </w:r>
          </w:p>
        </w:tc>
        <w:tc>
          <w:tcPr>
            <w:tcW w:w="1275" w:type="dxa"/>
            <w:tcBorders>
              <w:top w:val="nil"/>
              <w:left w:val="nil"/>
              <w:bottom w:val="nil"/>
              <w:right w:val="nil"/>
            </w:tcBorders>
            <w:shd w:val="clear" w:color="auto" w:fill="auto"/>
            <w:vAlign w:val="bottom"/>
          </w:tcPr>
          <w:p w:rsidR="00D60C3A" w:rsidRPr="000D3396" w:rsidRDefault="00D60C3A" w:rsidP="00D60C3A">
            <w:pPr>
              <w:jc w:val="right"/>
              <w:rPr>
                <w:rFonts w:ascii="Arial" w:hAnsi="Arial" w:cs="Arial"/>
                <w:i/>
                <w:sz w:val="18"/>
                <w:szCs w:val="18"/>
                <w:lang w:val="en-US"/>
              </w:rPr>
            </w:pPr>
            <w:r>
              <w:rPr>
                <w:rFonts w:ascii="Arial" w:hAnsi="Arial" w:cs="Arial"/>
                <w:i/>
                <w:sz w:val="18"/>
                <w:szCs w:val="18"/>
                <w:lang w:val="en-US"/>
              </w:rPr>
              <w:t>11 072</w:t>
            </w:r>
          </w:p>
        </w:tc>
        <w:tc>
          <w:tcPr>
            <w:tcW w:w="1276" w:type="dxa"/>
            <w:tcBorders>
              <w:top w:val="nil"/>
              <w:left w:val="nil"/>
              <w:bottom w:val="nil"/>
              <w:right w:val="nil"/>
            </w:tcBorders>
            <w:shd w:val="clear" w:color="auto" w:fill="auto"/>
            <w:vAlign w:val="bottom"/>
          </w:tcPr>
          <w:p w:rsidR="00D60C3A" w:rsidRPr="00E67850" w:rsidRDefault="00D60C3A" w:rsidP="00D60C3A">
            <w:pPr>
              <w:jc w:val="right"/>
              <w:rPr>
                <w:rFonts w:ascii="Arial" w:hAnsi="Arial" w:cs="Arial"/>
                <w:i/>
                <w:sz w:val="18"/>
                <w:szCs w:val="18"/>
                <w:lang w:val="en-US"/>
              </w:rPr>
            </w:pPr>
            <w:r>
              <w:rPr>
                <w:rFonts w:ascii="Arial" w:hAnsi="Arial" w:cs="Arial"/>
                <w:i/>
                <w:sz w:val="18"/>
                <w:szCs w:val="18"/>
                <w:lang w:val="en-US"/>
              </w:rPr>
              <w:t>7 786</w:t>
            </w:r>
          </w:p>
        </w:tc>
        <w:tc>
          <w:tcPr>
            <w:tcW w:w="1276" w:type="dxa"/>
            <w:tcBorders>
              <w:top w:val="nil"/>
              <w:left w:val="nil"/>
              <w:bottom w:val="nil"/>
              <w:right w:val="nil"/>
            </w:tcBorders>
            <w:shd w:val="clear" w:color="auto" w:fill="auto"/>
            <w:vAlign w:val="bottom"/>
          </w:tcPr>
          <w:p w:rsidR="00D60C3A" w:rsidRPr="00E67850" w:rsidRDefault="00D60C3A" w:rsidP="00D60C3A">
            <w:pPr>
              <w:jc w:val="right"/>
              <w:rPr>
                <w:rFonts w:ascii="Arial" w:hAnsi="Arial" w:cs="Arial"/>
                <w:i/>
                <w:sz w:val="18"/>
                <w:szCs w:val="18"/>
                <w:lang w:val="en-US"/>
              </w:rPr>
            </w:pPr>
            <w:r>
              <w:rPr>
                <w:rFonts w:ascii="Arial" w:hAnsi="Arial" w:cs="Arial"/>
                <w:i/>
                <w:sz w:val="18"/>
                <w:szCs w:val="18"/>
                <w:lang w:val="en-US"/>
              </w:rPr>
              <w:t>3 286</w:t>
            </w:r>
          </w:p>
        </w:tc>
        <w:tc>
          <w:tcPr>
            <w:tcW w:w="1384" w:type="dxa"/>
            <w:tcBorders>
              <w:top w:val="nil"/>
              <w:left w:val="nil"/>
              <w:bottom w:val="nil"/>
              <w:right w:val="nil"/>
            </w:tcBorders>
            <w:shd w:val="clear" w:color="auto" w:fill="auto"/>
            <w:vAlign w:val="bottom"/>
          </w:tcPr>
          <w:p w:rsidR="00D60C3A" w:rsidRPr="00DE3C37" w:rsidRDefault="00D60C3A" w:rsidP="00BA530B">
            <w:pPr>
              <w:jc w:val="right"/>
              <w:rPr>
                <w:rFonts w:ascii="Arial" w:hAnsi="Arial" w:cs="Arial"/>
                <w:i/>
                <w:sz w:val="18"/>
                <w:szCs w:val="18"/>
              </w:rPr>
            </w:pPr>
            <w:r>
              <w:rPr>
                <w:rFonts w:ascii="Arial" w:hAnsi="Arial" w:cs="Arial"/>
                <w:i/>
                <w:sz w:val="18"/>
                <w:szCs w:val="18"/>
                <w:lang w:val="en-US"/>
              </w:rPr>
              <w:t>8 831</w:t>
            </w:r>
          </w:p>
        </w:tc>
        <w:tc>
          <w:tcPr>
            <w:tcW w:w="1167" w:type="dxa"/>
            <w:tcBorders>
              <w:top w:val="nil"/>
              <w:left w:val="nil"/>
              <w:bottom w:val="nil"/>
              <w:right w:val="nil"/>
            </w:tcBorders>
            <w:shd w:val="clear" w:color="auto" w:fill="auto"/>
            <w:vAlign w:val="bottom"/>
          </w:tcPr>
          <w:p w:rsidR="00D60C3A" w:rsidRPr="00DE3C37" w:rsidRDefault="00D60C3A" w:rsidP="00BA530B">
            <w:pPr>
              <w:jc w:val="right"/>
              <w:rPr>
                <w:rFonts w:ascii="Arial" w:hAnsi="Arial" w:cs="Arial"/>
                <w:i/>
                <w:sz w:val="18"/>
                <w:szCs w:val="18"/>
              </w:rPr>
            </w:pPr>
            <w:r>
              <w:rPr>
                <w:rFonts w:ascii="Arial" w:hAnsi="Arial" w:cs="Arial"/>
                <w:i/>
                <w:sz w:val="18"/>
                <w:szCs w:val="18"/>
                <w:lang w:val="en-US"/>
              </w:rPr>
              <w:t>7 151</w:t>
            </w:r>
          </w:p>
        </w:tc>
        <w:tc>
          <w:tcPr>
            <w:tcW w:w="1276" w:type="dxa"/>
            <w:tcBorders>
              <w:top w:val="nil"/>
              <w:left w:val="nil"/>
              <w:bottom w:val="nil"/>
              <w:right w:val="nil"/>
            </w:tcBorders>
            <w:shd w:val="clear" w:color="auto" w:fill="auto"/>
            <w:vAlign w:val="bottom"/>
          </w:tcPr>
          <w:p w:rsidR="00D60C3A" w:rsidRPr="00DE3C37" w:rsidRDefault="00D60C3A" w:rsidP="00BA530B">
            <w:pPr>
              <w:jc w:val="right"/>
              <w:rPr>
                <w:rFonts w:ascii="Arial" w:hAnsi="Arial" w:cs="Arial"/>
                <w:i/>
                <w:sz w:val="18"/>
                <w:szCs w:val="18"/>
              </w:rPr>
            </w:pPr>
            <w:r>
              <w:rPr>
                <w:rFonts w:ascii="Arial" w:hAnsi="Arial" w:cs="Arial"/>
                <w:i/>
                <w:sz w:val="18"/>
                <w:szCs w:val="18"/>
                <w:lang w:val="en-US"/>
              </w:rPr>
              <w:t>1 680</w:t>
            </w:r>
          </w:p>
        </w:tc>
      </w:tr>
      <w:tr w:rsidR="00D60C3A" w:rsidRPr="00DE3C37" w:rsidTr="00EE50FD">
        <w:tc>
          <w:tcPr>
            <w:tcW w:w="1702" w:type="dxa"/>
            <w:tcBorders>
              <w:top w:val="nil"/>
              <w:left w:val="nil"/>
              <w:bottom w:val="nil"/>
              <w:right w:val="nil"/>
            </w:tcBorders>
            <w:shd w:val="clear" w:color="auto" w:fill="auto"/>
          </w:tcPr>
          <w:p w:rsidR="00D60C3A" w:rsidRPr="00DE3C37" w:rsidRDefault="00D60C3A" w:rsidP="00EE50FD">
            <w:pPr>
              <w:rPr>
                <w:rFonts w:ascii="Arial" w:hAnsi="Arial" w:cs="Arial"/>
                <w:i/>
                <w:sz w:val="18"/>
                <w:szCs w:val="18"/>
              </w:rPr>
            </w:pPr>
            <w:r w:rsidRPr="00DE3C37">
              <w:rPr>
                <w:rFonts w:ascii="Arial" w:hAnsi="Arial" w:cs="Arial"/>
                <w:i/>
                <w:sz w:val="18"/>
                <w:szCs w:val="18"/>
              </w:rPr>
              <w:t>Транспортные средства</w:t>
            </w:r>
          </w:p>
        </w:tc>
        <w:tc>
          <w:tcPr>
            <w:tcW w:w="1275" w:type="dxa"/>
            <w:tcBorders>
              <w:top w:val="nil"/>
              <w:left w:val="nil"/>
              <w:bottom w:val="nil"/>
              <w:right w:val="nil"/>
            </w:tcBorders>
            <w:shd w:val="clear" w:color="auto" w:fill="auto"/>
            <w:vAlign w:val="bottom"/>
          </w:tcPr>
          <w:p w:rsidR="00D60C3A" w:rsidRPr="00C9184A" w:rsidRDefault="00D60C3A" w:rsidP="00D60C3A">
            <w:pPr>
              <w:jc w:val="right"/>
              <w:rPr>
                <w:rFonts w:ascii="Arial" w:hAnsi="Arial" w:cs="Arial"/>
                <w:i/>
                <w:sz w:val="18"/>
                <w:szCs w:val="18"/>
                <w:lang w:val="en-US"/>
              </w:rPr>
            </w:pPr>
            <w:r>
              <w:rPr>
                <w:rFonts w:ascii="Arial" w:hAnsi="Arial" w:cs="Arial"/>
                <w:i/>
                <w:sz w:val="18"/>
                <w:szCs w:val="18"/>
                <w:lang w:val="en-US"/>
              </w:rPr>
              <w:t>0</w:t>
            </w:r>
          </w:p>
        </w:tc>
        <w:tc>
          <w:tcPr>
            <w:tcW w:w="1276" w:type="dxa"/>
            <w:tcBorders>
              <w:top w:val="nil"/>
              <w:left w:val="nil"/>
              <w:bottom w:val="nil"/>
              <w:right w:val="nil"/>
            </w:tcBorders>
            <w:shd w:val="clear" w:color="auto" w:fill="auto"/>
            <w:vAlign w:val="bottom"/>
          </w:tcPr>
          <w:p w:rsidR="00D60C3A" w:rsidRPr="00B11862" w:rsidRDefault="00D60C3A" w:rsidP="00D60C3A">
            <w:pPr>
              <w:jc w:val="right"/>
              <w:rPr>
                <w:rFonts w:ascii="Arial" w:hAnsi="Arial" w:cs="Arial"/>
                <w:i/>
                <w:sz w:val="18"/>
                <w:szCs w:val="18"/>
                <w:lang w:val="en-US"/>
              </w:rPr>
            </w:pPr>
            <w:r>
              <w:rPr>
                <w:rFonts w:ascii="Arial" w:hAnsi="Arial" w:cs="Arial"/>
                <w:i/>
                <w:sz w:val="18"/>
                <w:szCs w:val="18"/>
                <w:lang w:val="en-US"/>
              </w:rPr>
              <w:t>0</w:t>
            </w:r>
          </w:p>
        </w:tc>
        <w:tc>
          <w:tcPr>
            <w:tcW w:w="1276" w:type="dxa"/>
            <w:tcBorders>
              <w:top w:val="nil"/>
              <w:left w:val="nil"/>
              <w:bottom w:val="nil"/>
              <w:right w:val="nil"/>
            </w:tcBorders>
            <w:shd w:val="clear" w:color="auto" w:fill="auto"/>
            <w:vAlign w:val="bottom"/>
          </w:tcPr>
          <w:p w:rsidR="00D60C3A" w:rsidRPr="00B11862" w:rsidRDefault="00D60C3A" w:rsidP="00D60C3A">
            <w:pPr>
              <w:jc w:val="right"/>
              <w:rPr>
                <w:rFonts w:ascii="Arial" w:hAnsi="Arial" w:cs="Arial"/>
                <w:i/>
                <w:sz w:val="18"/>
                <w:szCs w:val="18"/>
                <w:lang w:val="en-US"/>
              </w:rPr>
            </w:pPr>
            <w:r>
              <w:rPr>
                <w:rFonts w:ascii="Arial" w:hAnsi="Arial" w:cs="Arial"/>
                <w:i/>
                <w:sz w:val="18"/>
                <w:szCs w:val="18"/>
                <w:lang w:val="en-US"/>
              </w:rPr>
              <w:t>0</w:t>
            </w:r>
          </w:p>
        </w:tc>
        <w:tc>
          <w:tcPr>
            <w:tcW w:w="1384" w:type="dxa"/>
            <w:tcBorders>
              <w:top w:val="nil"/>
              <w:left w:val="nil"/>
              <w:bottom w:val="nil"/>
              <w:right w:val="nil"/>
            </w:tcBorders>
            <w:shd w:val="clear" w:color="auto" w:fill="auto"/>
            <w:vAlign w:val="bottom"/>
          </w:tcPr>
          <w:p w:rsidR="00D60C3A" w:rsidRPr="00DE3C37" w:rsidRDefault="00D60C3A" w:rsidP="00BA530B">
            <w:pPr>
              <w:jc w:val="right"/>
              <w:rPr>
                <w:rFonts w:ascii="Arial" w:hAnsi="Arial" w:cs="Arial"/>
                <w:i/>
                <w:sz w:val="18"/>
                <w:szCs w:val="18"/>
              </w:rPr>
            </w:pPr>
            <w:r>
              <w:rPr>
                <w:rFonts w:ascii="Arial" w:hAnsi="Arial" w:cs="Arial"/>
                <w:i/>
                <w:sz w:val="18"/>
                <w:szCs w:val="18"/>
                <w:lang w:val="en-US"/>
              </w:rPr>
              <w:t>1 997</w:t>
            </w:r>
          </w:p>
        </w:tc>
        <w:tc>
          <w:tcPr>
            <w:tcW w:w="1167" w:type="dxa"/>
            <w:tcBorders>
              <w:top w:val="nil"/>
              <w:left w:val="nil"/>
              <w:bottom w:val="nil"/>
              <w:right w:val="nil"/>
            </w:tcBorders>
            <w:shd w:val="clear" w:color="auto" w:fill="auto"/>
            <w:vAlign w:val="bottom"/>
          </w:tcPr>
          <w:p w:rsidR="00D60C3A" w:rsidRPr="00B11862" w:rsidRDefault="00D60C3A" w:rsidP="00BA530B">
            <w:pPr>
              <w:jc w:val="right"/>
              <w:rPr>
                <w:rFonts w:ascii="Arial" w:hAnsi="Arial" w:cs="Arial"/>
                <w:i/>
                <w:sz w:val="18"/>
                <w:szCs w:val="18"/>
                <w:lang w:val="en-US"/>
              </w:rPr>
            </w:pPr>
            <w:r>
              <w:rPr>
                <w:rFonts w:ascii="Arial" w:hAnsi="Arial" w:cs="Arial"/>
                <w:i/>
                <w:sz w:val="18"/>
                <w:szCs w:val="18"/>
                <w:lang w:val="en-US"/>
              </w:rPr>
              <w:t>1 472</w:t>
            </w:r>
          </w:p>
        </w:tc>
        <w:tc>
          <w:tcPr>
            <w:tcW w:w="1276" w:type="dxa"/>
            <w:tcBorders>
              <w:top w:val="nil"/>
              <w:left w:val="nil"/>
              <w:bottom w:val="nil"/>
              <w:right w:val="nil"/>
            </w:tcBorders>
            <w:shd w:val="clear" w:color="auto" w:fill="auto"/>
            <w:vAlign w:val="bottom"/>
          </w:tcPr>
          <w:p w:rsidR="00D60C3A" w:rsidRPr="00B11862" w:rsidRDefault="00D60C3A" w:rsidP="00BA530B">
            <w:pPr>
              <w:jc w:val="right"/>
              <w:rPr>
                <w:rFonts w:ascii="Arial" w:hAnsi="Arial" w:cs="Arial"/>
                <w:i/>
                <w:sz w:val="18"/>
                <w:szCs w:val="18"/>
                <w:lang w:val="en-US"/>
              </w:rPr>
            </w:pPr>
            <w:r>
              <w:rPr>
                <w:rFonts w:ascii="Arial" w:hAnsi="Arial" w:cs="Arial"/>
                <w:i/>
                <w:sz w:val="18"/>
                <w:szCs w:val="18"/>
                <w:lang w:val="en-US"/>
              </w:rPr>
              <w:t>52</w:t>
            </w:r>
            <w:r>
              <w:rPr>
                <w:rFonts w:ascii="Arial" w:hAnsi="Arial" w:cs="Arial"/>
                <w:i/>
                <w:sz w:val="18"/>
                <w:szCs w:val="18"/>
              </w:rPr>
              <w:t>5</w:t>
            </w:r>
          </w:p>
        </w:tc>
      </w:tr>
      <w:tr w:rsidR="00D60C3A" w:rsidRPr="00DE3C37" w:rsidTr="00EE50FD">
        <w:tc>
          <w:tcPr>
            <w:tcW w:w="1702" w:type="dxa"/>
            <w:tcBorders>
              <w:top w:val="nil"/>
              <w:left w:val="nil"/>
              <w:bottom w:val="nil"/>
              <w:right w:val="nil"/>
            </w:tcBorders>
            <w:shd w:val="clear" w:color="auto" w:fill="auto"/>
          </w:tcPr>
          <w:p w:rsidR="00D60C3A" w:rsidRPr="00DE3C37" w:rsidRDefault="00D60C3A" w:rsidP="00EE50FD">
            <w:pPr>
              <w:rPr>
                <w:rFonts w:ascii="Arial" w:hAnsi="Arial" w:cs="Arial"/>
                <w:sz w:val="18"/>
                <w:szCs w:val="18"/>
              </w:rPr>
            </w:pPr>
            <w:r w:rsidRPr="00DE3C37">
              <w:rPr>
                <w:rFonts w:ascii="Arial" w:hAnsi="Arial" w:cs="Arial"/>
                <w:sz w:val="18"/>
                <w:szCs w:val="18"/>
              </w:rPr>
              <w:t>Вложения в сооружения, создание и приобретение ОС и НМА</w:t>
            </w:r>
          </w:p>
        </w:tc>
        <w:tc>
          <w:tcPr>
            <w:tcW w:w="1275" w:type="dxa"/>
            <w:tcBorders>
              <w:top w:val="nil"/>
              <w:left w:val="nil"/>
              <w:bottom w:val="nil"/>
              <w:right w:val="nil"/>
            </w:tcBorders>
            <w:shd w:val="clear" w:color="auto" w:fill="auto"/>
            <w:vAlign w:val="bottom"/>
          </w:tcPr>
          <w:p w:rsidR="00D60C3A" w:rsidRPr="0079358A" w:rsidRDefault="00D60C3A" w:rsidP="00D60C3A">
            <w:pPr>
              <w:jc w:val="right"/>
              <w:rPr>
                <w:rFonts w:ascii="Arial" w:hAnsi="Arial" w:cs="Arial"/>
                <w:sz w:val="18"/>
                <w:szCs w:val="18"/>
                <w:lang w:val="en-US"/>
              </w:rPr>
            </w:pPr>
            <w:r>
              <w:rPr>
                <w:rFonts w:ascii="Arial" w:hAnsi="Arial" w:cs="Arial"/>
                <w:sz w:val="18"/>
                <w:szCs w:val="18"/>
                <w:lang w:val="en-US"/>
              </w:rPr>
              <w:t>0</w:t>
            </w:r>
          </w:p>
        </w:tc>
        <w:tc>
          <w:tcPr>
            <w:tcW w:w="1276" w:type="dxa"/>
            <w:tcBorders>
              <w:top w:val="nil"/>
              <w:left w:val="nil"/>
              <w:bottom w:val="nil"/>
              <w:right w:val="nil"/>
            </w:tcBorders>
            <w:shd w:val="clear" w:color="auto" w:fill="auto"/>
            <w:vAlign w:val="bottom"/>
          </w:tcPr>
          <w:p w:rsidR="00D60C3A" w:rsidRPr="0079358A" w:rsidRDefault="00D60C3A" w:rsidP="00D60C3A">
            <w:pPr>
              <w:jc w:val="right"/>
              <w:rPr>
                <w:rFonts w:ascii="Arial" w:hAnsi="Arial" w:cs="Arial"/>
                <w:sz w:val="18"/>
                <w:szCs w:val="18"/>
                <w:lang w:val="en-US"/>
              </w:rPr>
            </w:pPr>
            <w:r>
              <w:rPr>
                <w:rFonts w:ascii="Arial" w:hAnsi="Arial" w:cs="Arial"/>
                <w:sz w:val="18"/>
                <w:szCs w:val="18"/>
                <w:lang w:val="en-US"/>
              </w:rPr>
              <w:t>0</w:t>
            </w:r>
          </w:p>
        </w:tc>
        <w:tc>
          <w:tcPr>
            <w:tcW w:w="1276" w:type="dxa"/>
            <w:tcBorders>
              <w:top w:val="nil"/>
              <w:left w:val="nil"/>
              <w:bottom w:val="nil"/>
              <w:right w:val="nil"/>
            </w:tcBorders>
            <w:shd w:val="clear" w:color="auto" w:fill="auto"/>
            <w:vAlign w:val="bottom"/>
          </w:tcPr>
          <w:p w:rsidR="00D60C3A" w:rsidRPr="0079358A" w:rsidRDefault="00D60C3A" w:rsidP="00D60C3A">
            <w:pPr>
              <w:jc w:val="right"/>
              <w:rPr>
                <w:rFonts w:ascii="Arial" w:hAnsi="Arial" w:cs="Arial"/>
                <w:sz w:val="18"/>
                <w:szCs w:val="18"/>
                <w:lang w:val="en-US"/>
              </w:rPr>
            </w:pPr>
            <w:r>
              <w:rPr>
                <w:rFonts w:ascii="Arial" w:hAnsi="Arial" w:cs="Arial"/>
                <w:sz w:val="18"/>
                <w:szCs w:val="18"/>
                <w:lang w:val="en-US"/>
              </w:rPr>
              <w:t>0</w:t>
            </w:r>
          </w:p>
        </w:tc>
        <w:tc>
          <w:tcPr>
            <w:tcW w:w="1384" w:type="dxa"/>
            <w:tcBorders>
              <w:top w:val="nil"/>
              <w:left w:val="nil"/>
              <w:bottom w:val="nil"/>
              <w:right w:val="nil"/>
            </w:tcBorders>
            <w:shd w:val="clear" w:color="auto" w:fill="auto"/>
            <w:vAlign w:val="bottom"/>
          </w:tcPr>
          <w:p w:rsidR="00D60C3A" w:rsidRPr="00DE3C37" w:rsidRDefault="00D60C3A" w:rsidP="00BA530B">
            <w:pPr>
              <w:jc w:val="right"/>
              <w:rPr>
                <w:rFonts w:ascii="Arial" w:hAnsi="Arial" w:cs="Arial"/>
                <w:sz w:val="18"/>
                <w:szCs w:val="18"/>
              </w:rPr>
            </w:pPr>
            <w:r w:rsidRPr="00DE3C37">
              <w:rPr>
                <w:rFonts w:ascii="Arial" w:hAnsi="Arial" w:cs="Arial"/>
                <w:sz w:val="18"/>
                <w:szCs w:val="18"/>
              </w:rPr>
              <w:t>0</w:t>
            </w:r>
          </w:p>
        </w:tc>
        <w:tc>
          <w:tcPr>
            <w:tcW w:w="1167" w:type="dxa"/>
            <w:tcBorders>
              <w:top w:val="nil"/>
              <w:left w:val="nil"/>
              <w:bottom w:val="nil"/>
              <w:right w:val="nil"/>
            </w:tcBorders>
            <w:shd w:val="clear" w:color="auto" w:fill="auto"/>
            <w:vAlign w:val="bottom"/>
          </w:tcPr>
          <w:p w:rsidR="00D60C3A" w:rsidRPr="00DE3C37" w:rsidRDefault="00D60C3A" w:rsidP="00BA530B">
            <w:pPr>
              <w:jc w:val="right"/>
              <w:rPr>
                <w:rFonts w:ascii="Arial" w:hAnsi="Arial" w:cs="Arial"/>
                <w:sz w:val="18"/>
                <w:szCs w:val="18"/>
              </w:rPr>
            </w:pPr>
            <w:r w:rsidRPr="00DE3C37">
              <w:rPr>
                <w:rFonts w:ascii="Arial" w:hAnsi="Arial" w:cs="Arial"/>
                <w:sz w:val="18"/>
                <w:szCs w:val="18"/>
              </w:rPr>
              <w:t>0</w:t>
            </w:r>
          </w:p>
        </w:tc>
        <w:tc>
          <w:tcPr>
            <w:tcW w:w="1276" w:type="dxa"/>
            <w:tcBorders>
              <w:top w:val="nil"/>
              <w:left w:val="nil"/>
              <w:bottom w:val="nil"/>
              <w:right w:val="nil"/>
            </w:tcBorders>
            <w:shd w:val="clear" w:color="auto" w:fill="auto"/>
            <w:vAlign w:val="bottom"/>
          </w:tcPr>
          <w:p w:rsidR="00D60C3A" w:rsidRPr="00DE3C37" w:rsidRDefault="00D60C3A" w:rsidP="00BA530B">
            <w:pPr>
              <w:jc w:val="right"/>
              <w:rPr>
                <w:rFonts w:ascii="Arial" w:hAnsi="Arial" w:cs="Arial"/>
                <w:sz w:val="18"/>
                <w:szCs w:val="18"/>
              </w:rPr>
            </w:pPr>
            <w:r w:rsidRPr="00DE3C37">
              <w:rPr>
                <w:rFonts w:ascii="Arial" w:hAnsi="Arial" w:cs="Arial"/>
                <w:sz w:val="18"/>
                <w:szCs w:val="18"/>
              </w:rPr>
              <w:t>0</w:t>
            </w:r>
          </w:p>
        </w:tc>
      </w:tr>
      <w:tr w:rsidR="00D60C3A" w:rsidRPr="00DE3C37" w:rsidTr="00EE50FD">
        <w:tc>
          <w:tcPr>
            <w:tcW w:w="1702" w:type="dxa"/>
            <w:tcBorders>
              <w:top w:val="nil"/>
              <w:left w:val="nil"/>
              <w:bottom w:val="nil"/>
              <w:right w:val="nil"/>
            </w:tcBorders>
            <w:shd w:val="clear" w:color="auto" w:fill="auto"/>
          </w:tcPr>
          <w:p w:rsidR="00D60C3A" w:rsidRPr="00DE3C37" w:rsidRDefault="00D60C3A" w:rsidP="00EE50FD">
            <w:pPr>
              <w:rPr>
                <w:rFonts w:ascii="Arial" w:hAnsi="Arial" w:cs="Arial"/>
                <w:sz w:val="18"/>
                <w:szCs w:val="18"/>
              </w:rPr>
            </w:pPr>
            <w:r w:rsidRPr="00DE3C37">
              <w:rPr>
                <w:rFonts w:ascii="Arial" w:hAnsi="Arial" w:cs="Arial"/>
                <w:sz w:val="18"/>
                <w:szCs w:val="18"/>
              </w:rPr>
              <w:t>НМА</w:t>
            </w:r>
          </w:p>
        </w:tc>
        <w:tc>
          <w:tcPr>
            <w:tcW w:w="1275" w:type="dxa"/>
            <w:tcBorders>
              <w:top w:val="nil"/>
              <w:left w:val="nil"/>
              <w:bottom w:val="nil"/>
              <w:right w:val="nil"/>
            </w:tcBorders>
            <w:shd w:val="clear" w:color="auto" w:fill="auto"/>
            <w:vAlign w:val="bottom"/>
          </w:tcPr>
          <w:p w:rsidR="00D60C3A" w:rsidRPr="00B11862" w:rsidRDefault="00D60C3A" w:rsidP="00D60C3A">
            <w:pPr>
              <w:jc w:val="right"/>
              <w:rPr>
                <w:rFonts w:ascii="Arial" w:hAnsi="Arial" w:cs="Arial"/>
                <w:sz w:val="18"/>
                <w:szCs w:val="18"/>
                <w:lang w:val="en-US"/>
              </w:rPr>
            </w:pPr>
            <w:r>
              <w:rPr>
                <w:rFonts w:ascii="Arial" w:hAnsi="Arial" w:cs="Arial"/>
                <w:sz w:val="18"/>
                <w:szCs w:val="18"/>
                <w:lang w:val="en-US"/>
              </w:rPr>
              <w:t xml:space="preserve">9 </w:t>
            </w:r>
            <w:r w:rsidRPr="0079358A">
              <w:rPr>
                <w:rFonts w:ascii="Arial" w:hAnsi="Arial" w:cs="Arial"/>
                <w:sz w:val="18"/>
                <w:szCs w:val="18"/>
                <w:lang w:val="en-US"/>
              </w:rPr>
              <w:t>88</w:t>
            </w:r>
            <w:r>
              <w:rPr>
                <w:rFonts w:ascii="Arial" w:hAnsi="Arial" w:cs="Arial"/>
                <w:sz w:val="18"/>
                <w:szCs w:val="18"/>
                <w:lang w:val="en-US"/>
              </w:rPr>
              <w:t>8</w:t>
            </w:r>
          </w:p>
        </w:tc>
        <w:tc>
          <w:tcPr>
            <w:tcW w:w="1276" w:type="dxa"/>
            <w:tcBorders>
              <w:top w:val="nil"/>
              <w:left w:val="nil"/>
              <w:bottom w:val="nil"/>
              <w:right w:val="nil"/>
            </w:tcBorders>
            <w:shd w:val="clear" w:color="auto" w:fill="auto"/>
            <w:vAlign w:val="bottom"/>
          </w:tcPr>
          <w:p w:rsidR="00D60C3A" w:rsidRPr="00B11862" w:rsidRDefault="00D60C3A" w:rsidP="00D60C3A">
            <w:pPr>
              <w:jc w:val="right"/>
              <w:rPr>
                <w:rFonts w:ascii="Arial" w:hAnsi="Arial" w:cs="Arial"/>
                <w:sz w:val="18"/>
                <w:szCs w:val="18"/>
                <w:lang w:val="en-US"/>
              </w:rPr>
            </w:pPr>
            <w:r>
              <w:rPr>
                <w:rFonts w:ascii="Arial" w:hAnsi="Arial" w:cs="Arial"/>
                <w:sz w:val="18"/>
                <w:szCs w:val="18"/>
                <w:lang w:val="en-US"/>
              </w:rPr>
              <w:t>1 280</w:t>
            </w:r>
          </w:p>
        </w:tc>
        <w:tc>
          <w:tcPr>
            <w:tcW w:w="1276" w:type="dxa"/>
            <w:tcBorders>
              <w:top w:val="nil"/>
              <w:left w:val="nil"/>
              <w:bottom w:val="nil"/>
              <w:right w:val="nil"/>
            </w:tcBorders>
            <w:shd w:val="clear" w:color="auto" w:fill="auto"/>
            <w:vAlign w:val="bottom"/>
          </w:tcPr>
          <w:p w:rsidR="00D60C3A" w:rsidRPr="00B11862" w:rsidRDefault="00D60C3A" w:rsidP="00D60C3A">
            <w:pPr>
              <w:jc w:val="right"/>
              <w:rPr>
                <w:rFonts w:ascii="Arial" w:hAnsi="Arial" w:cs="Arial"/>
                <w:sz w:val="18"/>
                <w:szCs w:val="18"/>
                <w:lang w:val="en-US"/>
              </w:rPr>
            </w:pPr>
            <w:r>
              <w:rPr>
                <w:rFonts w:ascii="Arial" w:hAnsi="Arial" w:cs="Arial"/>
                <w:sz w:val="18"/>
                <w:szCs w:val="18"/>
                <w:lang w:val="en-US"/>
              </w:rPr>
              <w:t>8 608</w:t>
            </w:r>
          </w:p>
        </w:tc>
        <w:tc>
          <w:tcPr>
            <w:tcW w:w="1384" w:type="dxa"/>
            <w:tcBorders>
              <w:top w:val="nil"/>
              <w:left w:val="nil"/>
              <w:bottom w:val="nil"/>
              <w:right w:val="nil"/>
            </w:tcBorders>
            <w:shd w:val="clear" w:color="auto" w:fill="auto"/>
            <w:vAlign w:val="bottom"/>
          </w:tcPr>
          <w:p w:rsidR="00D60C3A" w:rsidRPr="00B11862" w:rsidRDefault="00D60C3A" w:rsidP="00BA530B">
            <w:pPr>
              <w:jc w:val="right"/>
              <w:rPr>
                <w:rFonts w:ascii="Arial" w:hAnsi="Arial" w:cs="Arial"/>
                <w:sz w:val="18"/>
                <w:szCs w:val="18"/>
                <w:lang w:val="en-US"/>
              </w:rPr>
            </w:pPr>
            <w:r w:rsidRPr="00DE3C37">
              <w:rPr>
                <w:rFonts w:ascii="Arial" w:hAnsi="Arial" w:cs="Arial"/>
                <w:sz w:val="18"/>
                <w:szCs w:val="18"/>
              </w:rPr>
              <w:t>3</w:t>
            </w:r>
            <w:r>
              <w:rPr>
                <w:rFonts w:ascii="Arial" w:hAnsi="Arial" w:cs="Arial"/>
                <w:sz w:val="18"/>
                <w:szCs w:val="18"/>
                <w:lang w:val="en-US"/>
              </w:rPr>
              <w:t>13</w:t>
            </w:r>
          </w:p>
        </w:tc>
        <w:tc>
          <w:tcPr>
            <w:tcW w:w="1167" w:type="dxa"/>
            <w:tcBorders>
              <w:top w:val="nil"/>
              <w:left w:val="nil"/>
              <w:bottom w:val="nil"/>
              <w:right w:val="nil"/>
            </w:tcBorders>
            <w:shd w:val="clear" w:color="auto" w:fill="auto"/>
            <w:vAlign w:val="bottom"/>
          </w:tcPr>
          <w:p w:rsidR="00D60C3A" w:rsidRPr="00B11862" w:rsidRDefault="00D60C3A" w:rsidP="00BA530B">
            <w:pPr>
              <w:jc w:val="right"/>
              <w:rPr>
                <w:rFonts w:ascii="Arial" w:hAnsi="Arial" w:cs="Arial"/>
                <w:sz w:val="18"/>
                <w:szCs w:val="18"/>
                <w:lang w:val="en-US"/>
              </w:rPr>
            </w:pPr>
            <w:r>
              <w:rPr>
                <w:rFonts w:ascii="Arial" w:hAnsi="Arial" w:cs="Arial"/>
                <w:sz w:val="18"/>
                <w:szCs w:val="18"/>
                <w:lang w:val="en-US"/>
              </w:rPr>
              <w:t>5</w:t>
            </w:r>
          </w:p>
        </w:tc>
        <w:tc>
          <w:tcPr>
            <w:tcW w:w="1276" w:type="dxa"/>
            <w:tcBorders>
              <w:top w:val="nil"/>
              <w:left w:val="nil"/>
              <w:bottom w:val="nil"/>
              <w:right w:val="nil"/>
            </w:tcBorders>
            <w:shd w:val="clear" w:color="auto" w:fill="auto"/>
            <w:vAlign w:val="bottom"/>
          </w:tcPr>
          <w:p w:rsidR="00D60C3A" w:rsidRPr="00B11862" w:rsidRDefault="00D60C3A" w:rsidP="00BA530B">
            <w:pPr>
              <w:jc w:val="right"/>
              <w:rPr>
                <w:rFonts w:ascii="Arial" w:hAnsi="Arial" w:cs="Arial"/>
                <w:sz w:val="18"/>
                <w:szCs w:val="18"/>
                <w:lang w:val="en-US"/>
              </w:rPr>
            </w:pPr>
            <w:r>
              <w:rPr>
                <w:rFonts w:ascii="Arial" w:hAnsi="Arial" w:cs="Arial"/>
                <w:sz w:val="18"/>
                <w:szCs w:val="18"/>
                <w:lang w:val="en-US"/>
              </w:rPr>
              <w:t>308</w:t>
            </w:r>
          </w:p>
        </w:tc>
      </w:tr>
      <w:tr w:rsidR="00D60C3A" w:rsidRPr="00DE3C37" w:rsidTr="00EE50FD">
        <w:tc>
          <w:tcPr>
            <w:tcW w:w="1702" w:type="dxa"/>
            <w:tcBorders>
              <w:top w:val="nil"/>
              <w:left w:val="nil"/>
              <w:bottom w:val="single" w:sz="4" w:space="0" w:color="auto"/>
              <w:right w:val="nil"/>
            </w:tcBorders>
            <w:shd w:val="clear" w:color="auto" w:fill="auto"/>
          </w:tcPr>
          <w:p w:rsidR="00D60C3A" w:rsidRPr="00DE3C37" w:rsidRDefault="00D60C3A" w:rsidP="00EE50FD">
            <w:pPr>
              <w:rPr>
                <w:rFonts w:ascii="Arial" w:hAnsi="Arial" w:cs="Arial"/>
                <w:sz w:val="18"/>
                <w:szCs w:val="18"/>
              </w:rPr>
            </w:pPr>
            <w:r w:rsidRPr="00DE3C37">
              <w:rPr>
                <w:rFonts w:ascii="Arial" w:hAnsi="Arial" w:cs="Arial"/>
                <w:sz w:val="18"/>
                <w:szCs w:val="18"/>
              </w:rPr>
              <w:t>Материальные запасы</w:t>
            </w:r>
          </w:p>
        </w:tc>
        <w:tc>
          <w:tcPr>
            <w:tcW w:w="1275" w:type="dxa"/>
            <w:tcBorders>
              <w:top w:val="nil"/>
              <w:left w:val="nil"/>
              <w:bottom w:val="single" w:sz="4" w:space="0" w:color="auto"/>
              <w:right w:val="nil"/>
            </w:tcBorders>
            <w:shd w:val="clear" w:color="auto" w:fill="auto"/>
            <w:vAlign w:val="bottom"/>
          </w:tcPr>
          <w:p w:rsidR="00D60C3A" w:rsidRPr="0079358A" w:rsidRDefault="00D60C3A" w:rsidP="003E7DD1">
            <w:pPr>
              <w:jc w:val="right"/>
              <w:rPr>
                <w:rFonts w:ascii="Arial" w:hAnsi="Arial" w:cs="Arial"/>
                <w:sz w:val="18"/>
                <w:szCs w:val="18"/>
                <w:lang w:val="en-US"/>
              </w:rPr>
            </w:pPr>
            <w:r>
              <w:rPr>
                <w:rFonts w:ascii="Arial" w:hAnsi="Arial" w:cs="Arial"/>
                <w:sz w:val="18"/>
                <w:szCs w:val="18"/>
                <w:lang w:val="en-US"/>
              </w:rPr>
              <w:t>1 0</w:t>
            </w:r>
            <w:r w:rsidR="003E7DD1">
              <w:rPr>
                <w:rFonts w:ascii="Arial" w:hAnsi="Arial" w:cs="Arial"/>
                <w:sz w:val="18"/>
                <w:szCs w:val="18"/>
                <w:lang w:val="en-US"/>
              </w:rPr>
              <w:t>4</w:t>
            </w:r>
            <w:r>
              <w:rPr>
                <w:rFonts w:ascii="Arial" w:hAnsi="Arial" w:cs="Arial"/>
                <w:sz w:val="18"/>
                <w:szCs w:val="18"/>
                <w:lang w:val="en-US"/>
              </w:rPr>
              <w:t>3</w:t>
            </w:r>
          </w:p>
        </w:tc>
        <w:tc>
          <w:tcPr>
            <w:tcW w:w="1276" w:type="dxa"/>
            <w:tcBorders>
              <w:top w:val="nil"/>
              <w:left w:val="nil"/>
              <w:bottom w:val="single" w:sz="4" w:space="0" w:color="auto"/>
              <w:right w:val="nil"/>
            </w:tcBorders>
            <w:shd w:val="clear" w:color="auto" w:fill="auto"/>
            <w:vAlign w:val="bottom"/>
          </w:tcPr>
          <w:p w:rsidR="00D60C3A" w:rsidRPr="0079358A" w:rsidRDefault="00D60C3A" w:rsidP="00D60C3A">
            <w:pPr>
              <w:jc w:val="right"/>
              <w:rPr>
                <w:rFonts w:ascii="Arial" w:hAnsi="Arial" w:cs="Arial"/>
                <w:sz w:val="18"/>
                <w:szCs w:val="18"/>
                <w:lang w:val="en-US"/>
              </w:rPr>
            </w:pPr>
            <w:r>
              <w:rPr>
                <w:rFonts w:ascii="Arial" w:hAnsi="Arial" w:cs="Arial"/>
                <w:sz w:val="18"/>
                <w:szCs w:val="18"/>
                <w:lang w:val="en-US"/>
              </w:rPr>
              <w:t>0</w:t>
            </w:r>
          </w:p>
        </w:tc>
        <w:tc>
          <w:tcPr>
            <w:tcW w:w="1276" w:type="dxa"/>
            <w:tcBorders>
              <w:top w:val="nil"/>
              <w:left w:val="nil"/>
              <w:bottom w:val="single" w:sz="4" w:space="0" w:color="auto"/>
              <w:right w:val="nil"/>
            </w:tcBorders>
            <w:shd w:val="clear" w:color="auto" w:fill="auto"/>
            <w:vAlign w:val="bottom"/>
          </w:tcPr>
          <w:p w:rsidR="00D60C3A" w:rsidRPr="0079358A" w:rsidRDefault="00D60C3A" w:rsidP="003E7DD1">
            <w:pPr>
              <w:jc w:val="right"/>
              <w:rPr>
                <w:rFonts w:ascii="Arial" w:hAnsi="Arial" w:cs="Arial"/>
                <w:sz w:val="18"/>
                <w:szCs w:val="18"/>
                <w:lang w:val="en-US"/>
              </w:rPr>
            </w:pPr>
            <w:r>
              <w:rPr>
                <w:rFonts w:ascii="Arial" w:hAnsi="Arial" w:cs="Arial"/>
                <w:sz w:val="18"/>
                <w:szCs w:val="18"/>
                <w:lang w:val="en-US"/>
              </w:rPr>
              <w:t>1 0</w:t>
            </w:r>
            <w:r w:rsidR="003E7DD1">
              <w:rPr>
                <w:rFonts w:ascii="Arial" w:hAnsi="Arial" w:cs="Arial"/>
                <w:sz w:val="18"/>
                <w:szCs w:val="18"/>
                <w:lang w:val="en-US"/>
              </w:rPr>
              <w:t>4</w:t>
            </w:r>
            <w:r>
              <w:rPr>
                <w:rFonts w:ascii="Arial" w:hAnsi="Arial" w:cs="Arial"/>
                <w:sz w:val="18"/>
                <w:szCs w:val="18"/>
                <w:lang w:val="en-US"/>
              </w:rPr>
              <w:t>3</w:t>
            </w:r>
          </w:p>
        </w:tc>
        <w:tc>
          <w:tcPr>
            <w:tcW w:w="1384" w:type="dxa"/>
            <w:tcBorders>
              <w:top w:val="nil"/>
              <w:left w:val="nil"/>
              <w:bottom w:val="single" w:sz="4" w:space="0" w:color="auto"/>
              <w:right w:val="nil"/>
            </w:tcBorders>
            <w:shd w:val="clear" w:color="auto" w:fill="auto"/>
            <w:vAlign w:val="bottom"/>
          </w:tcPr>
          <w:p w:rsidR="00D60C3A" w:rsidRPr="00DE3C37" w:rsidRDefault="00D60C3A" w:rsidP="00BA530B">
            <w:pPr>
              <w:jc w:val="right"/>
              <w:rPr>
                <w:rFonts w:ascii="Arial" w:hAnsi="Arial" w:cs="Arial"/>
                <w:sz w:val="18"/>
                <w:szCs w:val="18"/>
              </w:rPr>
            </w:pPr>
            <w:r>
              <w:rPr>
                <w:rFonts w:ascii="Arial" w:hAnsi="Arial" w:cs="Arial"/>
                <w:sz w:val="18"/>
                <w:szCs w:val="18"/>
              </w:rPr>
              <w:t>813</w:t>
            </w:r>
          </w:p>
        </w:tc>
        <w:tc>
          <w:tcPr>
            <w:tcW w:w="1167" w:type="dxa"/>
            <w:tcBorders>
              <w:top w:val="nil"/>
              <w:left w:val="nil"/>
              <w:bottom w:val="single" w:sz="4" w:space="0" w:color="auto"/>
              <w:right w:val="nil"/>
            </w:tcBorders>
            <w:shd w:val="clear" w:color="auto" w:fill="auto"/>
            <w:vAlign w:val="bottom"/>
          </w:tcPr>
          <w:p w:rsidR="00D60C3A" w:rsidRPr="00DE3C37" w:rsidRDefault="00D60C3A" w:rsidP="00BA530B">
            <w:pPr>
              <w:jc w:val="right"/>
              <w:rPr>
                <w:rFonts w:ascii="Arial" w:hAnsi="Arial" w:cs="Arial"/>
                <w:sz w:val="18"/>
                <w:szCs w:val="18"/>
              </w:rPr>
            </w:pPr>
            <w:r w:rsidRPr="00DE3C37">
              <w:rPr>
                <w:rFonts w:ascii="Arial" w:hAnsi="Arial" w:cs="Arial"/>
                <w:sz w:val="18"/>
                <w:szCs w:val="18"/>
              </w:rPr>
              <w:t>0</w:t>
            </w:r>
          </w:p>
        </w:tc>
        <w:tc>
          <w:tcPr>
            <w:tcW w:w="1276" w:type="dxa"/>
            <w:tcBorders>
              <w:top w:val="nil"/>
              <w:left w:val="nil"/>
              <w:bottom w:val="single" w:sz="4" w:space="0" w:color="auto"/>
              <w:right w:val="nil"/>
            </w:tcBorders>
            <w:shd w:val="clear" w:color="auto" w:fill="auto"/>
            <w:vAlign w:val="bottom"/>
          </w:tcPr>
          <w:p w:rsidR="00D60C3A" w:rsidRPr="00221263" w:rsidRDefault="00D60C3A" w:rsidP="00BA530B">
            <w:pPr>
              <w:jc w:val="right"/>
              <w:rPr>
                <w:rFonts w:ascii="Arial" w:hAnsi="Arial" w:cs="Arial"/>
                <w:sz w:val="18"/>
                <w:szCs w:val="18"/>
              </w:rPr>
            </w:pPr>
            <w:r>
              <w:rPr>
                <w:rFonts w:ascii="Arial" w:hAnsi="Arial" w:cs="Arial"/>
                <w:sz w:val="18"/>
                <w:szCs w:val="18"/>
              </w:rPr>
              <w:t>813</w:t>
            </w:r>
          </w:p>
        </w:tc>
      </w:tr>
      <w:tr w:rsidR="00D60C3A" w:rsidRPr="00DE3C37" w:rsidTr="006527F5">
        <w:trPr>
          <w:trHeight w:val="625"/>
        </w:trPr>
        <w:tc>
          <w:tcPr>
            <w:tcW w:w="1702" w:type="dxa"/>
            <w:tcBorders>
              <w:top w:val="single" w:sz="4" w:space="0" w:color="auto"/>
              <w:left w:val="nil"/>
              <w:bottom w:val="single" w:sz="12" w:space="0" w:color="auto"/>
              <w:right w:val="nil"/>
            </w:tcBorders>
            <w:shd w:val="clear" w:color="auto" w:fill="auto"/>
            <w:vAlign w:val="center"/>
          </w:tcPr>
          <w:p w:rsidR="00D60C3A" w:rsidRPr="00DE3C37" w:rsidRDefault="00D60C3A" w:rsidP="00EE50FD">
            <w:pPr>
              <w:rPr>
                <w:rFonts w:ascii="Arial" w:hAnsi="Arial" w:cs="Arial"/>
                <w:b/>
                <w:sz w:val="18"/>
                <w:szCs w:val="18"/>
              </w:rPr>
            </w:pPr>
            <w:r w:rsidRPr="00DE3C37">
              <w:rPr>
                <w:rFonts w:ascii="Arial" w:hAnsi="Arial" w:cs="Arial"/>
                <w:b/>
                <w:sz w:val="18"/>
                <w:szCs w:val="18"/>
              </w:rPr>
              <w:t>Итого</w:t>
            </w:r>
          </w:p>
        </w:tc>
        <w:tc>
          <w:tcPr>
            <w:tcW w:w="1275" w:type="dxa"/>
            <w:tcBorders>
              <w:top w:val="single" w:sz="4" w:space="0" w:color="auto"/>
              <w:left w:val="nil"/>
              <w:bottom w:val="single" w:sz="12" w:space="0" w:color="auto"/>
              <w:right w:val="nil"/>
            </w:tcBorders>
            <w:shd w:val="clear" w:color="auto" w:fill="auto"/>
            <w:vAlign w:val="center"/>
          </w:tcPr>
          <w:p w:rsidR="00D60C3A" w:rsidRPr="00615379" w:rsidRDefault="00D60C3A" w:rsidP="003E7DD1">
            <w:pPr>
              <w:jc w:val="right"/>
              <w:rPr>
                <w:rFonts w:ascii="Arial" w:hAnsi="Arial" w:cs="Arial"/>
                <w:b/>
                <w:sz w:val="18"/>
                <w:szCs w:val="18"/>
                <w:lang w:val="en-US"/>
              </w:rPr>
            </w:pPr>
            <w:r>
              <w:rPr>
                <w:rFonts w:ascii="Arial" w:hAnsi="Arial" w:cs="Arial"/>
                <w:b/>
                <w:sz w:val="18"/>
                <w:szCs w:val="18"/>
                <w:lang w:val="en-US"/>
              </w:rPr>
              <w:t>34 1</w:t>
            </w:r>
            <w:r w:rsidR="003E7DD1">
              <w:rPr>
                <w:rFonts w:ascii="Arial" w:hAnsi="Arial" w:cs="Arial"/>
                <w:b/>
                <w:sz w:val="18"/>
                <w:szCs w:val="18"/>
                <w:lang w:val="en-US"/>
              </w:rPr>
              <w:t>13</w:t>
            </w:r>
          </w:p>
        </w:tc>
        <w:tc>
          <w:tcPr>
            <w:tcW w:w="1276" w:type="dxa"/>
            <w:tcBorders>
              <w:top w:val="single" w:sz="4" w:space="0" w:color="auto"/>
              <w:left w:val="nil"/>
              <w:bottom w:val="single" w:sz="12" w:space="0" w:color="auto"/>
              <w:right w:val="nil"/>
            </w:tcBorders>
            <w:shd w:val="clear" w:color="auto" w:fill="auto"/>
            <w:vAlign w:val="center"/>
          </w:tcPr>
          <w:p w:rsidR="00D60C3A" w:rsidRPr="00E93BF0" w:rsidRDefault="00D60C3A" w:rsidP="00D60C3A">
            <w:pPr>
              <w:jc w:val="right"/>
              <w:rPr>
                <w:rFonts w:ascii="Arial" w:hAnsi="Arial" w:cs="Arial"/>
                <w:b/>
                <w:sz w:val="18"/>
                <w:szCs w:val="18"/>
                <w:lang w:val="en-US"/>
              </w:rPr>
            </w:pPr>
            <w:r>
              <w:rPr>
                <w:rFonts w:ascii="Arial" w:hAnsi="Arial" w:cs="Arial"/>
                <w:b/>
                <w:sz w:val="18"/>
                <w:szCs w:val="18"/>
                <w:lang w:val="en-US"/>
              </w:rPr>
              <w:t>19 668</w:t>
            </w:r>
          </w:p>
        </w:tc>
        <w:tc>
          <w:tcPr>
            <w:tcW w:w="1276" w:type="dxa"/>
            <w:tcBorders>
              <w:top w:val="single" w:sz="4" w:space="0" w:color="auto"/>
              <w:left w:val="nil"/>
              <w:bottom w:val="single" w:sz="12" w:space="0" w:color="auto"/>
              <w:right w:val="nil"/>
            </w:tcBorders>
            <w:shd w:val="clear" w:color="auto" w:fill="auto"/>
            <w:vAlign w:val="center"/>
          </w:tcPr>
          <w:p w:rsidR="00D60C3A" w:rsidRPr="00E93BF0" w:rsidRDefault="00D60C3A" w:rsidP="003E7DD1">
            <w:pPr>
              <w:jc w:val="right"/>
              <w:rPr>
                <w:rFonts w:ascii="Arial" w:hAnsi="Arial" w:cs="Arial"/>
                <w:b/>
                <w:sz w:val="18"/>
                <w:szCs w:val="18"/>
                <w:lang w:val="en-US"/>
              </w:rPr>
            </w:pPr>
            <w:r>
              <w:rPr>
                <w:rFonts w:ascii="Arial" w:hAnsi="Arial" w:cs="Arial"/>
                <w:b/>
                <w:sz w:val="18"/>
                <w:szCs w:val="18"/>
                <w:lang w:val="en-US"/>
              </w:rPr>
              <w:t>14 44</w:t>
            </w:r>
            <w:r w:rsidR="003E7DD1">
              <w:rPr>
                <w:rFonts w:ascii="Arial" w:hAnsi="Arial" w:cs="Arial"/>
                <w:b/>
                <w:sz w:val="18"/>
                <w:szCs w:val="18"/>
                <w:lang w:val="en-US"/>
              </w:rPr>
              <w:t>5</w:t>
            </w:r>
          </w:p>
        </w:tc>
        <w:tc>
          <w:tcPr>
            <w:tcW w:w="1384" w:type="dxa"/>
            <w:tcBorders>
              <w:top w:val="single" w:sz="4" w:space="0" w:color="auto"/>
              <w:left w:val="nil"/>
              <w:bottom w:val="single" w:sz="12" w:space="0" w:color="auto"/>
              <w:right w:val="nil"/>
            </w:tcBorders>
            <w:shd w:val="clear" w:color="auto" w:fill="auto"/>
            <w:vAlign w:val="center"/>
          </w:tcPr>
          <w:p w:rsidR="00D60C3A" w:rsidRPr="00DE3C37" w:rsidRDefault="00D60C3A" w:rsidP="00BA530B">
            <w:pPr>
              <w:jc w:val="right"/>
              <w:rPr>
                <w:rFonts w:ascii="Arial" w:hAnsi="Arial" w:cs="Arial"/>
                <w:b/>
                <w:sz w:val="18"/>
                <w:szCs w:val="18"/>
              </w:rPr>
            </w:pPr>
            <w:r>
              <w:rPr>
                <w:rFonts w:ascii="Arial" w:hAnsi="Arial" w:cs="Arial"/>
                <w:b/>
                <w:bCs/>
                <w:color w:val="000000"/>
                <w:sz w:val="18"/>
                <w:szCs w:val="18"/>
                <w:lang w:val="en-US"/>
              </w:rPr>
              <w:t xml:space="preserve">24 </w:t>
            </w:r>
            <w:r>
              <w:rPr>
                <w:rFonts w:ascii="Arial" w:hAnsi="Arial" w:cs="Arial"/>
                <w:b/>
                <w:bCs/>
                <w:color w:val="000000"/>
                <w:sz w:val="18"/>
                <w:szCs w:val="18"/>
              </w:rPr>
              <w:t>229</w:t>
            </w:r>
          </w:p>
        </w:tc>
        <w:tc>
          <w:tcPr>
            <w:tcW w:w="1167" w:type="dxa"/>
            <w:tcBorders>
              <w:top w:val="single" w:sz="4" w:space="0" w:color="auto"/>
              <w:left w:val="nil"/>
              <w:bottom w:val="single" w:sz="12" w:space="0" w:color="auto"/>
              <w:right w:val="nil"/>
            </w:tcBorders>
            <w:shd w:val="clear" w:color="auto" w:fill="auto"/>
            <w:vAlign w:val="center"/>
          </w:tcPr>
          <w:p w:rsidR="00D60C3A" w:rsidRPr="00E93BF0" w:rsidRDefault="00D60C3A" w:rsidP="00BA530B">
            <w:pPr>
              <w:jc w:val="right"/>
              <w:rPr>
                <w:rFonts w:ascii="Arial" w:hAnsi="Arial" w:cs="Arial"/>
                <w:b/>
                <w:sz w:val="18"/>
                <w:szCs w:val="18"/>
                <w:lang w:val="en-US"/>
              </w:rPr>
            </w:pPr>
            <w:r>
              <w:rPr>
                <w:rFonts w:ascii="Arial" w:hAnsi="Arial" w:cs="Arial"/>
                <w:b/>
                <w:sz w:val="18"/>
                <w:szCs w:val="18"/>
                <w:lang w:val="en-US"/>
              </w:rPr>
              <w:t>18 384</w:t>
            </w:r>
          </w:p>
        </w:tc>
        <w:tc>
          <w:tcPr>
            <w:tcW w:w="1276" w:type="dxa"/>
            <w:tcBorders>
              <w:top w:val="single" w:sz="4" w:space="0" w:color="auto"/>
              <w:left w:val="nil"/>
              <w:bottom w:val="single" w:sz="12" w:space="0" w:color="auto"/>
              <w:right w:val="nil"/>
            </w:tcBorders>
            <w:shd w:val="clear" w:color="auto" w:fill="auto"/>
            <w:vAlign w:val="center"/>
          </w:tcPr>
          <w:p w:rsidR="00D60C3A" w:rsidRPr="00E93BF0" w:rsidRDefault="00D60C3A" w:rsidP="00BA530B">
            <w:pPr>
              <w:jc w:val="right"/>
              <w:rPr>
                <w:rFonts w:ascii="Arial" w:hAnsi="Arial" w:cs="Arial"/>
                <w:b/>
                <w:sz w:val="18"/>
                <w:szCs w:val="18"/>
                <w:lang w:val="en-US"/>
              </w:rPr>
            </w:pPr>
            <w:r>
              <w:rPr>
                <w:rFonts w:ascii="Arial" w:hAnsi="Arial" w:cs="Arial"/>
                <w:b/>
                <w:sz w:val="18"/>
                <w:szCs w:val="18"/>
                <w:lang w:val="en-US"/>
              </w:rPr>
              <w:t xml:space="preserve">5 </w:t>
            </w:r>
            <w:r>
              <w:rPr>
                <w:rFonts w:ascii="Arial" w:hAnsi="Arial" w:cs="Arial"/>
                <w:b/>
                <w:sz w:val="18"/>
                <w:szCs w:val="18"/>
              </w:rPr>
              <w:t>845</w:t>
            </w:r>
          </w:p>
        </w:tc>
      </w:tr>
    </w:tbl>
    <w:p w:rsidR="00EE50FD" w:rsidRPr="00DE3C37" w:rsidRDefault="00EE50FD" w:rsidP="00EE50FD">
      <w:pPr>
        <w:pStyle w:val="affb"/>
        <w:jc w:val="left"/>
        <w:rPr>
          <w:rFonts w:ascii="Arial" w:hAnsi="Arial" w:cs="Arial"/>
          <w:b/>
          <w:sz w:val="20"/>
          <w:szCs w:val="20"/>
        </w:rPr>
      </w:pPr>
      <w:bookmarkStart w:id="41" w:name="_Toc383769795"/>
    </w:p>
    <w:p w:rsidR="00EE50FD" w:rsidRPr="00DE3C37" w:rsidRDefault="00EE50FD" w:rsidP="00EE50FD">
      <w:pPr>
        <w:pStyle w:val="affb"/>
        <w:jc w:val="left"/>
        <w:rPr>
          <w:rFonts w:ascii="Arial" w:hAnsi="Arial" w:cs="Arial"/>
          <w:b/>
          <w:sz w:val="20"/>
          <w:szCs w:val="20"/>
        </w:rPr>
      </w:pPr>
      <w:r w:rsidRPr="00DE3C37">
        <w:rPr>
          <w:rFonts w:ascii="Arial" w:hAnsi="Arial" w:cs="Arial"/>
          <w:b/>
          <w:sz w:val="20"/>
          <w:szCs w:val="20"/>
        </w:rPr>
        <w:t>Договорные обязательства по приобретению основных средств</w:t>
      </w:r>
      <w:bookmarkEnd w:id="41"/>
    </w:p>
    <w:p w:rsidR="00EE50FD" w:rsidRPr="00DE3C37" w:rsidRDefault="00EE50FD" w:rsidP="00EE50FD">
      <w:pPr>
        <w:jc w:val="both"/>
        <w:rPr>
          <w:rFonts w:ascii="Arial" w:hAnsi="Arial" w:cs="Arial"/>
          <w:b/>
        </w:rPr>
      </w:pPr>
    </w:p>
    <w:tbl>
      <w:tblPr>
        <w:tblW w:w="8505" w:type="dxa"/>
        <w:tblInd w:w="108" w:type="dxa"/>
        <w:tblLook w:val="04A0"/>
      </w:tblPr>
      <w:tblGrid>
        <w:gridCol w:w="5529"/>
        <w:gridCol w:w="1559"/>
        <w:gridCol w:w="1417"/>
      </w:tblGrid>
      <w:tr w:rsidR="00EE50FD" w:rsidRPr="00DE3C37" w:rsidTr="00EE50FD">
        <w:trPr>
          <w:trHeight w:val="342"/>
        </w:trPr>
        <w:tc>
          <w:tcPr>
            <w:tcW w:w="5529" w:type="dxa"/>
            <w:tcBorders>
              <w:top w:val="nil"/>
              <w:left w:val="nil"/>
              <w:bottom w:val="single" w:sz="8" w:space="0" w:color="auto"/>
              <w:right w:val="nil"/>
            </w:tcBorders>
            <w:shd w:val="clear" w:color="auto" w:fill="auto"/>
            <w:vAlign w:val="center"/>
            <w:hideMark/>
          </w:tcPr>
          <w:p w:rsidR="00EE50FD" w:rsidRPr="00DE3C37" w:rsidRDefault="00EE50FD" w:rsidP="00EE50FD">
            <w:pPr>
              <w:rPr>
                <w:rFonts w:ascii="Arial" w:hAnsi="Arial" w:cs="Arial"/>
                <w:i/>
                <w:iCs/>
                <w:sz w:val="18"/>
                <w:szCs w:val="18"/>
              </w:rPr>
            </w:pPr>
            <w:r w:rsidRPr="00DE3C37">
              <w:rPr>
                <w:rFonts w:ascii="Arial" w:hAnsi="Arial" w:cs="Arial"/>
                <w:i/>
                <w:iCs/>
                <w:sz w:val="18"/>
                <w:szCs w:val="18"/>
              </w:rPr>
              <w:t>(в тысячах российских рублей)</w:t>
            </w:r>
          </w:p>
        </w:tc>
        <w:tc>
          <w:tcPr>
            <w:tcW w:w="1559" w:type="dxa"/>
            <w:tcBorders>
              <w:top w:val="nil"/>
              <w:left w:val="nil"/>
              <w:bottom w:val="single" w:sz="8" w:space="0" w:color="auto"/>
              <w:right w:val="nil"/>
            </w:tcBorders>
            <w:shd w:val="clear" w:color="auto" w:fill="auto"/>
            <w:vAlign w:val="center"/>
            <w:hideMark/>
          </w:tcPr>
          <w:p w:rsidR="00EE50FD" w:rsidRPr="00DE3C37" w:rsidRDefault="00EE50FD" w:rsidP="00D60C3A">
            <w:pPr>
              <w:jc w:val="right"/>
              <w:rPr>
                <w:rFonts w:ascii="Arial" w:hAnsi="Arial" w:cs="Arial"/>
                <w:b/>
                <w:bCs/>
                <w:sz w:val="18"/>
                <w:szCs w:val="18"/>
              </w:rPr>
            </w:pPr>
            <w:r w:rsidRPr="00A66E59">
              <w:rPr>
                <w:rFonts w:ascii="Arial" w:hAnsi="Arial" w:cs="Arial"/>
                <w:b/>
                <w:sz w:val="18"/>
                <w:szCs w:val="18"/>
              </w:rPr>
              <w:t>на 01.</w:t>
            </w:r>
            <w:r w:rsidR="005326EA">
              <w:rPr>
                <w:rFonts w:ascii="Arial" w:hAnsi="Arial" w:cs="Arial"/>
                <w:b/>
                <w:sz w:val="18"/>
                <w:szCs w:val="18"/>
              </w:rPr>
              <w:t>0</w:t>
            </w:r>
            <w:r w:rsidR="00D60C3A">
              <w:rPr>
                <w:rFonts w:ascii="Arial" w:hAnsi="Arial" w:cs="Arial"/>
                <w:b/>
                <w:sz w:val="18"/>
                <w:szCs w:val="18"/>
              </w:rPr>
              <w:t>7</w:t>
            </w:r>
            <w:r w:rsidRPr="00A66E59">
              <w:rPr>
                <w:rFonts w:ascii="Arial" w:hAnsi="Arial" w:cs="Arial"/>
                <w:b/>
                <w:sz w:val="18"/>
                <w:szCs w:val="18"/>
              </w:rPr>
              <w:t>.201</w:t>
            </w:r>
            <w:r w:rsidR="005326EA">
              <w:rPr>
                <w:rFonts w:ascii="Arial" w:hAnsi="Arial" w:cs="Arial"/>
                <w:b/>
                <w:sz w:val="18"/>
                <w:szCs w:val="18"/>
              </w:rPr>
              <w:t>6</w:t>
            </w:r>
          </w:p>
        </w:tc>
        <w:tc>
          <w:tcPr>
            <w:tcW w:w="1417" w:type="dxa"/>
            <w:tcBorders>
              <w:top w:val="nil"/>
              <w:left w:val="nil"/>
              <w:bottom w:val="single" w:sz="8" w:space="0" w:color="auto"/>
              <w:right w:val="nil"/>
            </w:tcBorders>
          </w:tcPr>
          <w:p w:rsidR="00EE50FD" w:rsidRPr="00DE3C37" w:rsidRDefault="00EE50FD" w:rsidP="00153ACC">
            <w:pPr>
              <w:jc w:val="right"/>
              <w:rPr>
                <w:rFonts w:ascii="Arial" w:hAnsi="Arial" w:cs="Arial"/>
                <w:b/>
                <w:bCs/>
                <w:sz w:val="18"/>
                <w:szCs w:val="18"/>
              </w:rPr>
            </w:pPr>
            <w:r w:rsidRPr="00DE3C37">
              <w:rPr>
                <w:rFonts w:ascii="Arial" w:hAnsi="Arial" w:cs="Arial"/>
                <w:b/>
                <w:sz w:val="18"/>
                <w:szCs w:val="18"/>
              </w:rPr>
              <w:t>на 01.0</w:t>
            </w:r>
            <w:r w:rsidR="009F1322" w:rsidRPr="00DE3C37">
              <w:rPr>
                <w:rFonts w:ascii="Arial" w:hAnsi="Arial" w:cs="Arial"/>
                <w:b/>
                <w:sz w:val="18"/>
                <w:szCs w:val="18"/>
                <w:lang w:val="en-US"/>
              </w:rPr>
              <w:t>1</w:t>
            </w:r>
            <w:r w:rsidRPr="00DE3C37">
              <w:rPr>
                <w:rFonts w:ascii="Arial" w:hAnsi="Arial" w:cs="Arial"/>
                <w:b/>
                <w:sz w:val="18"/>
                <w:szCs w:val="18"/>
              </w:rPr>
              <w:t>.201</w:t>
            </w:r>
            <w:r w:rsidR="00153ACC">
              <w:rPr>
                <w:rFonts w:ascii="Arial" w:hAnsi="Arial" w:cs="Arial"/>
                <w:b/>
                <w:sz w:val="18"/>
                <w:szCs w:val="18"/>
                <w:lang w:val="en-US"/>
              </w:rPr>
              <w:t>6</w:t>
            </w:r>
          </w:p>
        </w:tc>
      </w:tr>
      <w:tr w:rsidR="00EE50FD" w:rsidRPr="00DE3C37" w:rsidTr="00EE50FD">
        <w:trPr>
          <w:trHeight w:val="342"/>
        </w:trPr>
        <w:tc>
          <w:tcPr>
            <w:tcW w:w="5529" w:type="dxa"/>
            <w:tcBorders>
              <w:top w:val="nil"/>
              <w:left w:val="nil"/>
              <w:bottom w:val="nil"/>
              <w:right w:val="nil"/>
            </w:tcBorders>
            <w:shd w:val="clear" w:color="auto" w:fill="auto"/>
            <w:noWrap/>
            <w:vAlign w:val="center"/>
            <w:hideMark/>
          </w:tcPr>
          <w:p w:rsidR="00EE50FD" w:rsidRPr="00DE3C37" w:rsidRDefault="00EE50FD" w:rsidP="00EE50FD">
            <w:pPr>
              <w:ind w:left="34" w:hanging="34"/>
              <w:rPr>
                <w:rFonts w:ascii="Arial" w:hAnsi="Arial" w:cs="Arial"/>
                <w:bCs/>
                <w:color w:val="000000"/>
                <w:sz w:val="18"/>
                <w:szCs w:val="18"/>
              </w:rPr>
            </w:pPr>
            <w:r w:rsidRPr="00DE3C37">
              <w:rPr>
                <w:rFonts w:ascii="Arial" w:hAnsi="Arial" w:cs="Arial"/>
                <w:bCs/>
                <w:color w:val="000000"/>
                <w:sz w:val="18"/>
                <w:szCs w:val="18"/>
              </w:rPr>
              <w:t>Договорные обязательства по приобретению основных средств</w:t>
            </w:r>
          </w:p>
        </w:tc>
        <w:tc>
          <w:tcPr>
            <w:tcW w:w="1559" w:type="dxa"/>
            <w:tcBorders>
              <w:top w:val="nil"/>
              <w:left w:val="nil"/>
              <w:bottom w:val="nil"/>
              <w:right w:val="nil"/>
            </w:tcBorders>
            <w:shd w:val="clear" w:color="auto" w:fill="auto"/>
            <w:vAlign w:val="center"/>
            <w:hideMark/>
          </w:tcPr>
          <w:p w:rsidR="00EE50FD" w:rsidRPr="00DE3C37" w:rsidRDefault="00EE50FD" w:rsidP="00EE50FD">
            <w:pPr>
              <w:jc w:val="right"/>
              <w:rPr>
                <w:rFonts w:ascii="Arial" w:hAnsi="Arial" w:cs="Arial"/>
                <w:sz w:val="18"/>
                <w:szCs w:val="18"/>
              </w:rPr>
            </w:pPr>
            <w:r w:rsidRPr="00DE3C37">
              <w:rPr>
                <w:rFonts w:ascii="Arial" w:hAnsi="Arial" w:cs="Arial"/>
                <w:sz w:val="18"/>
                <w:szCs w:val="18"/>
              </w:rPr>
              <w:t>0</w:t>
            </w:r>
          </w:p>
        </w:tc>
        <w:tc>
          <w:tcPr>
            <w:tcW w:w="1417" w:type="dxa"/>
            <w:tcBorders>
              <w:top w:val="nil"/>
              <w:left w:val="nil"/>
              <w:bottom w:val="nil"/>
              <w:right w:val="nil"/>
            </w:tcBorders>
            <w:vAlign w:val="center"/>
          </w:tcPr>
          <w:p w:rsidR="00EE50FD" w:rsidRPr="00DE3C37" w:rsidRDefault="009F1322" w:rsidP="00EE50FD">
            <w:pPr>
              <w:jc w:val="right"/>
              <w:rPr>
                <w:rFonts w:ascii="Arial" w:hAnsi="Arial" w:cs="Arial"/>
                <w:sz w:val="18"/>
                <w:szCs w:val="18"/>
                <w:lang w:val="en-US"/>
              </w:rPr>
            </w:pPr>
            <w:r w:rsidRPr="00DE3C37">
              <w:rPr>
                <w:rFonts w:ascii="Arial" w:hAnsi="Arial" w:cs="Arial"/>
                <w:sz w:val="18"/>
                <w:szCs w:val="18"/>
                <w:lang w:val="en-US"/>
              </w:rPr>
              <w:t>0</w:t>
            </w:r>
          </w:p>
        </w:tc>
      </w:tr>
      <w:tr w:rsidR="00EE50FD" w:rsidRPr="00DE3C37" w:rsidTr="00EE50FD">
        <w:trPr>
          <w:trHeight w:val="80"/>
        </w:trPr>
        <w:tc>
          <w:tcPr>
            <w:tcW w:w="5529" w:type="dxa"/>
            <w:tcBorders>
              <w:top w:val="nil"/>
              <w:left w:val="nil"/>
              <w:bottom w:val="single" w:sz="4" w:space="0" w:color="auto"/>
              <w:right w:val="nil"/>
            </w:tcBorders>
            <w:shd w:val="clear" w:color="auto" w:fill="auto"/>
            <w:vAlign w:val="center"/>
            <w:hideMark/>
          </w:tcPr>
          <w:p w:rsidR="00EE50FD" w:rsidRPr="00DE3C37" w:rsidRDefault="00EE50FD" w:rsidP="00EE50FD">
            <w:pPr>
              <w:rPr>
                <w:rFonts w:ascii="Arial" w:hAnsi="Arial" w:cs="Arial"/>
                <w:sz w:val="18"/>
                <w:szCs w:val="18"/>
              </w:rPr>
            </w:pPr>
          </w:p>
        </w:tc>
        <w:tc>
          <w:tcPr>
            <w:tcW w:w="1559" w:type="dxa"/>
            <w:tcBorders>
              <w:top w:val="nil"/>
              <w:left w:val="nil"/>
              <w:bottom w:val="single" w:sz="4" w:space="0" w:color="auto"/>
              <w:right w:val="nil"/>
            </w:tcBorders>
            <w:shd w:val="clear" w:color="auto" w:fill="auto"/>
            <w:vAlign w:val="center"/>
            <w:hideMark/>
          </w:tcPr>
          <w:p w:rsidR="00EE50FD" w:rsidRPr="00DE3C37" w:rsidRDefault="00EE50FD" w:rsidP="00EE50FD">
            <w:pPr>
              <w:jc w:val="right"/>
              <w:rPr>
                <w:rFonts w:ascii="Arial" w:hAnsi="Arial" w:cs="Arial"/>
                <w:sz w:val="18"/>
                <w:szCs w:val="18"/>
              </w:rPr>
            </w:pPr>
          </w:p>
        </w:tc>
        <w:tc>
          <w:tcPr>
            <w:tcW w:w="1417" w:type="dxa"/>
            <w:tcBorders>
              <w:top w:val="nil"/>
              <w:left w:val="nil"/>
              <w:bottom w:val="single" w:sz="4" w:space="0" w:color="auto"/>
              <w:right w:val="nil"/>
            </w:tcBorders>
            <w:vAlign w:val="center"/>
          </w:tcPr>
          <w:p w:rsidR="00EE50FD" w:rsidRPr="00DE3C37" w:rsidRDefault="00EE50FD" w:rsidP="00EE50FD">
            <w:pPr>
              <w:jc w:val="right"/>
              <w:rPr>
                <w:rFonts w:ascii="Arial" w:hAnsi="Arial" w:cs="Arial"/>
                <w:sz w:val="18"/>
                <w:szCs w:val="18"/>
              </w:rPr>
            </w:pPr>
          </w:p>
        </w:tc>
      </w:tr>
      <w:tr w:rsidR="00EE50FD" w:rsidRPr="00DE3C37" w:rsidTr="00EE50FD">
        <w:trPr>
          <w:trHeight w:val="615"/>
        </w:trPr>
        <w:tc>
          <w:tcPr>
            <w:tcW w:w="5529" w:type="dxa"/>
            <w:tcBorders>
              <w:top w:val="single" w:sz="4" w:space="0" w:color="auto"/>
              <w:left w:val="nil"/>
              <w:bottom w:val="single" w:sz="12" w:space="0" w:color="auto"/>
              <w:right w:val="nil"/>
            </w:tcBorders>
            <w:shd w:val="clear" w:color="auto" w:fill="auto"/>
            <w:vAlign w:val="center"/>
            <w:hideMark/>
          </w:tcPr>
          <w:p w:rsidR="00EE50FD" w:rsidRPr="00DE3C37" w:rsidRDefault="00EE50FD" w:rsidP="00EE50FD">
            <w:pPr>
              <w:rPr>
                <w:rFonts w:ascii="Arial" w:hAnsi="Arial" w:cs="Arial"/>
                <w:b/>
                <w:bCs/>
                <w:sz w:val="18"/>
                <w:szCs w:val="18"/>
              </w:rPr>
            </w:pPr>
            <w:r w:rsidRPr="00DE3C37">
              <w:rPr>
                <w:rFonts w:ascii="Arial" w:hAnsi="Arial" w:cs="Arial"/>
                <w:b/>
                <w:bCs/>
                <w:sz w:val="18"/>
                <w:szCs w:val="18"/>
              </w:rPr>
              <w:t>Итого договорные обязательства по приобретению основных средств</w:t>
            </w:r>
          </w:p>
        </w:tc>
        <w:tc>
          <w:tcPr>
            <w:tcW w:w="1559" w:type="dxa"/>
            <w:tcBorders>
              <w:top w:val="single" w:sz="4" w:space="0" w:color="auto"/>
              <w:left w:val="nil"/>
              <w:bottom w:val="single" w:sz="12" w:space="0" w:color="auto"/>
              <w:right w:val="nil"/>
            </w:tcBorders>
            <w:shd w:val="clear" w:color="auto" w:fill="auto"/>
            <w:vAlign w:val="center"/>
            <w:hideMark/>
          </w:tcPr>
          <w:p w:rsidR="00EE50FD" w:rsidRPr="00DE3C37" w:rsidRDefault="00EE50FD" w:rsidP="00EE50FD">
            <w:pPr>
              <w:jc w:val="right"/>
              <w:rPr>
                <w:rFonts w:ascii="Arial" w:hAnsi="Arial" w:cs="Arial"/>
                <w:b/>
                <w:bCs/>
                <w:sz w:val="18"/>
                <w:szCs w:val="18"/>
              </w:rPr>
            </w:pPr>
            <w:r w:rsidRPr="00DE3C37">
              <w:rPr>
                <w:rFonts w:ascii="Arial" w:hAnsi="Arial" w:cs="Arial"/>
                <w:b/>
                <w:bCs/>
                <w:sz w:val="18"/>
                <w:szCs w:val="18"/>
              </w:rPr>
              <w:t>0</w:t>
            </w:r>
          </w:p>
        </w:tc>
        <w:tc>
          <w:tcPr>
            <w:tcW w:w="1417" w:type="dxa"/>
            <w:tcBorders>
              <w:top w:val="single" w:sz="4" w:space="0" w:color="auto"/>
              <w:left w:val="nil"/>
              <w:bottom w:val="single" w:sz="12" w:space="0" w:color="auto"/>
              <w:right w:val="nil"/>
            </w:tcBorders>
            <w:vAlign w:val="center"/>
          </w:tcPr>
          <w:p w:rsidR="00EE50FD" w:rsidRPr="00DE3C37" w:rsidRDefault="009F1322" w:rsidP="00EE50FD">
            <w:pPr>
              <w:jc w:val="right"/>
              <w:rPr>
                <w:rFonts w:ascii="Arial" w:hAnsi="Arial" w:cs="Arial"/>
                <w:b/>
                <w:bCs/>
                <w:sz w:val="18"/>
                <w:szCs w:val="18"/>
                <w:lang w:val="en-US"/>
              </w:rPr>
            </w:pPr>
            <w:r w:rsidRPr="00DE3C37">
              <w:rPr>
                <w:rFonts w:ascii="Arial" w:hAnsi="Arial" w:cs="Arial"/>
                <w:b/>
                <w:bCs/>
                <w:sz w:val="18"/>
                <w:szCs w:val="18"/>
                <w:lang w:val="en-US"/>
              </w:rPr>
              <w:t>0</w:t>
            </w:r>
          </w:p>
        </w:tc>
      </w:tr>
    </w:tbl>
    <w:p w:rsidR="000B244B" w:rsidRDefault="000B244B" w:rsidP="00EE50FD">
      <w:pPr>
        <w:jc w:val="both"/>
        <w:rPr>
          <w:rFonts w:ascii="Arial" w:hAnsi="Arial" w:cs="Arial"/>
          <w:b/>
        </w:rPr>
      </w:pPr>
    </w:p>
    <w:p w:rsidR="00EE50FD" w:rsidRPr="00DE3C37" w:rsidRDefault="00EE50FD" w:rsidP="00EE50FD">
      <w:pPr>
        <w:pStyle w:val="affb"/>
        <w:jc w:val="left"/>
        <w:rPr>
          <w:rFonts w:ascii="Arial" w:hAnsi="Arial" w:cs="Arial"/>
          <w:b/>
          <w:sz w:val="20"/>
          <w:szCs w:val="20"/>
          <w:lang w:val="en-US"/>
        </w:rPr>
      </w:pPr>
      <w:bookmarkStart w:id="42" w:name="_Toc383769796"/>
      <w:r w:rsidRPr="00DE3C37">
        <w:rPr>
          <w:rFonts w:ascii="Arial" w:hAnsi="Arial" w:cs="Arial"/>
          <w:b/>
          <w:sz w:val="20"/>
          <w:szCs w:val="20"/>
        </w:rPr>
        <w:t>Переоценка основных средств</w:t>
      </w:r>
      <w:bookmarkEnd w:id="42"/>
    </w:p>
    <w:p w:rsidR="00EE50FD" w:rsidRPr="00DE3C37" w:rsidRDefault="00EE50FD" w:rsidP="00EE50FD">
      <w:pPr>
        <w:adjustRightInd w:val="0"/>
        <w:ind w:firstLine="540"/>
        <w:jc w:val="both"/>
      </w:pPr>
    </w:p>
    <w:p w:rsidR="00EE50FD" w:rsidRPr="00DE3C37" w:rsidRDefault="00EE50FD" w:rsidP="0011082D">
      <w:pPr>
        <w:tabs>
          <w:tab w:val="left" w:pos="851"/>
        </w:tabs>
        <w:ind w:firstLine="540"/>
        <w:jc w:val="both"/>
      </w:pPr>
      <w:r w:rsidRPr="00DE3C37">
        <w:t>В течение 5 последних завершенных финансовых лет переоценки основных средств не было.</w:t>
      </w:r>
    </w:p>
    <w:p w:rsidR="00440C54" w:rsidRPr="00495ACF" w:rsidRDefault="00440C54" w:rsidP="00487E08">
      <w:pPr>
        <w:jc w:val="both"/>
        <w:rPr>
          <w:rFonts w:ascii="Arial" w:hAnsi="Arial" w:cs="Arial"/>
          <w:b/>
        </w:rPr>
      </w:pPr>
    </w:p>
    <w:p w:rsidR="00487E08" w:rsidRPr="00997F22" w:rsidRDefault="000559C6" w:rsidP="00487E08">
      <w:pPr>
        <w:pStyle w:val="affb"/>
        <w:jc w:val="left"/>
        <w:rPr>
          <w:rFonts w:ascii="Arial" w:hAnsi="Arial" w:cs="Arial"/>
          <w:b/>
          <w:sz w:val="22"/>
          <w:szCs w:val="22"/>
        </w:rPr>
      </w:pPr>
      <w:bookmarkStart w:id="43" w:name="_Toc383769797"/>
      <w:r w:rsidRPr="00997F22">
        <w:rPr>
          <w:rFonts w:ascii="Arial" w:hAnsi="Arial" w:cs="Arial"/>
          <w:b/>
          <w:sz w:val="22"/>
          <w:szCs w:val="22"/>
        </w:rPr>
        <w:t>7</w:t>
      </w:r>
      <w:proofErr w:type="gramStart"/>
      <w:r w:rsidRPr="00DE3C37">
        <w:rPr>
          <w:rFonts w:ascii="Arial" w:hAnsi="Arial" w:cs="Arial"/>
          <w:b/>
          <w:sz w:val="22"/>
          <w:szCs w:val="22"/>
        </w:rPr>
        <w:t xml:space="preserve"> </w:t>
      </w:r>
      <w:r w:rsidR="00487E08" w:rsidRPr="00DE3C37">
        <w:rPr>
          <w:rFonts w:ascii="Arial" w:hAnsi="Arial" w:cs="Arial"/>
          <w:b/>
          <w:sz w:val="22"/>
          <w:szCs w:val="22"/>
        </w:rPr>
        <w:t>П</w:t>
      </w:r>
      <w:proofErr w:type="gramEnd"/>
      <w:r w:rsidR="00487E08" w:rsidRPr="00DE3C37">
        <w:rPr>
          <w:rFonts w:ascii="Arial" w:hAnsi="Arial" w:cs="Arial"/>
          <w:b/>
          <w:sz w:val="22"/>
          <w:szCs w:val="22"/>
        </w:rPr>
        <w:t>рочие активы Банка</w:t>
      </w:r>
      <w:bookmarkEnd w:id="43"/>
    </w:p>
    <w:p w:rsidR="00AD6BE8" w:rsidRDefault="00AD6BE8" w:rsidP="00AD6BE8"/>
    <w:p w:rsidR="00545FF2" w:rsidRDefault="00545FF2" w:rsidP="00545FF2">
      <w:pPr>
        <w:tabs>
          <w:tab w:val="left" w:pos="851"/>
        </w:tabs>
        <w:ind w:firstLine="540"/>
        <w:jc w:val="both"/>
      </w:pPr>
      <w:r>
        <w:t xml:space="preserve">Доля прочих активов </w:t>
      </w:r>
      <w:r w:rsidRPr="00545FF2">
        <w:t>до вычета резерва под обесценение</w:t>
      </w:r>
      <w:r>
        <w:t xml:space="preserve"> в структуре активов Банка незначительна и на 01.0</w:t>
      </w:r>
      <w:r w:rsidR="003E428D">
        <w:t>7</w:t>
      </w:r>
      <w:r>
        <w:t xml:space="preserve">.2016 года </w:t>
      </w:r>
      <w:r w:rsidRPr="00AA75CF">
        <w:t>составляет 3.</w:t>
      </w:r>
      <w:r w:rsidR="003E428D">
        <w:t>5</w:t>
      </w:r>
      <w:r w:rsidRPr="00AA75CF">
        <w:t>%</w:t>
      </w:r>
      <w:r>
        <w:t xml:space="preserve"> (на 01.01.201</w:t>
      </w:r>
      <w:r w:rsidR="00B02792">
        <w:t>6</w:t>
      </w:r>
      <w:r>
        <w:t xml:space="preserve"> года – 3.4%). Основная доля в составе прочих активов </w:t>
      </w:r>
      <w:r w:rsidRPr="00545FF2">
        <w:t xml:space="preserve">до вычета резерва под обесценение представлена требованиями </w:t>
      </w:r>
      <w:r>
        <w:t xml:space="preserve">по получению процентов – </w:t>
      </w:r>
      <w:r w:rsidR="003E428D">
        <w:t>41</w:t>
      </w:r>
      <w:r w:rsidRPr="00AA75CF">
        <w:t>.</w:t>
      </w:r>
      <w:r w:rsidR="003E428D">
        <w:t>5</w:t>
      </w:r>
      <w:r w:rsidRPr="00AA75CF">
        <w:t>% на 01.0</w:t>
      </w:r>
      <w:r w:rsidR="003E428D">
        <w:t>7</w:t>
      </w:r>
      <w:r w:rsidRPr="00AA75CF">
        <w:t>.2016</w:t>
      </w:r>
      <w:r>
        <w:t xml:space="preserve"> года (на 01.01.201</w:t>
      </w:r>
      <w:r w:rsidR="00B02792">
        <w:t>6</w:t>
      </w:r>
      <w:r>
        <w:t xml:space="preserve"> года – 6</w:t>
      </w:r>
      <w:r w:rsidR="00B02792">
        <w:t>1</w:t>
      </w:r>
      <w:r>
        <w:t>.</w:t>
      </w:r>
      <w:r w:rsidR="00B02792">
        <w:t>0</w:t>
      </w:r>
      <w:r>
        <w:t>%).</w:t>
      </w:r>
    </w:p>
    <w:p w:rsidR="00545FF2" w:rsidRPr="00DE3C37" w:rsidRDefault="00545FF2" w:rsidP="00AD6BE8"/>
    <w:tbl>
      <w:tblPr>
        <w:tblW w:w="9180" w:type="dxa"/>
        <w:tblInd w:w="93" w:type="dxa"/>
        <w:tblLook w:val="04A0"/>
      </w:tblPr>
      <w:tblGrid>
        <w:gridCol w:w="5620"/>
        <w:gridCol w:w="1660"/>
        <w:gridCol w:w="1900"/>
      </w:tblGrid>
      <w:tr w:rsidR="0027140E" w:rsidRPr="00DE3C37" w:rsidTr="00266BE6">
        <w:trPr>
          <w:trHeight w:val="300"/>
        </w:trPr>
        <w:tc>
          <w:tcPr>
            <w:tcW w:w="5620" w:type="dxa"/>
            <w:tcBorders>
              <w:top w:val="nil"/>
              <w:left w:val="nil"/>
              <w:bottom w:val="single" w:sz="8" w:space="0" w:color="auto"/>
              <w:right w:val="nil"/>
            </w:tcBorders>
            <w:shd w:val="clear" w:color="auto" w:fill="auto"/>
            <w:vAlign w:val="center"/>
            <w:hideMark/>
          </w:tcPr>
          <w:p w:rsidR="0027140E" w:rsidRPr="00DE3C37" w:rsidRDefault="0027140E" w:rsidP="003D18DC">
            <w:pPr>
              <w:rPr>
                <w:rFonts w:ascii="Arial" w:hAnsi="Arial" w:cs="Arial"/>
                <w:i/>
                <w:color w:val="000000"/>
                <w:sz w:val="18"/>
                <w:szCs w:val="18"/>
              </w:rPr>
            </w:pPr>
            <w:r w:rsidRPr="00DE3C37">
              <w:rPr>
                <w:rFonts w:ascii="Arial" w:hAnsi="Arial" w:cs="Arial"/>
                <w:i/>
                <w:color w:val="000000"/>
                <w:sz w:val="18"/>
                <w:szCs w:val="18"/>
              </w:rPr>
              <w:t>(в тысячах российских рублей)</w:t>
            </w:r>
          </w:p>
        </w:tc>
        <w:tc>
          <w:tcPr>
            <w:tcW w:w="1660" w:type="dxa"/>
            <w:tcBorders>
              <w:top w:val="nil"/>
              <w:left w:val="nil"/>
              <w:bottom w:val="single" w:sz="8" w:space="0" w:color="auto"/>
              <w:right w:val="nil"/>
            </w:tcBorders>
            <w:shd w:val="clear" w:color="auto" w:fill="auto"/>
            <w:vAlign w:val="center"/>
            <w:hideMark/>
          </w:tcPr>
          <w:p w:rsidR="0027140E" w:rsidRPr="00DE3C37" w:rsidRDefault="0027140E" w:rsidP="00935D9D">
            <w:pPr>
              <w:jc w:val="right"/>
              <w:rPr>
                <w:rFonts w:ascii="Arial" w:hAnsi="Arial" w:cs="Arial"/>
                <w:b/>
                <w:bCs/>
                <w:color w:val="000000"/>
                <w:sz w:val="18"/>
                <w:szCs w:val="18"/>
                <w:lang w:val="en-US"/>
              </w:rPr>
            </w:pPr>
            <w:r w:rsidRPr="0099334B">
              <w:rPr>
                <w:rFonts w:ascii="Arial" w:hAnsi="Arial" w:cs="Arial"/>
                <w:b/>
                <w:bCs/>
                <w:color w:val="000000"/>
                <w:sz w:val="18"/>
                <w:szCs w:val="18"/>
              </w:rPr>
              <w:t>на 01.</w:t>
            </w:r>
            <w:r w:rsidR="00630583">
              <w:rPr>
                <w:rFonts w:ascii="Arial" w:hAnsi="Arial" w:cs="Arial"/>
                <w:b/>
                <w:bCs/>
                <w:color w:val="000000"/>
                <w:sz w:val="18"/>
                <w:szCs w:val="18"/>
              </w:rPr>
              <w:t>0</w:t>
            </w:r>
            <w:r w:rsidR="00935D9D">
              <w:rPr>
                <w:rFonts w:ascii="Arial" w:hAnsi="Arial" w:cs="Arial"/>
                <w:b/>
                <w:bCs/>
                <w:color w:val="000000"/>
                <w:sz w:val="18"/>
                <w:szCs w:val="18"/>
              </w:rPr>
              <w:t>7</w:t>
            </w:r>
            <w:r w:rsidRPr="0099334B">
              <w:rPr>
                <w:rFonts w:ascii="Arial" w:hAnsi="Arial" w:cs="Arial"/>
                <w:b/>
                <w:bCs/>
                <w:color w:val="000000"/>
                <w:sz w:val="18"/>
                <w:szCs w:val="18"/>
              </w:rPr>
              <w:t>.201</w:t>
            </w:r>
            <w:r w:rsidR="00630583">
              <w:rPr>
                <w:rFonts w:ascii="Arial" w:hAnsi="Arial" w:cs="Arial"/>
                <w:b/>
                <w:bCs/>
                <w:color w:val="000000"/>
                <w:sz w:val="18"/>
                <w:szCs w:val="18"/>
              </w:rPr>
              <w:t>6</w:t>
            </w:r>
          </w:p>
        </w:tc>
        <w:tc>
          <w:tcPr>
            <w:tcW w:w="1900" w:type="dxa"/>
            <w:tcBorders>
              <w:top w:val="nil"/>
              <w:left w:val="nil"/>
              <w:bottom w:val="single" w:sz="8" w:space="0" w:color="auto"/>
              <w:right w:val="nil"/>
            </w:tcBorders>
            <w:shd w:val="clear" w:color="auto" w:fill="auto"/>
            <w:vAlign w:val="center"/>
            <w:hideMark/>
          </w:tcPr>
          <w:p w:rsidR="0027140E" w:rsidRPr="003A32BA" w:rsidRDefault="0027140E" w:rsidP="00BA530B">
            <w:pPr>
              <w:jc w:val="right"/>
              <w:rPr>
                <w:rFonts w:ascii="Arial" w:hAnsi="Arial" w:cs="Arial"/>
                <w:b/>
                <w:bCs/>
                <w:color w:val="000000"/>
                <w:sz w:val="18"/>
                <w:szCs w:val="18"/>
              </w:rPr>
            </w:pPr>
            <w:r w:rsidRPr="00DE3C37">
              <w:rPr>
                <w:rFonts w:ascii="Arial" w:hAnsi="Arial" w:cs="Arial"/>
                <w:b/>
                <w:bCs/>
                <w:color w:val="000000"/>
                <w:sz w:val="18"/>
                <w:szCs w:val="18"/>
              </w:rPr>
              <w:t>на 01.</w:t>
            </w:r>
            <w:r w:rsidR="00830EDC" w:rsidRPr="00DE3C37">
              <w:rPr>
                <w:rFonts w:ascii="Arial" w:hAnsi="Arial" w:cs="Arial"/>
                <w:b/>
                <w:bCs/>
                <w:color w:val="000000"/>
                <w:sz w:val="18"/>
                <w:szCs w:val="18"/>
                <w:lang w:val="en-US"/>
              </w:rPr>
              <w:t>0</w:t>
            </w:r>
            <w:r w:rsidR="009E3B78" w:rsidRPr="00DE3C37">
              <w:rPr>
                <w:rFonts w:ascii="Arial" w:hAnsi="Arial" w:cs="Arial"/>
                <w:b/>
                <w:bCs/>
                <w:color w:val="000000"/>
                <w:sz w:val="18"/>
                <w:szCs w:val="18"/>
              </w:rPr>
              <w:t>1</w:t>
            </w:r>
            <w:r w:rsidRPr="00DE3C37">
              <w:rPr>
                <w:rFonts w:ascii="Arial" w:hAnsi="Arial" w:cs="Arial"/>
                <w:b/>
                <w:bCs/>
                <w:color w:val="000000"/>
                <w:sz w:val="18"/>
                <w:szCs w:val="18"/>
              </w:rPr>
              <w:t>.201</w:t>
            </w:r>
            <w:r w:rsidR="00BA530B">
              <w:rPr>
                <w:rFonts w:ascii="Arial" w:hAnsi="Arial" w:cs="Arial"/>
                <w:b/>
                <w:bCs/>
                <w:color w:val="000000"/>
                <w:sz w:val="18"/>
                <w:szCs w:val="18"/>
                <w:lang w:val="en-US"/>
              </w:rPr>
              <w:t>6</w:t>
            </w:r>
          </w:p>
        </w:tc>
      </w:tr>
      <w:tr w:rsidR="0027140E" w:rsidRPr="00DE3C37" w:rsidTr="00266BE6">
        <w:trPr>
          <w:trHeight w:val="300"/>
        </w:trPr>
        <w:tc>
          <w:tcPr>
            <w:tcW w:w="5620" w:type="dxa"/>
            <w:tcBorders>
              <w:top w:val="nil"/>
              <w:left w:val="nil"/>
              <w:bottom w:val="nil"/>
              <w:right w:val="nil"/>
            </w:tcBorders>
            <w:shd w:val="clear" w:color="auto" w:fill="auto"/>
            <w:vAlign w:val="center"/>
            <w:hideMark/>
          </w:tcPr>
          <w:p w:rsidR="0027140E" w:rsidRPr="00DE3C37" w:rsidRDefault="0027140E" w:rsidP="003D18DC">
            <w:pPr>
              <w:rPr>
                <w:rFonts w:ascii="Arial" w:hAnsi="Arial" w:cs="Arial"/>
                <w:b/>
                <w:bCs/>
                <w:color w:val="000000"/>
                <w:sz w:val="18"/>
                <w:szCs w:val="18"/>
              </w:rPr>
            </w:pPr>
          </w:p>
        </w:tc>
        <w:tc>
          <w:tcPr>
            <w:tcW w:w="1660" w:type="dxa"/>
            <w:tcBorders>
              <w:top w:val="nil"/>
              <w:left w:val="nil"/>
              <w:bottom w:val="nil"/>
              <w:right w:val="nil"/>
            </w:tcBorders>
            <w:shd w:val="clear" w:color="auto" w:fill="auto"/>
            <w:vAlign w:val="center"/>
            <w:hideMark/>
          </w:tcPr>
          <w:p w:rsidR="0027140E" w:rsidRPr="00DE3C37" w:rsidRDefault="0027140E" w:rsidP="003D18DC">
            <w:pPr>
              <w:jc w:val="right"/>
              <w:rPr>
                <w:rFonts w:ascii="Arial" w:hAnsi="Arial" w:cs="Arial"/>
                <w:b/>
                <w:bCs/>
                <w:color w:val="000000"/>
                <w:sz w:val="18"/>
                <w:szCs w:val="18"/>
              </w:rPr>
            </w:pPr>
          </w:p>
        </w:tc>
        <w:tc>
          <w:tcPr>
            <w:tcW w:w="1900" w:type="dxa"/>
            <w:tcBorders>
              <w:top w:val="nil"/>
              <w:left w:val="nil"/>
              <w:bottom w:val="nil"/>
              <w:right w:val="nil"/>
            </w:tcBorders>
            <w:shd w:val="clear" w:color="auto" w:fill="auto"/>
            <w:vAlign w:val="center"/>
            <w:hideMark/>
          </w:tcPr>
          <w:p w:rsidR="0027140E" w:rsidRPr="00DE3C37" w:rsidRDefault="0027140E" w:rsidP="003D18DC">
            <w:pPr>
              <w:jc w:val="right"/>
              <w:rPr>
                <w:rFonts w:ascii="Arial" w:hAnsi="Arial" w:cs="Arial"/>
                <w:b/>
                <w:bCs/>
                <w:color w:val="000000"/>
                <w:sz w:val="18"/>
                <w:szCs w:val="18"/>
              </w:rPr>
            </w:pPr>
          </w:p>
        </w:tc>
      </w:tr>
      <w:tr w:rsidR="00BA530B" w:rsidRPr="00DE3C37" w:rsidTr="00266BE6">
        <w:trPr>
          <w:trHeight w:val="287"/>
        </w:trPr>
        <w:tc>
          <w:tcPr>
            <w:tcW w:w="5620" w:type="dxa"/>
            <w:tcBorders>
              <w:top w:val="nil"/>
              <w:left w:val="nil"/>
              <w:bottom w:val="nil"/>
              <w:right w:val="nil"/>
            </w:tcBorders>
            <w:shd w:val="clear" w:color="auto" w:fill="auto"/>
            <w:vAlign w:val="center"/>
            <w:hideMark/>
          </w:tcPr>
          <w:p w:rsidR="00BA530B" w:rsidRPr="00DE3C37" w:rsidRDefault="00BA530B" w:rsidP="007D7C47">
            <w:pPr>
              <w:rPr>
                <w:rFonts w:ascii="Arial" w:hAnsi="Arial" w:cs="Arial"/>
                <w:color w:val="000000"/>
                <w:sz w:val="18"/>
                <w:szCs w:val="18"/>
              </w:rPr>
            </w:pPr>
            <w:r w:rsidRPr="00DE3C37">
              <w:rPr>
                <w:rFonts w:ascii="Arial" w:hAnsi="Arial" w:cs="Arial"/>
                <w:color w:val="000000"/>
                <w:sz w:val="18"/>
                <w:szCs w:val="18"/>
              </w:rPr>
              <w:t>Расчеты по брокерским операциям с ценными бумагами</w:t>
            </w:r>
          </w:p>
        </w:tc>
        <w:tc>
          <w:tcPr>
            <w:tcW w:w="1660" w:type="dxa"/>
            <w:tcBorders>
              <w:top w:val="nil"/>
              <w:left w:val="nil"/>
              <w:bottom w:val="nil"/>
              <w:right w:val="nil"/>
            </w:tcBorders>
            <w:shd w:val="clear" w:color="auto" w:fill="auto"/>
            <w:vAlign w:val="center"/>
          </w:tcPr>
          <w:p w:rsidR="00BA530B" w:rsidRPr="002608CC" w:rsidRDefault="00135C3E" w:rsidP="00935D9D">
            <w:pPr>
              <w:jc w:val="right"/>
              <w:rPr>
                <w:rFonts w:ascii="Arial" w:hAnsi="Arial" w:cs="Arial"/>
                <w:color w:val="000000"/>
                <w:sz w:val="18"/>
                <w:szCs w:val="18"/>
                <w:lang w:val="en-US"/>
              </w:rPr>
            </w:pPr>
            <w:r w:rsidRPr="00135C3E">
              <w:rPr>
                <w:rFonts w:ascii="Arial" w:hAnsi="Arial" w:cs="Arial"/>
                <w:color w:val="000000"/>
                <w:sz w:val="18"/>
                <w:szCs w:val="18"/>
                <w:lang w:val="en-US"/>
              </w:rPr>
              <w:t>246 </w:t>
            </w:r>
            <w:r w:rsidR="00935D9D">
              <w:rPr>
                <w:rFonts w:ascii="Arial" w:hAnsi="Arial" w:cs="Arial"/>
                <w:color w:val="000000"/>
                <w:sz w:val="18"/>
                <w:szCs w:val="18"/>
              </w:rPr>
              <w:t>07</w:t>
            </w:r>
            <w:r w:rsidRPr="00135C3E">
              <w:rPr>
                <w:rFonts w:ascii="Arial" w:hAnsi="Arial" w:cs="Arial"/>
                <w:color w:val="000000"/>
                <w:sz w:val="18"/>
                <w:szCs w:val="18"/>
                <w:lang w:val="en-US"/>
              </w:rPr>
              <w:t>6</w:t>
            </w:r>
          </w:p>
        </w:tc>
        <w:tc>
          <w:tcPr>
            <w:tcW w:w="1900" w:type="dxa"/>
            <w:tcBorders>
              <w:top w:val="nil"/>
              <w:left w:val="nil"/>
              <w:bottom w:val="nil"/>
              <w:right w:val="nil"/>
            </w:tcBorders>
            <w:shd w:val="clear" w:color="auto" w:fill="auto"/>
            <w:vAlign w:val="center"/>
          </w:tcPr>
          <w:p w:rsidR="00BA530B" w:rsidRPr="002608CC" w:rsidRDefault="00BA530B" w:rsidP="00BA530B">
            <w:pPr>
              <w:jc w:val="right"/>
              <w:rPr>
                <w:rFonts w:ascii="Arial" w:hAnsi="Arial" w:cs="Arial"/>
                <w:color w:val="000000"/>
                <w:sz w:val="18"/>
                <w:szCs w:val="18"/>
                <w:lang w:val="en-US"/>
              </w:rPr>
            </w:pPr>
            <w:r w:rsidRPr="00E131F1">
              <w:rPr>
                <w:rFonts w:ascii="Arial" w:hAnsi="Arial" w:cs="Arial"/>
                <w:color w:val="000000"/>
                <w:sz w:val="18"/>
                <w:szCs w:val="18"/>
                <w:lang w:val="en-US"/>
              </w:rPr>
              <w:t>286 765</w:t>
            </w:r>
          </w:p>
        </w:tc>
      </w:tr>
      <w:tr w:rsidR="00BA530B" w:rsidRPr="00DE3C37" w:rsidTr="00266BE6">
        <w:trPr>
          <w:trHeight w:val="135"/>
        </w:trPr>
        <w:tc>
          <w:tcPr>
            <w:tcW w:w="5620" w:type="dxa"/>
            <w:tcBorders>
              <w:top w:val="nil"/>
              <w:left w:val="nil"/>
              <w:bottom w:val="nil"/>
              <w:right w:val="nil"/>
            </w:tcBorders>
            <w:shd w:val="clear" w:color="auto" w:fill="auto"/>
            <w:vAlign w:val="center"/>
            <w:hideMark/>
          </w:tcPr>
          <w:p w:rsidR="00BA530B" w:rsidRPr="00DE3C37" w:rsidRDefault="00BA530B" w:rsidP="00556AED">
            <w:pPr>
              <w:rPr>
                <w:rFonts w:ascii="Arial" w:hAnsi="Arial" w:cs="Arial"/>
                <w:i/>
                <w:iCs/>
                <w:color w:val="000000"/>
                <w:sz w:val="16"/>
                <w:szCs w:val="16"/>
              </w:rPr>
            </w:pPr>
            <w:r w:rsidRPr="00DE3C37">
              <w:rPr>
                <w:rFonts w:ascii="Arial" w:hAnsi="Arial" w:cs="Arial"/>
                <w:i/>
                <w:iCs/>
                <w:color w:val="000000"/>
                <w:sz w:val="16"/>
                <w:szCs w:val="16"/>
              </w:rPr>
              <w:lastRenderedPageBreak/>
              <w:t>в долларах США</w:t>
            </w:r>
          </w:p>
        </w:tc>
        <w:tc>
          <w:tcPr>
            <w:tcW w:w="1660" w:type="dxa"/>
            <w:tcBorders>
              <w:top w:val="nil"/>
              <w:left w:val="nil"/>
              <w:bottom w:val="nil"/>
              <w:right w:val="nil"/>
            </w:tcBorders>
            <w:shd w:val="clear" w:color="auto" w:fill="auto"/>
            <w:vAlign w:val="center"/>
          </w:tcPr>
          <w:p w:rsidR="00BA530B" w:rsidRPr="004E6E77" w:rsidRDefault="00935D9D" w:rsidP="00935D9D">
            <w:pPr>
              <w:jc w:val="right"/>
              <w:rPr>
                <w:rFonts w:ascii="Arial" w:hAnsi="Arial" w:cs="Arial"/>
                <w:i/>
                <w:iCs/>
                <w:color w:val="000000"/>
                <w:sz w:val="16"/>
                <w:szCs w:val="16"/>
              </w:rPr>
            </w:pPr>
            <w:r>
              <w:rPr>
                <w:rFonts w:ascii="Arial" w:hAnsi="Arial" w:cs="Arial"/>
                <w:i/>
                <w:iCs/>
                <w:color w:val="000000"/>
                <w:sz w:val="16"/>
                <w:szCs w:val="16"/>
              </w:rPr>
              <w:t>58</w:t>
            </w:r>
            <w:r w:rsidR="000E4B79">
              <w:rPr>
                <w:rFonts w:ascii="Arial" w:hAnsi="Arial" w:cs="Arial"/>
                <w:i/>
                <w:iCs/>
                <w:color w:val="000000"/>
                <w:sz w:val="16"/>
                <w:szCs w:val="16"/>
              </w:rPr>
              <w:t>6</w:t>
            </w:r>
          </w:p>
        </w:tc>
        <w:tc>
          <w:tcPr>
            <w:tcW w:w="1900" w:type="dxa"/>
            <w:tcBorders>
              <w:top w:val="nil"/>
              <w:left w:val="nil"/>
              <w:bottom w:val="nil"/>
              <w:right w:val="nil"/>
            </w:tcBorders>
            <w:shd w:val="clear" w:color="auto" w:fill="auto"/>
            <w:vAlign w:val="center"/>
          </w:tcPr>
          <w:p w:rsidR="00BA530B" w:rsidRPr="004E6E77" w:rsidRDefault="00BA530B" w:rsidP="00BA530B">
            <w:pPr>
              <w:jc w:val="right"/>
              <w:rPr>
                <w:rFonts w:ascii="Arial" w:hAnsi="Arial" w:cs="Arial"/>
                <w:i/>
                <w:iCs/>
                <w:color w:val="000000"/>
                <w:sz w:val="16"/>
                <w:szCs w:val="16"/>
              </w:rPr>
            </w:pPr>
            <w:r>
              <w:rPr>
                <w:rFonts w:ascii="Arial" w:hAnsi="Arial" w:cs="Arial"/>
                <w:i/>
                <w:iCs/>
                <w:color w:val="000000"/>
                <w:sz w:val="16"/>
                <w:szCs w:val="16"/>
              </w:rPr>
              <w:t>694</w:t>
            </w:r>
          </w:p>
        </w:tc>
      </w:tr>
      <w:tr w:rsidR="00BA530B" w:rsidRPr="00DE3C37" w:rsidTr="00266BE6">
        <w:trPr>
          <w:trHeight w:val="246"/>
        </w:trPr>
        <w:tc>
          <w:tcPr>
            <w:tcW w:w="5620" w:type="dxa"/>
            <w:tcBorders>
              <w:top w:val="nil"/>
              <w:left w:val="nil"/>
              <w:bottom w:val="nil"/>
              <w:right w:val="nil"/>
            </w:tcBorders>
            <w:shd w:val="clear" w:color="auto" w:fill="auto"/>
            <w:vAlign w:val="center"/>
            <w:hideMark/>
          </w:tcPr>
          <w:p w:rsidR="00BA530B" w:rsidRPr="00DE3C37" w:rsidRDefault="00BA530B" w:rsidP="003D18DC">
            <w:pPr>
              <w:rPr>
                <w:rFonts w:ascii="Arial" w:hAnsi="Arial" w:cs="Arial"/>
                <w:i/>
                <w:iCs/>
                <w:color w:val="000000"/>
                <w:sz w:val="16"/>
                <w:szCs w:val="16"/>
              </w:rPr>
            </w:pPr>
            <w:r w:rsidRPr="00DE3C37">
              <w:rPr>
                <w:rFonts w:ascii="Arial" w:hAnsi="Arial" w:cs="Arial"/>
                <w:i/>
                <w:iCs/>
                <w:color w:val="000000"/>
                <w:sz w:val="16"/>
                <w:szCs w:val="16"/>
              </w:rPr>
              <w:t>в ЕВРО</w:t>
            </w:r>
          </w:p>
        </w:tc>
        <w:tc>
          <w:tcPr>
            <w:tcW w:w="1660" w:type="dxa"/>
            <w:tcBorders>
              <w:top w:val="nil"/>
              <w:left w:val="nil"/>
              <w:bottom w:val="nil"/>
              <w:right w:val="nil"/>
            </w:tcBorders>
            <w:shd w:val="clear" w:color="auto" w:fill="auto"/>
            <w:vAlign w:val="center"/>
          </w:tcPr>
          <w:p w:rsidR="00BA530B" w:rsidRPr="004E6E77" w:rsidRDefault="00935D9D" w:rsidP="00630583">
            <w:pPr>
              <w:jc w:val="right"/>
              <w:rPr>
                <w:rFonts w:ascii="Arial" w:hAnsi="Arial" w:cs="Arial"/>
                <w:i/>
                <w:iCs/>
                <w:color w:val="000000"/>
                <w:sz w:val="16"/>
                <w:szCs w:val="16"/>
              </w:rPr>
            </w:pPr>
            <w:r>
              <w:rPr>
                <w:rFonts w:ascii="Arial" w:hAnsi="Arial" w:cs="Arial"/>
                <w:i/>
                <w:iCs/>
                <w:color w:val="000000"/>
                <w:sz w:val="16"/>
                <w:szCs w:val="16"/>
              </w:rPr>
              <w:t>13</w:t>
            </w:r>
            <w:r w:rsidR="000E4B79">
              <w:rPr>
                <w:rFonts w:ascii="Arial" w:hAnsi="Arial" w:cs="Arial"/>
                <w:i/>
                <w:iCs/>
                <w:color w:val="000000"/>
                <w:sz w:val="16"/>
                <w:szCs w:val="16"/>
              </w:rPr>
              <w:t>0</w:t>
            </w:r>
          </w:p>
        </w:tc>
        <w:tc>
          <w:tcPr>
            <w:tcW w:w="1900" w:type="dxa"/>
            <w:tcBorders>
              <w:top w:val="nil"/>
              <w:left w:val="nil"/>
              <w:bottom w:val="nil"/>
              <w:right w:val="nil"/>
            </w:tcBorders>
            <w:shd w:val="clear" w:color="auto" w:fill="auto"/>
            <w:vAlign w:val="center"/>
          </w:tcPr>
          <w:p w:rsidR="00BA530B" w:rsidRPr="004E6E77" w:rsidRDefault="00BA530B" w:rsidP="00BA530B">
            <w:pPr>
              <w:jc w:val="right"/>
              <w:rPr>
                <w:rFonts w:ascii="Arial" w:hAnsi="Arial" w:cs="Arial"/>
                <w:i/>
                <w:iCs/>
                <w:color w:val="000000"/>
                <w:sz w:val="16"/>
                <w:szCs w:val="16"/>
              </w:rPr>
            </w:pPr>
            <w:r>
              <w:rPr>
                <w:rFonts w:ascii="Arial" w:hAnsi="Arial" w:cs="Arial"/>
                <w:i/>
                <w:iCs/>
                <w:color w:val="000000"/>
                <w:sz w:val="16"/>
                <w:szCs w:val="16"/>
              </w:rPr>
              <w:t>40 711</w:t>
            </w:r>
          </w:p>
        </w:tc>
      </w:tr>
      <w:tr w:rsidR="00BA530B" w:rsidRPr="00DE3C37" w:rsidTr="00266BE6">
        <w:trPr>
          <w:trHeight w:val="380"/>
        </w:trPr>
        <w:tc>
          <w:tcPr>
            <w:tcW w:w="5620" w:type="dxa"/>
            <w:tcBorders>
              <w:top w:val="nil"/>
              <w:left w:val="nil"/>
              <w:bottom w:val="nil"/>
              <w:right w:val="nil"/>
            </w:tcBorders>
            <w:shd w:val="clear" w:color="auto" w:fill="auto"/>
            <w:vAlign w:val="center"/>
            <w:hideMark/>
          </w:tcPr>
          <w:p w:rsidR="00BA530B" w:rsidRPr="00DE3C37" w:rsidRDefault="00BA530B" w:rsidP="007D7C47">
            <w:pPr>
              <w:rPr>
                <w:rFonts w:ascii="Arial" w:hAnsi="Arial" w:cs="Arial"/>
                <w:color w:val="000000"/>
                <w:sz w:val="18"/>
                <w:szCs w:val="18"/>
                <w:lang w:val="en-US"/>
              </w:rPr>
            </w:pPr>
            <w:r w:rsidRPr="00DE3C37">
              <w:rPr>
                <w:rFonts w:ascii="Arial" w:hAnsi="Arial" w:cs="Arial"/>
                <w:color w:val="000000"/>
                <w:sz w:val="18"/>
                <w:szCs w:val="18"/>
              </w:rPr>
              <w:t>Требования по получению процентов</w:t>
            </w:r>
          </w:p>
        </w:tc>
        <w:tc>
          <w:tcPr>
            <w:tcW w:w="1660" w:type="dxa"/>
            <w:tcBorders>
              <w:top w:val="nil"/>
              <w:left w:val="nil"/>
              <w:bottom w:val="nil"/>
              <w:right w:val="nil"/>
            </w:tcBorders>
            <w:shd w:val="clear" w:color="auto" w:fill="auto"/>
            <w:vAlign w:val="center"/>
          </w:tcPr>
          <w:p w:rsidR="00BA530B" w:rsidRPr="00DE3C37" w:rsidRDefault="00135C3E" w:rsidP="00935D9D">
            <w:pPr>
              <w:jc w:val="right"/>
              <w:rPr>
                <w:rFonts w:ascii="Arial" w:hAnsi="Arial" w:cs="Arial"/>
                <w:color w:val="000000"/>
                <w:sz w:val="18"/>
                <w:szCs w:val="18"/>
                <w:lang w:val="en-US"/>
              </w:rPr>
            </w:pPr>
            <w:r w:rsidRPr="00135C3E">
              <w:rPr>
                <w:rFonts w:ascii="Arial" w:hAnsi="Arial" w:cs="Arial"/>
                <w:color w:val="000000"/>
                <w:sz w:val="18"/>
                <w:szCs w:val="18"/>
                <w:lang w:val="en-US"/>
              </w:rPr>
              <w:t>2</w:t>
            </w:r>
            <w:r w:rsidR="00935D9D">
              <w:rPr>
                <w:rFonts w:ascii="Arial" w:hAnsi="Arial" w:cs="Arial"/>
                <w:color w:val="000000"/>
                <w:sz w:val="18"/>
                <w:szCs w:val="18"/>
              </w:rPr>
              <w:t>3</w:t>
            </w:r>
            <w:r w:rsidRPr="00135C3E">
              <w:rPr>
                <w:rFonts w:ascii="Arial" w:hAnsi="Arial" w:cs="Arial"/>
                <w:color w:val="000000"/>
                <w:sz w:val="18"/>
                <w:szCs w:val="18"/>
                <w:lang w:val="en-US"/>
              </w:rPr>
              <w:t>0 </w:t>
            </w:r>
            <w:r w:rsidR="00935D9D">
              <w:rPr>
                <w:rFonts w:ascii="Arial" w:hAnsi="Arial" w:cs="Arial"/>
                <w:color w:val="000000"/>
                <w:sz w:val="18"/>
                <w:szCs w:val="18"/>
              </w:rPr>
              <w:t>2</w:t>
            </w:r>
            <w:r w:rsidRPr="00135C3E">
              <w:rPr>
                <w:rFonts w:ascii="Arial" w:hAnsi="Arial" w:cs="Arial"/>
                <w:color w:val="000000"/>
                <w:sz w:val="18"/>
                <w:szCs w:val="18"/>
                <w:lang w:val="en-US"/>
              </w:rPr>
              <w:t>4</w:t>
            </w:r>
            <w:r w:rsidR="00935D9D">
              <w:rPr>
                <w:rFonts w:ascii="Arial" w:hAnsi="Arial" w:cs="Arial"/>
                <w:color w:val="000000"/>
                <w:sz w:val="18"/>
                <w:szCs w:val="18"/>
              </w:rPr>
              <w:t>3</w:t>
            </w:r>
          </w:p>
        </w:tc>
        <w:tc>
          <w:tcPr>
            <w:tcW w:w="1900" w:type="dxa"/>
            <w:tcBorders>
              <w:top w:val="nil"/>
              <w:left w:val="nil"/>
              <w:bottom w:val="nil"/>
              <w:right w:val="nil"/>
            </w:tcBorders>
            <w:shd w:val="clear" w:color="auto" w:fill="auto"/>
            <w:vAlign w:val="center"/>
          </w:tcPr>
          <w:p w:rsidR="00BA530B" w:rsidRPr="00DE3C37" w:rsidRDefault="00BA530B" w:rsidP="00BA530B">
            <w:pPr>
              <w:jc w:val="right"/>
              <w:rPr>
                <w:rFonts w:ascii="Arial" w:hAnsi="Arial" w:cs="Arial"/>
                <w:color w:val="000000"/>
                <w:sz w:val="18"/>
                <w:szCs w:val="18"/>
                <w:lang w:val="en-US"/>
              </w:rPr>
            </w:pPr>
            <w:r w:rsidRPr="00E131F1">
              <w:rPr>
                <w:rFonts w:ascii="Arial" w:hAnsi="Arial" w:cs="Arial"/>
                <w:color w:val="000000"/>
                <w:sz w:val="18"/>
                <w:szCs w:val="18"/>
                <w:lang w:val="en-US"/>
              </w:rPr>
              <w:t>692 854</w:t>
            </w:r>
          </w:p>
        </w:tc>
      </w:tr>
      <w:tr w:rsidR="00BA530B" w:rsidRPr="00DE3C37" w:rsidTr="00266BE6">
        <w:trPr>
          <w:trHeight w:val="80"/>
        </w:trPr>
        <w:tc>
          <w:tcPr>
            <w:tcW w:w="5620" w:type="dxa"/>
            <w:tcBorders>
              <w:top w:val="nil"/>
              <w:left w:val="nil"/>
              <w:bottom w:val="nil"/>
              <w:right w:val="nil"/>
            </w:tcBorders>
            <w:shd w:val="clear" w:color="auto" w:fill="auto"/>
            <w:vAlign w:val="center"/>
            <w:hideMark/>
          </w:tcPr>
          <w:p w:rsidR="00BA530B" w:rsidRPr="00DE3C37" w:rsidRDefault="00BA530B" w:rsidP="003D18DC">
            <w:pPr>
              <w:rPr>
                <w:rFonts w:ascii="Arial" w:hAnsi="Arial" w:cs="Arial"/>
                <w:i/>
                <w:iCs/>
                <w:color w:val="000000"/>
                <w:sz w:val="16"/>
                <w:szCs w:val="16"/>
              </w:rPr>
            </w:pPr>
            <w:r w:rsidRPr="00DE3C37">
              <w:rPr>
                <w:rFonts w:ascii="Arial" w:hAnsi="Arial" w:cs="Arial"/>
                <w:i/>
                <w:iCs/>
                <w:color w:val="000000"/>
                <w:sz w:val="16"/>
                <w:szCs w:val="16"/>
              </w:rPr>
              <w:t>в долларах США</w:t>
            </w:r>
          </w:p>
        </w:tc>
        <w:tc>
          <w:tcPr>
            <w:tcW w:w="1660" w:type="dxa"/>
            <w:tcBorders>
              <w:top w:val="nil"/>
              <w:left w:val="nil"/>
              <w:bottom w:val="nil"/>
              <w:right w:val="nil"/>
            </w:tcBorders>
            <w:shd w:val="clear" w:color="auto" w:fill="auto"/>
            <w:vAlign w:val="center"/>
          </w:tcPr>
          <w:p w:rsidR="00BA530B" w:rsidRPr="00702E8F" w:rsidRDefault="00702E8F" w:rsidP="00935D9D">
            <w:pPr>
              <w:jc w:val="right"/>
              <w:rPr>
                <w:rFonts w:ascii="Arial" w:hAnsi="Arial" w:cs="Arial"/>
                <w:i/>
                <w:iCs/>
                <w:color w:val="000000"/>
                <w:sz w:val="16"/>
                <w:szCs w:val="16"/>
              </w:rPr>
            </w:pPr>
            <w:r>
              <w:rPr>
                <w:rFonts w:ascii="Arial" w:hAnsi="Arial" w:cs="Arial"/>
                <w:i/>
                <w:iCs/>
                <w:color w:val="000000"/>
                <w:sz w:val="16"/>
                <w:szCs w:val="16"/>
              </w:rPr>
              <w:t xml:space="preserve">7 </w:t>
            </w:r>
            <w:r w:rsidR="00935D9D">
              <w:rPr>
                <w:rFonts w:ascii="Arial" w:hAnsi="Arial" w:cs="Arial"/>
                <w:i/>
                <w:iCs/>
                <w:color w:val="000000"/>
                <w:sz w:val="16"/>
                <w:szCs w:val="16"/>
              </w:rPr>
              <w:t>225</w:t>
            </w:r>
          </w:p>
        </w:tc>
        <w:tc>
          <w:tcPr>
            <w:tcW w:w="1900" w:type="dxa"/>
            <w:tcBorders>
              <w:top w:val="nil"/>
              <w:left w:val="nil"/>
              <w:bottom w:val="nil"/>
              <w:right w:val="nil"/>
            </w:tcBorders>
            <w:shd w:val="clear" w:color="auto" w:fill="auto"/>
            <w:vAlign w:val="center"/>
          </w:tcPr>
          <w:p w:rsidR="00BA530B" w:rsidRPr="00C83037" w:rsidRDefault="00BA530B" w:rsidP="00BA530B">
            <w:pPr>
              <w:jc w:val="right"/>
              <w:rPr>
                <w:rFonts w:ascii="Arial" w:hAnsi="Arial" w:cs="Arial"/>
                <w:i/>
                <w:iCs/>
                <w:color w:val="000000"/>
                <w:sz w:val="16"/>
                <w:szCs w:val="16"/>
                <w:lang w:val="en-US"/>
              </w:rPr>
            </w:pPr>
            <w:r>
              <w:rPr>
                <w:rFonts w:ascii="Arial" w:hAnsi="Arial" w:cs="Arial"/>
                <w:i/>
                <w:iCs/>
                <w:color w:val="000000"/>
                <w:sz w:val="16"/>
                <w:szCs w:val="16"/>
              </w:rPr>
              <w:t>334</w:t>
            </w:r>
            <w:r w:rsidRPr="00B72DE9">
              <w:rPr>
                <w:rFonts w:ascii="Arial" w:hAnsi="Arial" w:cs="Arial"/>
                <w:i/>
                <w:iCs/>
                <w:color w:val="000000"/>
                <w:sz w:val="16"/>
                <w:szCs w:val="16"/>
                <w:lang w:val="en-US"/>
              </w:rPr>
              <w:t xml:space="preserve"> </w:t>
            </w:r>
            <w:r>
              <w:rPr>
                <w:rFonts w:ascii="Arial" w:hAnsi="Arial" w:cs="Arial"/>
                <w:i/>
                <w:iCs/>
                <w:color w:val="000000"/>
                <w:sz w:val="16"/>
                <w:szCs w:val="16"/>
              </w:rPr>
              <w:t>100</w:t>
            </w:r>
          </w:p>
        </w:tc>
      </w:tr>
      <w:tr w:rsidR="00BA530B" w:rsidRPr="00DE3C37" w:rsidTr="00266BE6">
        <w:trPr>
          <w:trHeight w:val="246"/>
        </w:trPr>
        <w:tc>
          <w:tcPr>
            <w:tcW w:w="5620" w:type="dxa"/>
            <w:tcBorders>
              <w:top w:val="nil"/>
              <w:left w:val="nil"/>
              <w:bottom w:val="nil"/>
              <w:right w:val="nil"/>
            </w:tcBorders>
            <w:shd w:val="clear" w:color="auto" w:fill="auto"/>
            <w:vAlign w:val="center"/>
            <w:hideMark/>
          </w:tcPr>
          <w:p w:rsidR="00BA530B" w:rsidRPr="00DE3C37" w:rsidRDefault="00BA530B" w:rsidP="003D18DC">
            <w:pPr>
              <w:rPr>
                <w:rFonts w:ascii="Arial" w:hAnsi="Arial" w:cs="Arial"/>
                <w:i/>
                <w:iCs/>
                <w:color w:val="000000"/>
                <w:sz w:val="16"/>
                <w:szCs w:val="16"/>
              </w:rPr>
            </w:pPr>
            <w:r w:rsidRPr="00DE3C37">
              <w:rPr>
                <w:rFonts w:ascii="Arial" w:hAnsi="Arial" w:cs="Arial"/>
                <w:i/>
                <w:iCs/>
                <w:color w:val="000000"/>
                <w:sz w:val="16"/>
                <w:szCs w:val="16"/>
              </w:rPr>
              <w:t>в ЕВРО</w:t>
            </w:r>
          </w:p>
        </w:tc>
        <w:tc>
          <w:tcPr>
            <w:tcW w:w="1660" w:type="dxa"/>
            <w:tcBorders>
              <w:top w:val="nil"/>
              <w:left w:val="nil"/>
              <w:bottom w:val="nil"/>
              <w:right w:val="nil"/>
            </w:tcBorders>
            <w:shd w:val="clear" w:color="auto" w:fill="auto"/>
            <w:vAlign w:val="center"/>
          </w:tcPr>
          <w:p w:rsidR="00BA530B" w:rsidRPr="00A458F9" w:rsidRDefault="00935D9D" w:rsidP="00E131F1">
            <w:pPr>
              <w:jc w:val="right"/>
              <w:rPr>
                <w:rFonts w:ascii="Arial" w:hAnsi="Arial" w:cs="Arial"/>
                <w:i/>
                <w:iCs/>
                <w:color w:val="000000"/>
                <w:sz w:val="16"/>
                <w:szCs w:val="16"/>
                <w:highlight w:val="yellow"/>
              </w:rPr>
            </w:pPr>
            <w:r>
              <w:rPr>
                <w:rFonts w:ascii="Arial" w:hAnsi="Arial" w:cs="Arial"/>
                <w:i/>
                <w:iCs/>
                <w:color w:val="000000"/>
                <w:sz w:val="16"/>
                <w:szCs w:val="16"/>
              </w:rPr>
              <w:t>20</w:t>
            </w:r>
          </w:p>
        </w:tc>
        <w:tc>
          <w:tcPr>
            <w:tcW w:w="1900" w:type="dxa"/>
            <w:tcBorders>
              <w:top w:val="nil"/>
              <w:left w:val="nil"/>
              <w:bottom w:val="nil"/>
              <w:right w:val="nil"/>
            </w:tcBorders>
            <w:shd w:val="clear" w:color="auto" w:fill="auto"/>
            <w:vAlign w:val="center"/>
          </w:tcPr>
          <w:p w:rsidR="00BA530B" w:rsidRPr="00A458F9" w:rsidRDefault="00BA530B" w:rsidP="00BA530B">
            <w:pPr>
              <w:jc w:val="right"/>
              <w:rPr>
                <w:rFonts w:ascii="Arial" w:hAnsi="Arial" w:cs="Arial"/>
                <w:i/>
                <w:iCs/>
                <w:color w:val="000000"/>
                <w:sz w:val="16"/>
                <w:szCs w:val="16"/>
                <w:highlight w:val="yellow"/>
              </w:rPr>
            </w:pPr>
            <w:r w:rsidRPr="00A458F9">
              <w:rPr>
                <w:rFonts w:ascii="Arial" w:hAnsi="Arial" w:cs="Arial"/>
                <w:i/>
                <w:iCs/>
                <w:color w:val="000000"/>
                <w:sz w:val="16"/>
                <w:szCs w:val="16"/>
              </w:rPr>
              <w:t>3</w:t>
            </w:r>
            <w:r>
              <w:rPr>
                <w:rFonts w:ascii="Arial" w:hAnsi="Arial" w:cs="Arial"/>
                <w:i/>
                <w:iCs/>
                <w:color w:val="000000"/>
                <w:sz w:val="16"/>
                <w:szCs w:val="16"/>
              </w:rPr>
              <w:t>1</w:t>
            </w:r>
          </w:p>
        </w:tc>
      </w:tr>
      <w:tr w:rsidR="00BA530B" w:rsidRPr="00DE3C37" w:rsidTr="00266BE6">
        <w:trPr>
          <w:trHeight w:val="136"/>
        </w:trPr>
        <w:tc>
          <w:tcPr>
            <w:tcW w:w="5620" w:type="dxa"/>
            <w:tcBorders>
              <w:top w:val="nil"/>
              <w:left w:val="nil"/>
              <w:bottom w:val="nil"/>
              <w:right w:val="nil"/>
            </w:tcBorders>
            <w:shd w:val="clear" w:color="auto" w:fill="auto"/>
            <w:vAlign w:val="center"/>
            <w:hideMark/>
          </w:tcPr>
          <w:p w:rsidR="00BA530B" w:rsidRPr="00DE3C37" w:rsidRDefault="00BA530B" w:rsidP="003D18DC">
            <w:pPr>
              <w:rPr>
                <w:rFonts w:ascii="Arial" w:hAnsi="Arial" w:cs="Arial"/>
                <w:color w:val="000000"/>
                <w:sz w:val="18"/>
                <w:szCs w:val="18"/>
              </w:rPr>
            </w:pPr>
            <w:r w:rsidRPr="00DE3C37">
              <w:rPr>
                <w:rFonts w:ascii="Arial" w:hAnsi="Arial" w:cs="Arial"/>
                <w:color w:val="000000"/>
                <w:sz w:val="18"/>
                <w:szCs w:val="18"/>
              </w:rPr>
              <w:t>Дисконт по выпущенным ценным бумагам</w:t>
            </w:r>
          </w:p>
        </w:tc>
        <w:tc>
          <w:tcPr>
            <w:tcW w:w="1660" w:type="dxa"/>
            <w:tcBorders>
              <w:top w:val="nil"/>
              <w:left w:val="nil"/>
              <w:bottom w:val="nil"/>
              <w:right w:val="nil"/>
            </w:tcBorders>
            <w:shd w:val="clear" w:color="auto" w:fill="auto"/>
            <w:vAlign w:val="center"/>
          </w:tcPr>
          <w:p w:rsidR="00BA530B" w:rsidRPr="007A571C" w:rsidRDefault="00935D9D" w:rsidP="00935D9D">
            <w:pPr>
              <w:jc w:val="right"/>
              <w:rPr>
                <w:rFonts w:ascii="Arial" w:hAnsi="Arial" w:cs="Arial"/>
                <w:color w:val="000000"/>
                <w:sz w:val="18"/>
                <w:szCs w:val="18"/>
                <w:lang w:val="en-US"/>
              </w:rPr>
            </w:pPr>
            <w:r>
              <w:rPr>
                <w:rFonts w:ascii="Arial" w:hAnsi="Arial" w:cs="Arial"/>
                <w:color w:val="000000"/>
                <w:sz w:val="18"/>
                <w:szCs w:val="18"/>
              </w:rPr>
              <w:t>16</w:t>
            </w:r>
            <w:r w:rsidR="00135C3E" w:rsidRPr="00135C3E">
              <w:rPr>
                <w:rFonts w:ascii="Arial" w:hAnsi="Arial" w:cs="Arial"/>
                <w:color w:val="000000"/>
                <w:sz w:val="18"/>
                <w:szCs w:val="18"/>
                <w:lang w:val="en-US"/>
              </w:rPr>
              <w:t>2</w:t>
            </w:r>
          </w:p>
        </w:tc>
        <w:tc>
          <w:tcPr>
            <w:tcW w:w="1900" w:type="dxa"/>
            <w:tcBorders>
              <w:top w:val="nil"/>
              <w:left w:val="nil"/>
              <w:bottom w:val="nil"/>
              <w:right w:val="nil"/>
            </w:tcBorders>
            <w:shd w:val="clear" w:color="auto" w:fill="auto"/>
            <w:vAlign w:val="center"/>
          </w:tcPr>
          <w:p w:rsidR="00BA530B" w:rsidRPr="007A571C" w:rsidRDefault="00BA530B" w:rsidP="00BA530B">
            <w:pPr>
              <w:jc w:val="right"/>
              <w:rPr>
                <w:rFonts w:ascii="Arial" w:hAnsi="Arial" w:cs="Arial"/>
                <w:color w:val="000000"/>
                <w:sz w:val="18"/>
                <w:szCs w:val="18"/>
                <w:lang w:val="en-US"/>
              </w:rPr>
            </w:pPr>
            <w:r w:rsidRPr="00B72DE9">
              <w:rPr>
                <w:rFonts w:ascii="Arial" w:hAnsi="Arial" w:cs="Arial"/>
                <w:color w:val="000000"/>
                <w:sz w:val="18"/>
                <w:szCs w:val="18"/>
                <w:lang w:val="en-US"/>
              </w:rPr>
              <w:t>2</w:t>
            </w:r>
            <w:r w:rsidRPr="007A571C">
              <w:rPr>
                <w:rFonts w:ascii="Arial" w:hAnsi="Arial" w:cs="Arial"/>
                <w:color w:val="000000"/>
                <w:sz w:val="18"/>
                <w:szCs w:val="18"/>
                <w:lang w:val="en-US"/>
              </w:rPr>
              <w:t>63</w:t>
            </w:r>
          </w:p>
        </w:tc>
      </w:tr>
      <w:tr w:rsidR="00BA530B" w:rsidRPr="00DE3C37" w:rsidTr="00266BE6">
        <w:trPr>
          <w:trHeight w:val="351"/>
        </w:trPr>
        <w:tc>
          <w:tcPr>
            <w:tcW w:w="5620" w:type="dxa"/>
            <w:tcBorders>
              <w:top w:val="nil"/>
              <w:left w:val="nil"/>
              <w:bottom w:val="nil"/>
              <w:right w:val="nil"/>
            </w:tcBorders>
            <w:shd w:val="clear" w:color="auto" w:fill="auto"/>
            <w:vAlign w:val="center"/>
            <w:hideMark/>
          </w:tcPr>
          <w:p w:rsidR="00BA530B" w:rsidRPr="00DE3C37" w:rsidRDefault="00BA530B" w:rsidP="007D7C47">
            <w:pPr>
              <w:rPr>
                <w:rFonts w:ascii="Arial" w:hAnsi="Arial" w:cs="Arial"/>
                <w:color w:val="000000"/>
                <w:sz w:val="18"/>
                <w:szCs w:val="18"/>
                <w:lang w:val="en-US"/>
              </w:rPr>
            </w:pPr>
            <w:r w:rsidRPr="00DE3C37">
              <w:rPr>
                <w:rFonts w:ascii="Arial" w:hAnsi="Arial" w:cs="Arial"/>
                <w:color w:val="000000"/>
                <w:sz w:val="18"/>
                <w:szCs w:val="18"/>
              </w:rPr>
              <w:t>Дебиторская задолженность перед поставщиками</w:t>
            </w:r>
          </w:p>
        </w:tc>
        <w:tc>
          <w:tcPr>
            <w:tcW w:w="1660" w:type="dxa"/>
            <w:tcBorders>
              <w:top w:val="nil"/>
              <w:left w:val="nil"/>
              <w:bottom w:val="nil"/>
              <w:right w:val="nil"/>
            </w:tcBorders>
            <w:shd w:val="clear" w:color="auto" w:fill="auto"/>
            <w:vAlign w:val="center"/>
          </w:tcPr>
          <w:p w:rsidR="00BA530B" w:rsidRPr="00935D9D" w:rsidRDefault="00135C3E" w:rsidP="00935D9D">
            <w:pPr>
              <w:jc w:val="right"/>
              <w:rPr>
                <w:rFonts w:ascii="Arial" w:hAnsi="Arial" w:cs="Arial"/>
                <w:color w:val="000000"/>
                <w:sz w:val="18"/>
                <w:szCs w:val="18"/>
              </w:rPr>
            </w:pPr>
            <w:r w:rsidRPr="00135C3E">
              <w:rPr>
                <w:rFonts w:ascii="Arial" w:hAnsi="Arial" w:cs="Arial"/>
                <w:color w:val="000000"/>
                <w:sz w:val="18"/>
                <w:szCs w:val="18"/>
                <w:lang w:val="en-US"/>
              </w:rPr>
              <w:t>1</w:t>
            </w:r>
            <w:proofErr w:type="spellStart"/>
            <w:r w:rsidR="00935D9D">
              <w:rPr>
                <w:rFonts w:ascii="Arial" w:hAnsi="Arial" w:cs="Arial"/>
                <w:color w:val="000000"/>
                <w:sz w:val="18"/>
                <w:szCs w:val="18"/>
              </w:rPr>
              <w:t>1</w:t>
            </w:r>
            <w:proofErr w:type="spellEnd"/>
            <w:r w:rsidRPr="00135C3E">
              <w:rPr>
                <w:rFonts w:ascii="Arial" w:hAnsi="Arial" w:cs="Arial"/>
                <w:color w:val="000000"/>
                <w:sz w:val="18"/>
                <w:szCs w:val="18"/>
                <w:lang w:val="en-US"/>
              </w:rPr>
              <w:t> 43</w:t>
            </w:r>
            <w:r w:rsidR="00935D9D">
              <w:rPr>
                <w:rFonts w:ascii="Arial" w:hAnsi="Arial" w:cs="Arial"/>
                <w:color w:val="000000"/>
                <w:sz w:val="18"/>
                <w:szCs w:val="18"/>
              </w:rPr>
              <w:t>9</w:t>
            </w:r>
          </w:p>
        </w:tc>
        <w:tc>
          <w:tcPr>
            <w:tcW w:w="1900" w:type="dxa"/>
            <w:tcBorders>
              <w:top w:val="nil"/>
              <w:left w:val="nil"/>
              <w:bottom w:val="nil"/>
              <w:right w:val="nil"/>
            </w:tcBorders>
            <w:shd w:val="clear" w:color="auto" w:fill="auto"/>
            <w:vAlign w:val="center"/>
          </w:tcPr>
          <w:p w:rsidR="00BA530B" w:rsidRPr="00DE3C37" w:rsidRDefault="00BA530B" w:rsidP="00BA530B">
            <w:pPr>
              <w:jc w:val="right"/>
              <w:rPr>
                <w:rFonts w:ascii="Arial" w:hAnsi="Arial" w:cs="Arial"/>
                <w:color w:val="000000"/>
                <w:sz w:val="18"/>
                <w:szCs w:val="18"/>
                <w:lang w:val="en-US"/>
              </w:rPr>
            </w:pPr>
            <w:r w:rsidRPr="007A571C">
              <w:rPr>
                <w:rFonts w:ascii="Arial" w:hAnsi="Arial" w:cs="Arial"/>
                <w:color w:val="000000"/>
                <w:sz w:val="18"/>
                <w:szCs w:val="18"/>
                <w:lang w:val="en-US"/>
              </w:rPr>
              <w:t>9</w:t>
            </w:r>
            <w:r w:rsidRPr="00B72DE9">
              <w:rPr>
                <w:rFonts w:ascii="Arial" w:hAnsi="Arial" w:cs="Arial"/>
                <w:color w:val="000000"/>
                <w:sz w:val="18"/>
                <w:szCs w:val="18"/>
                <w:lang w:val="en-US"/>
              </w:rPr>
              <w:t> </w:t>
            </w:r>
            <w:r w:rsidRPr="007A571C">
              <w:rPr>
                <w:rFonts w:ascii="Arial" w:hAnsi="Arial" w:cs="Arial"/>
                <w:color w:val="000000"/>
                <w:sz w:val="18"/>
                <w:szCs w:val="18"/>
                <w:lang w:val="en-US"/>
              </w:rPr>
              <w:t>494</w:t>
            </w:r>
          </w:p>
        </w:tc>
      </w:tr>
      <w:tr w:rsidR="00BA530B" w:rsidRPr="00DE3C37" w:rsidTr="00266BE6">
        <w:trPr>
          <w:trHeight w:val="143"/>
        </w:trPr>
        <w:tc>
          <w:tcPr>
            <w:tcW w:w="5620" w:type="dxa"/>
            <w:tcBorders>
              <w:top w:val="nil"/>
              <w:left w:val="nil"/>
              <w:bottom w:val="nil"/>
              <w:right w:val="nil"/>
            </w:tcBorders>
            <w:shd w:val="clear" w:color="auto" w:fill="auto"/>
            <w:vAlign w:val="center"/>
            <w:hideMark/>
          </w:tcPr>
          <w:p w:rsidR="00BA530B" w:rsidRPr="00DE3C37" w:rsidRDefault="00BA530B" w:rsidP="007D7C47">
            <w:pPr>
              <w:rPr>
                <w:rFonts w:ascii="Arial" w:hAnsi="Arial" w:cs="Arial"/>
                <w:color w:val="000000"/>
                <w:sz w:val="18"/>
                <w:szCs w:val="18"/>
                <w:lang w:val="en-US"/>
              </w:rPr>
            </w:pPr>
            <w:r w:rsidRPr="00DE3C37">
              <w:rPr>
                <w:rFonts w:ascii="Arial" w:hAnsi="Arial" w:cs="Arial"/>
                <w:color w:val="000000"/>
                <w:sz w:val="18"/>
                <w:szCs w:val="18"/>
              </w:rPr>
              <w:t>Прочие дебиторы</w:t>
            </w:r>
          </w:p>
        </w:tc>
        <w:tc>
          <w:tcPr>
            <w:tcW w:w="1660" w:type="dxa"/>
            <w:tcBorders>
              <w:top w:val="nil"/>
              <w:left w:val="nil"/>
              <w:bottom w:val="nil"/>
              <w:right w:val="nil"/>
            </w:tcBorders>
            <w:shd w:val="clear" w:color="auto" w:fill="auto"/>
            <w:vAlign w:val="center"/>
          </w:tcPr>
          <w:p w:rsidR="00BA530B" w:rsidRPr="00DE3C37" w:rsidRDefault="00135C3E" w:rsidP="00935D9D">
            <w:pPr>
              <w:jc w:val="right"/>
              <w:rPr>
                <w:rFonts w:ascii="Arial" w:hAnsi="Arial" w:cs="Arial"/>
                <w:color w:val="000000"/>
                <w:sz w:val="18"/>
                <w:szCs w:val="18"/>
                <w:lang w:val="en-US"/>
              </w:rPr>
            </w:pPr>
            <w:r w:rsidRPr="00135C3E">
              <w:rPr>
                <w:rFonts w:ascii="Arial" w:hAnsi="Arial" w:cs="Arial"/>
                <w:color w:val="000000"/>
                <w:sz w:val="18"/>
                <w:szCs w:val="18"/>
                <w:lang w:val="en-US"/>
              </w:rPr>
              <w:t>9 9</w:t>
            </w:r>
            <w:r w:rsidR="00935D9D">
              <w:rPr>
                <w:rFonts w:ascii="Arial" w:hAnsi="Arial" w:cs="Arial"/>
                <w:color w:val="000000"/>
                <w:sz w:val="18"/>
                <w:szCs w:val="18"/>
              </w:rPr>
              <w:t>94</w:t>
            </w:r>
          </w:p>
        </w:tc>
        <w:tc>
          <w:tcPr>
            <w:tcW w:w="1900" w:type="dxa"/>
            <w:tcBorders>
              <w:top w:val="nil"/>
              <w:left w:val="nil"/>
              <w:bottom w:val="nil"/>
              <w:right w:val="nil"/>
            </w:tcBorders>
            <w:shd w:val="clear" w:color="auto" w:fill="auto"/>
            <w:vAlign w:val="center"/>
          </w:tcPr>
          <w:p w:rsidR="00BA530B" w:rsidRPr="00DE3C37" w:rsidRDefault="00BA530B" w:rsidP="00BA530B">
            <w:pPr>
              <w:jc w:val="right"/>
              <w:rPr>
                <w:rFonts w:ascii="Arial" w:hAnsi="Arial" w:cs="Arial"/>
                <w:color w:val="000000"/>
                <w:sz w:val="18"/>
                <w:szCs w:val="18"/>
                <w:lang w:val="en-US"/>
              </w:rPr>
            </w:pPr>
            <w:r w:rsidRPr="007A571C">
              <w:rPr>
                <w:rFonts w:ascii="Arial" w:hAnsi="Arial" w:cs="Arial"/>
                <w:color w:val="000000"/>
                <w:sz w:val="18"/>
                <w:szCs w:val="18"/>
                <w:lang w:val="en-US"/>
              </w:rPr>
              <w:t>9</w:t>
            </w:r>
            <w:r w:rsidRPr="00B72DE9">
              <w:rPr>
                <w:rFonts w:ascii="Arial" w:hAnsi="Arial" w:cs="Arial"/>
                <w:color w:val="000000"/>
                <w:sz w:val="18"/>
                <w:szCs w:val="18"/>
                <w:lang w:val="en-US"/>
              </w:rPr>
              <w:t> </w:t>
            </w:r>
            <w:r w:rsidRPr="007A571C">
              <w:rPr>
                <w:rFonts w:ascii="Arial" w:hAnsi="Arial" w:cs="Arial"/>
                <w:color w:val="000000"/>
                <w:sz w:val="18"/>
                <w:szCs w:val="18"/>
                <w:lang w:val="en-US"/>
              </w:rPr>
              <w:t>043</w:t>
            </w:r>
          </w:p>
        </w:tc>
      </w:tr>
      <w:tr w:rsidR="00BA530B" w:rsidRPr="00DE3C37" w:rsidTr="00266BE6">
        <w:trPr>
          <w:trHeight w:val="225"/>
        </w:trPr>
        <w:tc>
          <w:tcPr>
            <w:tcW w:w="5620" w:type="dxa"/>
            <w:tcBorders>
              <w:top w:val="nil"/>
              <w:left w:val="nil"/>
              <w:bottom w:val="nil"/>
              <w:right w:val="nil"/>
            </w:tcBorders>
            <w:shd w:val="clear" w:color="auto" w:fill="auto"/>
            <w:vAlign w:val="center"/>
            <w:hideMark/>
          </w:tcPr>
          <w:p w:rsidR="00BA530B" w:rsidRPr="00DE3C37" w:rsidRDefault="00BA530B" w:rsidP="007D7C47">
            <w:pPr>
              <w:rPr>
                <w:rFonts w:ascii="Arial" w:hAnsi="Arial" w:cs="Arial"/>
                <w:color w:val="000000"/>
                <w:sz w:val="18"/>
                <w:szCs w:val="18"/>
                <w:lang w:val="en-US"/>
              </w:rPr>
            </w:pPr>
            <w:r w:rsidRPr="00DE3C37">
              <w:rPr>
                <w:rFonts w:ascii="Arial" w:hAnsi="Arial" w:cs="Arial"/>
                <w:color w:val="000000"/>
                <w:sz w:val="18"/>
                <w:szCs w:val="18"/>
              </w:rPr>
              <w:t>Требования по прочим операциям</w:t>
            </w:r>
          </w:p>
        </w:tc>
        <w:tc>
          <w:tcPr>
            <w:tcW w:w="1660" w:type="dxa"/>
            <w:tcBorders>
              <w:top w:val="nil"/>
              <w:left w:val="nil"/>
              <w:bottom w:val="nil"/>
              <w:right w:val="nil"/>
            </w:tcBorders>
            <w:shd w:val="clear" w:color="auto" w:fill="auto"/>
            <w:vAlign w:val="center"/>
          </w:tcPr>
          <w:p w:rsidR="00BA530B" w:rsidRPr="006D3594" w:rsidRDefault="00135C3E" w:rsidP="00935D9D">
            <w:pPr>
              <w:jc w:val="right"/>
              <w:rPr>
                <w:rFonts w:ascii="Arial" w:hAnsi="Arial" w:cs="Arial"/>
                <w:color w:val="000000"/>
                <w:sz w:val="18"/>
                <w:szCs w:val="18"/>
                <w:lang w:val="en-US"/>
              </w:rPr>
            </w:pPr>
            <w:r w:rsidRPr="00135C3E">
              <w:rPr>
                <w:rFonts w:ascii="Arial" w:hAnsi="Arial" w:cs="Arial"/>
                <w:color w:val="000000"/>
                <w:sz w:val="18"/>
                <w:szCs w:val="18"/>
                <w:lang w:val="en-US"/>
              </w:rPr>
              <w:t>2</w:t>
            </w:r>
            <w:r w:rsidR="00935D9D">
              <w:rPr>
                <w:rFonts w:ascii="Arial" w:hAnsi="Arial" w:cs="Arial"/>
                <w:color w:val="000000"/>
                <w:sz w:val="18"/>
                <w:szCs w:val="18"/>
              </w:rPr>
              <w:t>9</w:t>
            </w:r>
            <w:r w:rsidRPr="00135C3E">
              <w:rPr>
                <w:rFonts w:ascii="Arial" w:hAnsi="Arial" w:cs="Arial"/>
                <w:color w:val="000000"/>
                <w:sz w:val="18"/>
                <w:szCs w:val="18"/>
                <w:lang w:val="en-US"/>
              </w:rPr>
              <w:t> </w:t>
            </w:r>
            <w:r w:rsidR="00935D9D">
              <w:rPr>
                <w:rFonts w:ascii="Arial" w:hAnsi="Arial" w:cs="Arial"/>
                <w:color w:val="000000"/>
                <w:sz w:val="18"/>
                <w:szCs w:val="18"/>
              </w:rPr>
              <w:t>410</w:t>
            </w:r>
          </w:p>
        </w:tc>
        <w:tc>
          <w:tcPr>
            <w:tcW w:w="1900" w:type="dxa"/>
            <w:tcBorders>
              <w:top w:val="nil"/>
              <w:left w:val="nil"/>
              <w:bottom w:val="nil"/>
              <w:right w:val="nil"/>
            </w:tcBorders>
            <w:shd w:val="clear" w:color="auto" w:fill="auto"/>
            <w:vAlign w:val="center"/>
          </w:tcPr>
          <w:p w:rsidR="00BA530B" w:rsidRPr="006D3594" w:rsidRDefault="00BA530B" w:rsidP="00BA530B">
            <w:pPr>
              <w:jc w:val="right"/>
              <w:rPr>
                <w:rFonts w:ascii="Arial" w:hAnsi="Arial" w:cs="Arial"/>
                <w:color w:val="000000"/>
                <w:sz w:val="18"/>
                <w:szCs w:val="18"/>
                <w:lang w:val="en-US"/>
              </w:rPr>
            </w:pPr>
            <w:r w:rsidRPr="007A571C">
              <w:rPr>
                <w:rFonts w:ascii="Arial" w:hAnsi="Arial" w:cs="Arial"/>
                <w:color w:val="000000"/>
                <w:sz w:val="18"/>
                <w:szCs w:val="18"/>
                <w:lang w:val="en-US"/>
              </w:rPr>
              <w:t>23</w:t>
            </w:r>
            <w:r w:rsidRPr="00B72DE9">
              <w:rPr>
                <w:rFonts w:ascii="Arial" w:hAnsi="Arial" w:cs="Arial"/>
                <w:color w:val="000000"/>
                <w:sz w:val="18"/>
                <w:szCs w:val="18"/>
                <w:lang w:val="en-US"/>
              </w:rPr>
              <w:t> </w:t>
            </w:r>
            <w:r w:rsidRPr="007A571C">
              <w:rPr>
                <w:rFonts w:ascii="Arial" w:hAnsi="Arial" w:cs="Arial"/>
                <w:color w:val="000000"/>
                <w:sz w:val="18"/>
                <w:szCs w:val="18"/>
                <w:lang w:val="en-US"/>
              </w:rPr>
              <w:t>646</w:t>
            </w:r>
          </w:p>
        </w:tc>
      </w:tr>
      <w:tr w:rsidR="00BA530B" w:rsidRPr="00DE3C37" w:rsidTr="00266BE6">
        <w:trPr>
          <w:trHeight w:val="300"/>
        </w:trPr>
        <w:tc>
          <w:tcPr>
            <w:tcW w:w="5620" w:type="dxa"/>
            <w:tcBorders>
              <w:top w:val="nil"/>
              <w:left w:val="nil"/>
              <w:bottom w:val="nil"/>
              <w:right w:val="nil"/>
            </w:tcBorders>
            <w:shd w:val="clear" w:color="auto" w:fill="auto"/>
            <w:vAlign w:val="center"/>
            <w:hideMark/>
          </w:tcPr>
          <w:p w:rsidR="00BA530B" w:rsidRPr="00DE3C37" w:rsidRDefault="00BA530B" w:rsidP="007D7C47">
            <w:pPr>
              <w:rPr>
                <w:rFonts w:ascii="Arial" w:hAnsi="Arial" w:cs="Arial"/>
                <w:color w:val="000000"/>
                <w:sz w:val="18"/>
                <w:szCs w:val="18"/>
                <w:lang w:val="en-US"/>
              </w:rPr>
            </w:pPr>
            <w:r w:rsidRPr="00DE3C37">
              <w:rPr>
                <w:rFonts w:ascii="Arial" w:hAnsi="Arial" w:cs="Arial"/>
                <w:color w:val="000000"/>
                <w:sz w:val="18"/>
                <w:szCs w:val="18"/>
              </w:rPr>
              <w:t>Расходы будущих периодов</w:t>
            </w:r>
            <w:r w:rsidRPr="00DE3C37">
              <w:rPr>
                <w:rFonts w:ascii="Arial" w:hAnsi="Arial" w:cs="Arial"/>
                <w:color w:val="000000"/>
                <w:sz w:val="18"/>
                <w:szCs w:val="18"/>
                <w:lang w:val="en-US"/>
              </w:rPr>
              <w:t xml:space="preserve"> </w:t>
            </w:r>
          </w:p>
        </w:tc>
        <w:tc>
          <w:tcPr>
            <w:tcW w:w="1660" w:type="dxa"/>
            <w:tcBorders>
              <w:top w:val="nil"/>
              <w:left w:val="nil"/>
              <w:bottom w:val="nil"/>
              <w:right w:val="nil"/>
            </w:tcBorders>
            <w:shd w:val="clear" w:color="auto" w:fill="auto"/>
            <w:vAlign w:val="center"/>
          </w:tcPr>
          <w:p w:rsidR="00BA530B" w:rsidRPr="00DE3C37" w:rsidRDefault="00935D9D" w:rsidP="00935D9D">
            <w:pPr>
              <w:jc w:val="right"/>
              <w:rPr>
                <w:rFonts w:ascii="Arial" w:hAnsi="Arial" w:cs="Arial"/>
                <w:color w:val="000000"/>
                <w:sz w:val="18"/>
                <w:szCs w:val="18"/>
                <w:lang w:val="en-US"/>
              </w:rPr>
            </w:pPr>
            <w:r>
              <w:rPr>
                <w:rFonts w:ascii="Arial" w:hAnsi="Arial" w:cs="Arial"/>
                <w:color w:val="000000"/>
                <w:sz w:val="18"/>
                <w:szCs w:val="18"/>
              </w:rPr>
              <w:t>2</w:t>
            </w:r>
            <w:r w:rsidR="00135C3E" w:rsidRPr="00135C3E">
              <w:rPr>
                <w:rFonts w:ascii="Arial" w:hAnsi="Arial" w:cs="Arial"/>
                <w:color w:val="000000"/>
                <w:sz w:val="18"/>
                <w:szCs w:val="18"/>
                <w:lang w:val="en-US"/>
              </w:rPr>
              <w:t> </w:t>
            </w:r>
            <w:r>
              <w:rPr>
                <w:rFonts w:ascii="Arial" w:hAnsi="Arial" w:cs="Arial"/>
                <w:color w:val="000000"/>
                <w:sz w:val="18"/>
                <w:szCs w:val="18"/>
              </w:rPr>
              <w:t>597</w:t>
            </w:r>
          </w:p>
        </w:tc>
        <w:tc>
          <w:tcPr>
            <w:tcW w:w="1900" w:type="dxa"/>
            <w:tcBorders>
              <w:top w:val="nil"/>
              <w:left w:val="nil"/>
              <w:bottom w:val="nil"/>
              <w:right w:val="nil"/>
            </w:tcBorders>
            <w:shd w:val="clear" w:color="auto" w:fill="auto"/>
            <w:vAlign w:val="center"/>
          </w:tcPr>
          <w:p w:rsidR="00BA530B" w:rsidRPr="00DE3C37" w:rsidRDefault="00BA530B" w:rsidP="00BA530B">
            <w:pPr>
              <w:jc w:val="right"/>
              <w:rPr>
                <w:rFonts w:ascii="Arial" w:hAnsi="Arial" w:cs="Arial"/>
                <w:color w:val="000000"/>
                <w:sz w:val="18"/>
                <w:szCs w:val="18"/>
                <w:lang w:val="en-US"/>
              </w:rPr>
            </w:pPr>
            <w:r w:rsidRPr="00B72DE9">
              <w:rPr>
                <w:rFonts w:ascii="Arial" w:hAnsi="Arial" w:cs="Arial"/>
                <w:color w:val="000000"/>
                <w:sz w:val="18"/>
                <w:szCs w:val="18"/>
                <w:lang w:val="en-US"/>
              </w:rPr>
              <w:t>1</w:t>
            </w:r>
            <w:r w:rsidRPr="007A571C">
              <w:rPr>
                <w:rFonts w:ascii="Arial" w:hAnsi="Arial" w:cs="Arial"/>
                <w:color w:val="000000"/>
                <w:sz w:val="18"/>
                <w:szCs w:val="18"/>
                <w:lang w:val="en-US"/>
              </w:rPr>
              <w:t>7</w:t>
            </w:r>
            <w:r w:rsidRPr="00B72DE9">
              <w:rPr>
                <w:rFonts w:ascii="Arial" w:hAnsi="Arial" w:cs="Arial"/>
                <w:color w:val="000000"/>
                <w:sz w:val="18"/>
                <w:szCs w:val="18"/>
                <w:lang w:val="en-US"/>
              </w:rPr>
              <w:t> 7</w:t>
            </w:r>
            <w:r w:rsidRPr="007A571C">
              <w:rPr>
                <w:rFonts w:ascii="Arial" w:hAnsi="Arial" w:cs="Arial"/>
                <w:color w:val="000000"/>
                <w:sz w:val="18"/>
                <w:szCs w:val="18"/>
                <w:lang w:val="en-US"/>
              </w:rPr>
              <w:t>78</w:t>
            </w:r>
          </w:p>
        </w:tc>
      </w:tr>
      <w:tr w:rsidR="00BA530B" w:rsidRPr="00DE3C37" w:rsidTr="00266BE6">
        <w:trPr>
          <w:trHeight w:val="138"/>
        </w:trPr>
        <w:tc>
          <w:tcPr>
            <w:tcW w:w="5620" w:type="dxa"/>
            <w:tcBorders>
              <w:top w:val="nil"/>
              <w:left w:val="nil"/>
              <w:bottom w:val="nil"/>
              <w:right w:val="nil"/>
            </w:tcBorders>
            <w:shd w:val="clear" w:color="auto" w:fill="auto"/>
            <w:vAlign w:val="center"/>
            <w:hideMark/>
          </w:tcPr>
          <w:p w:rsidR="00BA530B" w:rsidRPr="00DE3C37" w:rsidRDefault="00BA530B" w:rsidP="007D7C47">
            <w:pPr>
              <w:rPr>
                <w:rFonts w:ascii="Arial" w:hAnsi="Arial" w:cs="Arial"/>
                <w:color w:val="000000"/>
                <w:sz w:val="18"/>
                <w:szCs w:val="18"/>
                <w:lang w:val="en-US"/>
              </w:rPr>
            </w:pPr>
            <w:r w:rsidRPr="00DE3C37">
              <w:rPr>
                <w:rFonts w:ascii="Arial" w:hAnsi="Arial" w:cs="Arial"/>
                <w:color w:val="000000"/>
                <w:sz w:val="18"/>
                <w:szCs w:val="18"/>
              </w:rPr>
              <w:t>Просроченные проценты</w:t>
            </w:r>
            <w:r w:rsidRPr="00DE3C37">
              <w:rPr>
                <w:rFonts w:ascii="Arial" w:hAnsi="Arial" w:cs="Arial"/>
                <w:color w:val="000000"/>
                <w:sz w:val="18"/>
                <w:szCs w:val="18"/>
                <w:lang w:val="en-US"/>
              </w:rPr>
              <w:t xml:space="preserve"> </w:t>
            </w:r>
          </w:p>
        </w:tc>
        <w:tc>
          <w:tcPr>
            <w:tcW w:w="1660" w:type="dxa"/>
            <w:tcBorders>
              <w:top w:val="nil"/>
              <w:left w:val="nil"/>
              <w:bottom w:val="nil"/>
              <w:right w:val="nil"/>
            </w:tcBorders>
            <w:shd w:val="clear" w:color="auto" w:fill="auto"/>
            <w:vAlign w:val="center"/>
          </w:tcPr>
          <w:p w:rsidR="00BA530B" w:rsidRPr="00935D9D" w:rsidRDefault="00935D9D" w:rsidP="00935D9D">
            <w:pPr>
              <w:jc w:val="right"/>
              <w:rPr>
                <w:rFonts w:ascii="Arial" w:hAnsi="Arial" w:cs="Arial"/>
                <w:color w:val="000000"/>
                <w:sz w:val="18"/>
                <w:szCs w:val="18"/>
              </w:rPr>
            </w:pPr>
            <w:r>
              <w:rPr>
                <w:rFonts w:ascii="Arial" w:hAnsi="Arial" w:cs="Arial"/>
                <w:color w:val="000000"/>
                <w:sz w:val="18"/>
                <w:szCs w:val="18"/>
              </w:rPr>
              <w:t>24</w:t>
            </w:r>
            <w:r w:rsidR="00135C3E" w:rsidRPr="00135C3E">
              <w:rPr>
                <w:rFonts w:ascii="Arial" w:hAnsi="Arial" w:cs="Arial"/>
                <w:color w:val="000000"/>
                <w:sz w:val="18"/>
                <w:szCs w:val="18"/>
                <w:lang w:val="en-US"/>
              </w:rPr>
              <w:t> 0</w:t>
            </w:r>
            <w:r>
              <w:rPr>
                <w:rFonts w:ascii="Arial" w:hAnsi="Arial" w:cs="Arial"/>
                <w:color w:val="000000"/>
                <w:sz w:val="18"/>
                <w:szCs w:val="18"/>
              </w:rPr>
              <w:t>77</w:t>
            </w:r>
          </w:p>
        </w:tc>
        <w:tc>
          <w:tcPr>
            <w:tcW w:w="1900" w:type="dxa"/>
            <w:tcBorders>
              <w:top w:val="nil"/>
              <w:left w:val="nil"/>
              <w:bottom w:val="nil"/>
              <w:right w:val="nil"/>
            </w:tcBorders>
            <w:shd w:val="clear" w:color="auto" w:fill="auto"/>
            <w:vAlign w:val="center"/>
          </w:tcPr>
          <w:p w:rsidR="00BA530B" w:rsidRPr="00DE3C37" w:rsidRDefault="00BA530B" w:rsidP="00BA530B">
            <w:pPr>
              <w:jc w:val="right"/>
              <w:rPr>
                <w:rFonts w:ascii="Arial" w:hAnsi="Arial" w:cs="Arial"/>
                <w:color w:val="000000"/>
                <w:sz w:val="18"/>
                <w:szCs w:val="18"/>
                <w:lang w:val="en-US"/>
              </w:rPr>
            </w:pPr>
            <w:r w:rsidRPr="00B72DE9">
              <w:rPr>
                <w:rFonts w:ascii="Arial" w:hAnsi="Arial" w:cs="Arial"/>
                <w:color w:val="000000"/>
                <w:sz w:val="18"/>
                <w:szCs w:val="18"/>
                <w:lang w:val="en-US"/>
              </w:rPr>
              <w:t>95 </w:t>
            </w:r>
            <w:r w:rsidRPr="007A571C">
              <w:rPr>
                <w:rFonts w:ascii="Arial" w:hAnsi="Arial" w:cs="Arial"/>
                <w:color w:val="000000"/>
                <w:sz w:val="18"/>
                <w:szCs w:val="18"/>
                <w:lang w:val="en-US"/>
              </w:rPr>
              <w:t>4</w:t>
            </w:r>
            <w:r w:rsidRPr="00B72DE9">
              <w:rPr>
                <w:rFonts w:ascii="Arial" w:hAnsi="Arial" w:cs="Arial"/>
                <w:color w:val="000000"/>
                <w:sz w:val="18"/>
                <w:szCs w:val="18"/>
                <w:lang w:val="en-US"/>
              </w:rPr>
              <w:t>9</w:t>
            </w:r>
            <w:r w:rsidRPr="007A571C">
              <w:rPr>
                <w:rFonts w:ascii="Arial" w:hAnsi="Arial" w:cs="Arial"/>
                <w:color w:val="000000"/>
                <w:sz w:val="18"/>
                <w:szCs w:val="18"/>
                <w:lang w:val="en-US"/>
              </w:rPr>
              <w:t>7</w:t>
            </w:r>
          </w:p>
        </w:tc>
      </w:tr>
      <w:tr w:rsidR="00BA530B" w:rsidRPr="00DE3C37" w:rsidTr="00266BE6">
        <w:trPr>
          <w:trHeight w:val="353"/>
        </w:trPr>
        <w:tc>
          <w:tcPr>
            <w:tcW w:w="5620" w:type="dxa"/>
            <w:tcBorders>
              <w:top w:val="nil"/>
              <w:left w:val="nil"/>
              <w:bottom w:val="nil"/>
              <w:right w:val="nil"/>
            </w:tcBorders>
            <w:shd w:val="clear" w:color="auto" w:fill="auto"/>
            <w:vAlign w:val="center"/>
            <w:hideMark/>
          </w:tcPr>
          <w:p w:rsidR="00BA530B" w:rsidRPr="00DE3C37" w:rsidRDefault="00BA530B" w:rsidP="003D18DC">
            <w:pPr>
              <w:rPr>
                <w:rFonts w:ascii="Arial" w:hAnsi="Arial" w:cs="Arial"/>
                <w:i/>
                <w:iCs/>
                <w:color w:val="000000"/>
                <w:sz w:val="16"/>
                <w:szCs w:val="16"/>
              </w:rPr>
            </w:pPr>
            <w:r w:rsidRPr="00DE3C37">
              <w:rPr>
                <w:rFonts w:ascii="Arial" w:hAnsi="Arial" w:cs="Arial"/>
                <w:i/>
                <w:iCs/>
                <w:color w:val="000000"/>
                <w:sz w:val="16"/>
                <w:szCs w:val="16"/>
              </w:rPr>
              <w:t>в долларах США</w:t>
            </w:r>
          </w:p>
        </w:tc>
        <w:tc>
          <w:tcPr>
            <w:tcW w:w="1660" w:type="dxa"/>
            <w:tcBorders>
              <w:top w:val="nil"/>
              <w:left w:val="nil"/>
              <w:bottom w:val="nil"/>
              <w:right w:val="nil"/>
            </w:tcBorders>
            <w:shd w:val="clear" w:color="auto" w:fill="auto"/>
            <w:vAlign w:val="center"/>
          </w:tcPr>
          <w:p w:rsidR="00BA530B" w:rsidRPr="00A458F9" w:rsidRDefault="00725A47" w:rsidP="00935D9D">
            <w:pPr>
              <w:jc w:val="right"/>
              <w:rPr>
                <w:rFonts w:ascii="Arial" w:hAnsi="Arial" w:cs="Arial"/>
                <w:i/>
                <w:iCs/>
                <w:color w:val="000000"/>
                <w:sz w:val="16"/>
                <w:szCs w:val="16"/>
              </w:rPr>
            </w:pPr>
            <w:r>
              <w:rPr>
                <w:rFonts w:ascii="Arial" w:hAnsi="Arial" w:cs="Arial"/>
                <w:i/>
                <w:iCs/>
                <w:color w:val="000000"/>
                <w:sz w:val="16"/>
                <w:szCs w:val="16"/>
              </w:rPr>
              <w:t>7</w:t>
            </w:r>
            <w:r w:rsidR="00935D9D">
              <w:rPr>
                <w:rFonts w:ascii="Arial" w:hAnsi="Arial" w:cs="Arial"/>
                <w:i/>
                <w:iCs/>
                <w:color w:val="000000"/>
                <w:sz w:val="16"/>
                <w:szCs w:val="16"/>
              </w:rPr>
              <w:t>3</w:t>
            </w:r>
          </w:p>
        </w:tc>
        <w:tc>
          <w:tcPr>
            <w:tcW w:w="1900" w:type="dxa"/>
            <w:tcBorders>
              <w:top w:val="nil"/>
              <w:left w:val="nil"/>
              <w:bottom w:val="nil"/>
              <w:right w:val="nil"/>
            </w:tcBorders>
            <w:shd w:val="clear" w:color="auto" w:fill="auto"/>
            <w:vAlign w:val="center"/>
          </w:tcPr>
          <w:p w:rsidR="00BA530B" w:rsidRPr="00A458F9" w:rsidRDefault="00BA530B" w:rsidP="00BA530B">
            <w:pPr>
              <w:jc w:val="right"/>
              <w:rPr>
                <w:rFonts w:ascii="Arial" w:hAnsi="Arial" w:cs="Arial"/>
                <w:i/>
                <w:iCs/>
                <w:color w:val="000000"/>
                <w:sz w:val="16"/>
                <w:szCs w:val="16"/>
              </w:rPr>
            </w:pPr>
            <w:r>
              <w:rPr>
                <w:rFonts w:ascii="Arial" w:hAnsi="Arial" w:cs="Arial"/>
                <w:i/>
                <w:iCs/>
                <w:color w:val="000000"/>
                <w:sz w:val="16"/>
                <w:szCs w:val="16"/>
              </w:rPr>
              <w:t>83</w:t>
            </w:r>
          </w:p>
        </w:tc>
      </w:tr>
      <w:tr w:rsidR="00BA530B" w:rsidRPr="00DE3C37" w:rsidTr="00266BE6">
        <w:trPr>
          <w:trHeight w:val="246"/>
        </w:trPr>
        <w:tc>
          <w:tcPr>
            <w:tcW w:w="5620" w:type="dxa"/>
            <w:tcBorders>
              <w:top w:val="nil"/>
              <w:left w:val="nil"/>
              <w:bottom w:val="nil"/>
              <w:right w:val="nil"/>
            </w:tcBorders>
            <w:shd w:val="clear" w:color="auto" w:fill="auto"/>
            <w:vAlign w:val="center"/>
            <w:hideMark/>
          </w:tcPr>
          <w:p w:rsidR="00BA530B" w:rsidRPr="00DE3C37" w:rsidRDefault="00BA530B" w:rsidP="003D18DC">
            <w:pPr>
              <w:rPr>
                <w:rFonts w:ascii="Arial" w:hAnsi="Arial" w:cs="Arial"/>
                <w:i/>
                <w:iCs/>
                <w:color w:val="000000"/>
                <w:sz w:val="16"/>
                <w:szCs w:val="16"/>
              </w:rPr>
            </w:pPr>
            <w:r w:rsidRPr="00DE3C37">
              <w:rPr>
                <w:rFonts w:ascii="Arial" w:hAnsi="Arial" w:cs="Arial"/>
                <w:i/>
                <w:iCs/>
                <w:color w:val="000000"/>
                <w:sz w:val="16"/>
                <w:szCs w:val="16"/>
              </w:rPr>
              <w:t>в ЕВРО</w:t>
            </w:r>
          </w:p>
        </w:tc>
        <w:tc>
          <w:tcPr>
            <w:tcW w:w="1660" w:type="dxa"/>
            <w:tcBorders>
              <w:top w:val="nil"/>
              <w:left w:val="nil"/>
              <w:bottom w:val="nil"/>
              <w:right w:val="nil"/>
            </w:tcBorders>
            <w:shd w:val="clear" w:color="auto" w:fill="auto"/>
            <w:vAlign w:val="center"/>
          </w:tcPr>
          <w:p w:rsidR="00BA530B" w:rsidRPr="00725A47" w:rsidRDefault="00725A47" w:rsidP="00B72DE9">
            <w:pPr>
              <w:jc w:val="right"/>
              <w:rPr>
                <w:rFonts w:ascii="Arial" w:hAnsi="Arial" w:cs="Arial"/>
                <w:i/>
                <w:iCs/>
                <w:color w:val="000000"/>
                <w:sz w:val="16"/>
                <w:szCs w:val="16"/>
              </w:rPr>
            </w:pPr>
            <w:r>
              <w:rPr>
                <w:rFonts w:ascii="Arial" w:hAnsi="Arial" w:cs="Arial"/>
                <w:i/>
                <w:iCs/>
                <w:color w:val="000000"/>
                <w:sz w:val="16"/>
                <w:szCs w:val="16"/>
              </w:rPr>
              <w:t>0</w:t>
            </w:r>
          </w:p>
        </w:tc>
        <w:tc>
          <w:tcPr>
            <w:tcW w:w="1900" w:type="dxa"/>
            <w:tcBorders>
              <w:top w:val="nil"/>
              <w:left w:val="nil"/>
              <w:bottom w:val="nil"/>
              <w:right w:val="nil"/>
            </w:tcBorders>
            <w:shd w:val="clear" w:color="auto" w:fill="auto"/>
            <w:vAlign w:val="center"/>
          </w:tcPr>
          <w:p w:rsidR="00BA530B" w:rsidRPr="00A458F9" w:rsidRDefault="00BA530B" w:rsidP="00BA530B">
            <w:pPr>
              <w:jc w:val="right"/>
              <w:rPr>
                <w:rFonts w:ascii="Arial" w:hAnsi="Arial" w:cs="Arial"/>
                <w:i/>
                <w:iCs/>
                <w:color w:val="000000"/>
                <w:sz w:val="16"/>
                <w:szCs w:val="16"/>
                <w:lang w:val="en-US"/>
              </w:rPr>
            </w:pPr>
            <w:r>
              <w:rPr>
                <w:rFonts w:ascii="Arial" w:hAnsi="Arial" w:cs="Arial"/>
                <w:i/>
                <w:iCs/>
                <w:color w:val="000000"/>
                <w:sz w:val="16"/>
                <w:szCs w:val="16"/>
              </w:rPr>
              <w:t>0</w:t>
            </w:r>
          </w:p>
        </w:tc>
      </w:tr>
      <w:tr w:rsidR="00BA530B" w:rsidRPr="00DE3C37" w:rsidTr="00266BE6">
        <w:trPr>
          <w:trHeight w:val="146"/>
        </w:trPr>
        <w:tc>
          <w:tcPr>
            <w:tcW w:w="5620" w:type="dxa"/>
            <w:tcBorders>
              <w:top w:val="nil"/>
              <w:left w:val="nil"/>
              <w:bottom w:val="nil"/>
              <w:right w:val="nil"/>
            </w:tcBorders>
            <w:shd w:val="clear" w:color="auto" w:fill="auto"/>
            <w:vAlign w:val="center"/>
            <w:hideMark/>
          </w:tcPr>
          <w:p w:rsidR="00BA530B" w:rsidRPr="00DE3C37" w:rsidRDefault="00BA530B" w:rsidP="003D18DC">
            <w:pPr>
              <w:rPr>
                <w:rFonts w:ascii="Arial" w:hAnsi="Arial" w:cs="Arial"/>
                <w:color w:val="000000"/>
                <w:sz w:val="18"/>
                <w:szCs w:val="18"/>
              </w:rPr>
            </w:pPr>
            <w:r w:rsidRPr="00DE3C37">
              <w:rPr>
                <w:rFonts w:ascii="Arial" w:hAnsi="Arial" w:cs="Arial"/>
                <w:color w:val="000000"/>
                <w:sz w:val="18"/>
                <w:szCs w:val="18"/>
              </w:rPr>
              <w:t>Прочие</w:t>
            </w:r>
          </w:p>
        </w:tc>
        <w:tc>
          <w:tcPr>
            <w:tcW w:w="1660" w:type="dxa"/>
            <w:tcBorders>
              <w:top w:val="nil"/>
              <w:left w:val="nil"/>
              <w:bottom w:val="nil"/>
              <w:right w:val="nil"/>
            </w:tcBorders>
            <w:shd w:val="clear" w:color="auto" w:fill="auto"/>
            <w:vAlign w:val="center"/>
          </w:tcPr>
          <w:p w:rsidR="00BA530B" w:rsidRPr="00135C3E" w:rsidRDefault="00CC3A74" w:rsidP="00CC3A74">
            <w:pPr>
              <w:jc w:val="right"/>
              <w:rPr>
                <w:rFonts w:ascii="Arial" w:hAnsi="Arial" w:cs="Arial"/>
                <w:color w:val="000000"/>
                <w:sz w:val="18"/>
                <w:szCs w:val="18"/>
                <w:lang w:val="en-US"/>
              </w:rPr>
            </w:pPr>
            <w:r>
              <w:rPr>
                <w:rFonts w:ascii="Arial" w:hAnsi="Arial" w:cs="Arial"/>
                <w:color w:val="000000"/>
                <w:sz w:val="18"/>
                <w:szCs w:val="18"/>
              </w:rPr>
              <w:t>1 3</w:t>
            </w:r>
            <w:r w:rsidR="00135C3E" w:rsidRPr="00135C3E">
              <w:rPr>
                <w:rFonts w:ascii="Arial" w:hAnsi="Arial" w:cs="Arial"/>
                <w:color w:val="000000"/>
                <w:sz w:val="18"/>
                <w:szCs w:val="18"/>
                <w:lang w:val="en-US"/>
              </w:rPr>
              <w:t>6</w:t>
            </w:r>
            <w:r>
              <w:rPr>
                <w:rFonts w:ascii="Arial" w:hAnsi="Arial" w:cs="Arial"/>
                <w:color w:val="000000"/>
                <w:sz w:val="18"/>
                <w:szCs w:val="18"/>
              </w:rPr>
              <w:t>3</w:t>
            </w:r>
          </w:p>
        </w:tc>
        <w:tc>
          <w:tcPr>
            <w:tcW w:w="1900" w:type="dxa"/>
            <w:tcBorders>
              <w:top w:val="nil"/>
              <w:left w:val="nil"/>
              <w:bottom w:val="nil"/>
              <w:right w:val="nil"/>
            </w:tcBorders>
            <w:shd w:val="clear" w:color="auto" w:fill="auto"/>
            <w:vAlign w:val="center"/>
          </w:tcPr>
          <w:p w:rsidR="00BA530B" w:rsidRPr="00B72DE9" w:rsidRDefault="00BA530B" w:rsidP="00BA530B">
            <w:pPr>
              <w:jc w:val="right"/>
              <w:rPr>
                <w:rFonts w:ascii="Arial" w:hAnsi="Arial" w:cs="Arial"/>
                <w:color w:val="000000"/>
                <w:sz w:val="18"/>
                <w:szCs w:val="18"/>
              </w:rPr>
            </w:pPr>
            <w:r w:rsidRPr="002608CC">
              <w:rPr>
                <w:rFonts w:ascii="Arial" w:hAnsi="Arial" w:cs="Arial"/>
                <w:color w:val="000000"/>
                <w:sz w:val="18"/>
                <w:szCs w:val="18"/>
                <w:lang w:val="en-US"/>
              </w:rPr>
              <w:t>8</w:t>
            </w:r>
            <w:r>
              <w:rPr>
                <w:rFonts w:ascii="Arial" w:hAnsi="Arial" w:cs="Arial"/>
                <w:color w:val="000000"/>
                <w:sz w:val="18"/>
                <w:szCs w:val="18"/>
              </w:rPr>
              <w:t>06</w:t>
            </w:r>
          </w:p>
        </w:tc>
      </w:tr>
      <w:tr w:rsidR="00BA530B" w:rsidRPr="00DE3C37" w:rsidTr="00266BE6">
        <w:trPr>
          <w:trHeight w:val="315"/>
        </w:trPr>
        <w:tc>
          <w:tcPr>
            <w:tcW w:w="5620" w:type="dxa"/>
            <w:tcBorders>
              <w:top w:val="nil"/>
              <w:left w:val="nil"/>
              <w:bottom w:val="single" w:sz="8" w:space="0" w:color="auto"/>
              <w:right w:val="nil"/>
            </w:tcBorders>
            <w:shd w:val="clear" w:color="auto" w:fill="auto"/>
            <w:vAlign w:val="center"/>
            <w:hideMark/>
          </w:tcPr>
          <w:p w:rsidR="00BA530B" w:rsidRPr="00DE3C37" w:rsidRDefault="00BA530B" w:rsidP="003D18DC">
            <w:pPr>
              <w:rPr>
                <w:rFonts w:ascii="Arial" w:hAnsi="Arial" w:cs="Arial"/>
                <w:color w:val="000000"/>
                <w:sz w:val="18"/>
                <w:szCs w:val="18"/>
              </w:rPr>
            </w:pPr>
            <w:r w:rsidRPr="00DE3C37">
              <w:rPr>
                <w:rFonts w:ascii="Arial" w:hAnsi="Arial" w:cs="Arial"/>
                <w:color w:val="000000"/>
                <w:sz w:val="18"/>
                <w:szCs w:val="18"/>
              </w:rPr>
              <w:t>Резервы на возможные потери</w:t>
            </w:r>
          </w:p>
        </w:tc>
        <w:tc>
          <w:tcPr>
            <w:tcW w:w="1660" w:type="dxa"/>
            <w:tcBorders>
              <w:top w:val="nil"/>
              <w:left w:val="nil"/>
              <w:bottom w:val="single" w:sz="8" w:space="0" w:color="auto"/>
              <w:right w:val="nil"/>
            </w:tcBorders>
            <w:shd w:val="clear" w:color="000000" w:fill="FFFFFF"/>
            <w:noWrap/>
            <w:vAlign w:val="center"/>
            <w:hideMark/>
          </w:tcPr>
          <w:p w:rsidR="00BA530B" w:rsidRPr="002608CC" w:rsidRDefault="00BA530B" w:rsidP="00CC3A74">
            <w:pPr>
              <w:jc w:val="right"/>
              <w:rPr>
                <w:rFonts w:ascii="Arial" w:hAnsi="Arial" w:cs="Arial"/>
                <w:color w:val="000000"/>
                <w:sz w:val="18"/>
                <w:szCs w:val="18"/>
                <w:lang w:val="en-US"/>
              </w:rPr>
            </w:pPr>
            <w:r w:rsidRPr="002608CC">
              <w:rPr>
                <w:rFonts w:ascii="Arial" w:hAnsi="Arial" w:cs="Arial"/>
                <w:color w:val="000000"/>
                <w:sz w:val="18"/>
                <w:szCs w:val="18"/>
                <w:lang w:val="en-US"/>
              </w:rPr>
              <w:t>(</w:t>
            </w:r>
            <w:r w:rsidR="00CC3A74">
              <w:rPr>
                <w:rFonts w:ascii="Arial" w:hAnsi="Arial" w:cs="Arial"/>
                <w:color w:val="000000"/>
                <w:sz w:val="18"/>
                <w:szCs w:val="18"/>
              </w:rPr>
              <w:t>7</w:t>
            </w:r>
            <w:r w:rsidR="00135C3E" w:rsidRPr="00135C3E">
              <w:rPr>
                <w:rFonts w:ascii="Arial" w:hAnsi="Arial" w:cs="Arial"/>
                <w:color w:val="000000"/>
                <w:sz w:val="18"/>
                <w:szCs w:val="18"/>
                <w:lang w:val="en-US"/>
              </w:rPr>
              <w:t>4 </w:t>
            </w:r>
            <w:r w:rsidR="00CC3A74">
              <w:rPr>
                <w:rFonts w:ascii="Arial" w:hAnsi="Arial" w:cs="Arial"/>
                <w:color w:val="000000"/>
                <w:sz w:val="18"/>
                <w:szCs w:val="18"/>
              </w:rPr>
              <w:t>170</w:t>
            </w:r>
            <w:r w:rsidRPr="002608CC">
              <w:rPr>
                <w:rFonts w:ascii="Arial" w:hAnsi="Arial" w:cs="Arial"/>
                <w:color w:val="000000"/>
                <w:sz w:val="18"/>
                <w:szCs w:val="18"/>
                <w:lang w:val="en-US"/>
              </w:rPr>
              <w:t>)</w:t>
            </w:r>
          </w:p>
        </w:tc>
        <w:tc>
          <w:tcPr>
            <w:tcW w:w="1900" w:type="dxa"/>
            <w:tcBorders>
              <w:top w:val="nil"/>
              <w:left w:val="nil"/>
              <w:bottom w:val="single" w:sz="8" w:space="0" w:color="auto"/>
              <w:right w:val="nil"/>
            </w:tcBorders>
            <w:shd w:val="clear" w:color="000000" w:fill="FFFFFF"/>
            <w:noWrap/>
            <w:vAlign w:val="center"/>
            <w:hideMark/>
          </w:tcPr>
          <w:p w:rsidR="00BA530B" w:rsidRPr="002608CC" w:rsidRDefault="00BA530B" w:rsidP="00BA530B">
            <w:pPr>
              <w:jc w:val="right"/>
              <w:rPr>
                <w:rFonts w:ascii="Arial" w:hAnsi="Arial" w:cs="Arial"/>
                <w:color w:val="000000"/>
                <w:sz w:val="18"/>
                <w:szCs w:val="18"/>
                <w:lang w:val="en-US"/>
              </w:rPr>
            </w:pPr>
            <w:r w:rsidRPr="002608CC">
              <w:rPr>
                <w:rFonts w:ascii="Arial" w:hAnsi="Arial" w:cs="Arial"/>
                <w:color w:val="000000"/>
                <w:sz w:val="18"/>
                <w:szCs w:val="18"/>
                <w:lang w:val="en-US"/>
              </w:rPr>
              <w:t>(</w:t>
            </w:r>
            <w:r>
              <w:rPr>
                <w:rFonts w:ascii="Arial" w:hAnsi="Arial" w:cs="Arial"/>
                <w:color w:val="000000"/>
                <w:sz w:val="18"/>
                <w:szCs w:val="18"/>
              </w:rPr>
              <w:t>159</w:t>
            </w:r>
            <w:r w:rsidRPr="006D3594">
              <w:rPr>
                <w:rFonts w:ascii="Arial" w:hAnsi="Arial" w:cs="Arial"/>
                <w:color w:val="000000"/>
                <w:sz w:val="18"/>
                <w:szCs w:val="18"/>
                <w:lang w:val="en-US"/>
              </w:rPr>
              <w:t xml:space="preserve"> </w:t>
            </w:r>
            <w:r>
              <w:rPr>
                <w:rFonts w:ascii="Arial" w:hAnsi="Arial" w:cs="Arial"/>
                <w:color w:val="000000"/>
                <w:sz w:val="18"/>
                <w:szCs w:val="18"/>
              </w:rPr>
              <w:t>311</w:t>
            </w:r>
            <w:r w:rsidRPr="002608CC">
              <w:rPr>
                <w:rFonts w:ascii="Arial" w:hAnsi="Arial" w:cs="Arial"/>
                <w:color w:val="000000"/>
                <w:sz w:val="18"/>
                <w:szCs w:val="18"/>
                <w:lang w:val="en-US"/>
              </w:rPr>
              <w:t>)</w:t>
            </w:r>
          </w:p>
        </w:tc>
      </w:tr>
      <w:tr w:rsidR="00BA530B" w:rsidRPr="00DE3C37" w:rsidTr="00266BE6">
        <w:trPr>
          <w:trHeight w:val="645"/>
        </w:trPr>
        <w:tc>
          <w:tcPr>
            <w:tcW w:w="5620" w:type="dxa"/>
            <w:tcBorders>
              <w:top w:val="single" w:sz="8" w:space="0" w:color="auto"/>
              <w:left w:val="nil"/>
              <w:bottom w:val="single" w:sz="12" w:space="0" w:color="auto"/>
              <w:right w:val="nil"/>
            </w:tcBorders>
            <w:shd w:val="clear" w:color="auto" w:fill="auto"/>
            <w:vAlign w:val="center"/>
            <w:hideMark/>
          </w:tcPr>
          <w:p w:rsidR="00BA530B" w:rsidRPr="00DE3C37" w:rsidRDefault="00BA530B" w:rsidP="003D18DC">
            <w:pPr>
              <w:rPr>
                <w:rFonts w:ascii="Arial" w:hAnsi="Arial" w:cs="Arial"/>
                <w:b/>
                <w:bCs/>
                <w:color w:val="000000"/>
                <w:sz w:val="18"/>
                <w:szCs w:val="18"/>
              </w:rPr>
            </w:pPr>
            <w:r w:rsidRPr="00DE3C37">
              <w:rPr>
                <w:rFonts w:ascii="Arial" w:hAnsi="Arial" w:cs="Arial"/>
                <w:b/>
                <w:bCs/>
                <w:color w:val="000000"/>
                <w:sz w:val="18"/>
                <w:szCs w:val="18"/>
              </w:rPr>
              <w:t>Итого прочих активов</w:t>
            </w:r>
          </w:p>
        </w:tc>
        <w:tc>
          <w:tcPr>
            <w:tcW w:w="1660" w:type="dxa"/>
            <w:tcBorders>
              <w:top w:val="single" w:sz="8" w:space="0" w:color="auto"/>
              <w:left w:val="nil"/>
              <w:bottom w:val="single" w:sz="12" w:space="0" w:color="auto"/>
              <w:right w:val="nil"/>
            </w:tcBorders>
            <w:shd w:val="clear" w:color="auto" w:fill="auto"/>
            <w:vAlign w:val="center"/>
          </w:tcPr>
          <w:p w:rsidR="00BA530B" w:rsidRPr="00B72DE9" w:rsidRDefault="00CC3A74" w:rsidP="00CC3A74">
            <w:pPr>
              <w:jc w:val="right"/>
              <w:rPr>
                <w:rFonts w:ascii="Arial" w:hAnsi="Arial" w:cs="Arial"/>
                <w:b/>
                <w:bCs/>
                <w:color w:val="000000"/>
                <w:sz w:val="18"/>
                <w:szCs w:val="18"/>
                <w:lang w:val="en-US"/>
              </w:rPr>
            </w:pPr>
            <w:r w:rsidRPr="00CC3A74">
              <w:rPr>
                <w:rFonts w:ascii="Arial" w:hAnsi="Arial" w:cs="Arial"/>
                <w:b/>
                <w:bCs/>
                <w:color w:val="000000"/>
                <w:sz w:val="18"/>
                <w:szCs w:val="18"/>
                <w:lang w:val="en-US"/>
              </w:rPr>
              <w:t>481 191</w:t>
            </w:r>
          </w:p>
        </w:tc>
        <w:tc>
          <w:tcPr>
            <w:tcW w:w="1900" w:type="dxa"/>
            <w:tcBorders>
              <w:top w:val="single" w:sz="8" w:space="0" w:color="auto"/>
              <w:left w:val="nil"/>
              <w:bottom w:val="single" w:sz="12" w:space="0" w:color="auto"/>
              <w:right w:val="nil"/>
            </w:tcBorders>
            <w:shd w:val="clear" w:color="auto" w:fill="auto"/>
            <w:vAlign w:val="center"/>
          </w:tcPr>
          <w:p w:rsidR="00BA530B" w:rsidRPr="00B72DE9" w:rsidRDefault="00BA530B" w:rsidP="00BA530B">
            <w:pPr>
              <w:jc w:val="right"/>
              <w:rPr>
                <w:rFonts w:ascii="Arial" w:hAnsi="Arial" w:cs="Arial"/>
                <w:b/>
                <w:bCs/>
                <w:color w:val="000000"/>
                <w:sz w:val="18"/>
                <w:szCs w:val="18"/>
                <w:lang w:val="en-US"/>
              </w:rPr>
            </w:pPr>
            <w:r w:rsidRPr="007A571C">
              <w:rPr>
                <w:rFonts w:ascii="Arial" w:hAnsi="Arial" w:cs="Arial"/>
                <w:b/>
                <w:bCs/>
                <w:color w:val="000000"/>
                <w:sz w:val="18"/>
                <w:szCs w:val="18"/>
                <w:lang w:val="en-US"/>
              </w:rPr>
              <w:t>976 835</w:t>
            </w:r>
          </w:p>
        </w:tc>
      </w:tr>
    </w:tbl>
    <w:p w:rsidR="00DF6201" w:rsidRDefault="00DF6201" w:rsidP="00DF6201">
      <w:pPr>
        <w:adjustRightInd w:val="0"/>
        <w:spacing w:before="0" w:after="0"/>
        <w:ind w:firstLine="720"/>
        <w:jc w:val="both"/>
        <w:rPr>
          <w:rFonts w:ascii="Arial" w:hAnsi="Arial" w:cs="Arial"/>
        </w:rPr>
      </w:pPr>
    </w:p>
    <w:p w:rsidR="00DF6201" w:rsidRDefault="00DF6201" w:rsidP="00DF6201">
      <w:pPr>
        <w:adjustRightInd w:val="0"/>
        <w:spacing w:before="0" w:after="0"/>
        <w:ind w:firstLine="720"/>
        <w:jc w:val="both"/>
        <w:rPr>
          <w:rFonts w:ascii="Arial" w:hAnsi="Arial" w:cs="Arial"/>
        </w:rPr>
      </w:pPr>
    </w:p>
    <w:p w:rsidR="00DF6201" w:rsidRPr="00B061E6" w:rsidRDefault="00DF6201" w:rsidP="00B061E6">
      <w:pPr>
        <w:pStyle w:val="affb"/>
        <w:jc w:val="left"/>
        <w:rPr>
          <w:rFonts w:ascii="Arial" w:hAnsi="Arial" w:cs="Arial"/>
          <w:b/>
          <w:sz w:val="20"/>
          <w:szCs w:val="20"/>
        </w:rPr>
      </w:pPr>
      <w:r w:rsidRPr="00B061E6">
        <w:rPr>
          <w:rFonts w:ascii="Arial" w:hAnsi="Arial" w:cs="Arial"/>
          <w:b/>
          <w:sz w:val="20"/>
          <w:szCs w:val="20"/>
        </w:rPr>
        <w:t xml:space="preserve">Информация по прочим активам в разрезе сроков погашения </w:t>
      </w:r>
    </w:p>
    <w:tbl>
      <w:tblPr>
        <w:tblW w:w="9357" w:type="dxa"/>
        <w:tblInd w:w="56" w:type="dxa"/>
        <w:tblLayout w:type="fixed"/>
        <w:tblCellMar>
          <w:left w:w="56" w:type="dxa"/>
          <w:right w:w="56" w:type="dxa"/>
        </w:tblCellMar>
        <w:tblLook w:val="0000"/>
      </w:tblPr>
      <w:tblGrid>
        <w:gridCol w:w="6237"/>
        <w:gridCol w:w="1560"/>
        <w:gridCol w:w="1560"/>
      </w:tblGrid>
      <w:tr w:rsidR="00B061E6" w:rsidRPr="00DE3C37" w:rsidTr="00B061E6">
        <w:trPr>
          <w:trHeight w:val="113"/>
        </w:trPr>
        <w:tc>
          <w:tcPr>
            <w:tcW w:w="6237" w:type="dxa"/>
            <w:tcBorders>
              <w:bottom w:val="single" w:sz="4" w:space="0" w:color="auto"/>
            </w:tcBorders>
            <w:vAlign w:val="bottom"/>
          </w:tcPr>
          <w:p w:rsidR="00B061E6" w:rsidRPr="00DE3C37" w:rsidRDefault="00B061E6" w:rsidP="00B061E6">
            <w:pPr>
              <w:pStyle w:val="RRthousands"/>
              <w:keepNext/>
              <w:keepLines/>
              <w:spacing w:line="228" w:lineRule="auto"/>
              <w:rPr>
                <w:rFonts w:cs="Arial"/>
                <w:b/>
                <w:kern w:val="28"/>
                <w:sz w:val="18"/>
                <w:szCs w:val="18"/>
                <w:lang w:val="en-US"/>
              </w:rPr>
            </w:pPr>
            <w:r w:rsidRPr="00DE3C37">
              <w:rPr>
                <w:rFonts w:cs="Arial"/>
                <w:sz w:val="18"/>
                <w:szCs w:val="18"/>
                <w:lang w:val="en-US"/>
              </w:rPr>
              <w:t>(</w:t>
            </w:r>
            <w:r w:rsidRPr="00DE3C37">
              <w:rPr>
                <w:rFonts w:cs="Arial"/>
                <w:sz w:val="18"/>
                <w:szCs w:val="18"/>
                <w:lang w:val="ru-RU"/>
              </w:rPr>
              <w:t>в тысячах российских рублей</w:t>
            </w:r>
            <w:r w:rsidRPr="00DE3C37">
              <w:rPr>
                <w:rFonts w:cs="Arial"/>
                <w:sz w:val="18"/>
                <w:szCs w:val="18"/>
                <w:lang w:val="en-US"/>
              </w:rPr>
              <w:t>)</w:t>
            </w:r>
          </w:p>
        </w:tc>
        <w:tc>
          <w:tcPr>
            <w:tcW w:w="1560" w:type="dxa"/>
            <w:tcBorders>
              <w:bottom w:val="single" w:sz="4" w:space="0" w:color="auto"/>
            </w:tcBorders>
          </w:tcPr>
          <w:p w:rsidR="00B061E6" w:rsidRPr="00DE3C37" w:rsidRDefault="00B061E6" w:rsidP="00810725">
            <w:pPr>
              <w:spacing w:line="228" w:lineRule="auto"/>
              <w:ind w:right="57"/>
              <w:jc w:val="right"/>
              <w:rPr>
                <w:rFonts w:ascii="Arial" w:hAnsi="Arial" w:cs="Arial"/>
                <w:b/>
                <w:kern w:val="28"/>
                <w:sz w:val="18"/>
                <w:szCs w:val="18"/>
                <w:lang w:val="en-US"/>
              </w:rPr>
            </w:pPr>
            <w:r w:rsidRPr="00811726">
              <w:rPr>
                <w:rFonts w:ascii="Arial" w:hAnsi="Arial" w:cs="Arial"/>
                <w:b/>
                <w:sz w:val="18"/>
                <w:szCs w:val="18"/>
              </w:rPr>
              <w:t>на 01.</w:t>
            </w:r>
            <w:r>
              <w:rPr>
                <w:rFonts w:ascii="Arial" w:hAnsi="Arial" w:cs="Arial"/>
                <w:b/>
                <w:sz w:val="18"/>
                <w:szCs w:val="18"/>
              </w:rPr>
              <w:t>0</w:t>
            </w:r>
            <w:r w:rsidR="00810725">
              <w:rPr>
                <w:rFonts w:ascii="Arial" w:hAnsi="Arial" w:cs="Arial"/>
                <w:b/>
                <w:sz w:val="18"/>
                <w:szCs w:val="18"/>
              </w:rPr>
              <w:t>7</w:t>
            </w:r>
            <w:r w:rsidRPr="00811726">
              <w:rPr>
                <w:rFonts w:ascii="Arial" w:hAnsi="Arial" w:cs="Arial"/>
                <w:b/>
                <w:sz w:val="18"/>
                <w:szCs w:val="18"/>
              </w:rPr>
              <w:t>.201</w:t>
            </w:r>
            <w:r>
              <w:rPr>
                <w:rFonts w:ascii="Arial" w:hAnsi="Arial" w:cs="Arial"/>
                <w:b/>
                <w:sz w:val="18"/>
                <w:szCs w:val="18"/>
              </w:rPr>
              <w:t>6</w:t>
            </w:r>
          </w:p>
        </w:tc>
        <w:tc>
          <w:tcPr>
            <w:tcW w:w="1560" w:type="dxa"/>
            <w:tcBorders>
              <w:bottom w:val="single" w:sz="4" w:space="0" w:color="auto"/>
            </w:tcBorders>
          </w:tcPr>
          <w:p w:rsidR="00B061E6" w:rsidRPr="00DE3C37" w:rsidRDefault="00B061E6" w:rsidP="00BA530B">
            <w:pPr>
              <w:spacing w:line="228" w:lineRule="auto"/>
              <w:ind w:right="57"/>
              <w:jc w:val="right"/>
              <w:rPr>
                <w:rFonts w:ascii="Arial" w:hAnsi="Arial" w:cs="Arial"/>
                <w:b/>
                <w:kern w:val="28"/>
                <w:sz w:val="18"/>
                <w:szCs w:val="18"/>
                <w:lang w:val="en-US"/>
              </w:rPr>
            </w:pPr>
            <w:r w:rsidRPr="00DE3C37">
              <w:rPr>
                <w:rFonts w:ascii="Arial" w:hAnsi="Arial" w:cs="Arial"/>
                <w:b/>
                <w:sz w:val="18"/>
                <w:szCs w:val="18"/>
              </w:rPr>
              <w:t>на 01.</w:t>
            </w:r>
            <w:r w:rsidRPr="00DE3C37">
              <w:rPr>
                <w:rFonts w:ascii="Arial" w:hAnsi="Arial" w:cs="Arial"/>
                <w:b/>
                <w:sz w:val="18"/>
                <w:szCs w:val="18"/>
                <w:lang w:val="en-US"/>
              </w:rPr>
              <w:t>0</w:t>
            </w:r>
            <w:r w:rsidRPr="00DE3C37">
              <w:rPr>
                <w:rFonts w:ascii="Arial" w:hAnsi="Arial" w:cs="Arial"/>
                <w:b/>
                <w:sz w:val="18"/>
                <w:szCs w:val="18"/>
              </w:rPr>
              <w:t>1.201</w:t>
            </w:r>
            <w:r w:rsidR="00BA530B">
              <w:rPr>
                <w:rFonts w:ascii="Arial" w:hAnsi="Arial" w:cs="Arial"/>
                <w:b/>
                <w:sz w:val="18"/>
                <w:szCs w:val="18"/>
                <w:lang w:val="en-US"/>
              </w:rPr>
              <w:t>6</w:t>
            </w:r>
          </w:p>
        </w:tc>
      </w:tr>
      <w:tr w:rsidR="00B061E6" w:rsidRPr="00DE3C37" w:rsidTr="00B061E6">
        <w:trPr>
          <w:trHeight w:val="113"/>
        </w:trPr>
        <w:tc>
          <w:tcPr>
            <w:tcW w:w="6237" w:type="dxa"/>
            <w:vAlign w:val="bottom"/>
          </w:tcPr>
          <w:p w:rsidR="00B061E6" w:rsidRPr="00DE3C37" w:rsidRDefault="00B061E6" w:rsidP="00B061E6">
            <w:pPr>
              <w:spacing w:line="228" w:lineRule="auto"/>
              <w:ind w:left="88" w:hanging="112"/>
              <w:rPr>
                <w:rFonts w:ascii="Arial" w:hAnsi="Arial" w:cs="Arial"/>
                <w:b/>
                <w:sz w:val="18"/>
                <w:szCs w:val="18"/>
              </w:rPr>
            </w:pPr>
          </w:p>
        </w:tc>
        <w:tc>
          <w:tcPr>
            <w:tcW w:w="1560" w:type="dxa"/>
            <w:vAlign w:val="bottom"/>
          </w:tcPr>
          <w:p w:rsidR="00B061E6" w:rsidRPr="00DE3C37" w:rsidRDefault="00B061E6" w:rsidP="00B061E6">
            <w:pPr>
              <w:spacing w:line="228" w:lineRule="auto"/>
              <w:ind w:right="57" w:hanging="112"/>
              <w:jc w:val="right"/>
              <w:rPr>
                <w:rFonts w:ascii="Arial" w:hAnsi="Arial" w:cs="Arial"/>
                <w:b/>
                <w:sz w:val="18"/>
                <w:szCs w:val="18"/>
              </w:rPr>
            </w:pPr>
          </w:p>
        </w:tc>
        <w:tc>
          <w:tcPr>
            <w:tcW w:w="1560" w:type="dxa"/>
            <w:vAlign w:val="bottom"/>
          </w:tcPr>
          <w:p w:rsidR="00B061E6" w:rsidRPr="00DE3C37" w:rsidRDefault="00B061E6" w:rsidP="00B061E6">
            <w:pPr>
              <w:spacing w:line="228" w:lineRule="auto"/>
              <w:ind w:right="57" w:hanging="112"/>
              <w:jc w:val="right"/>
              <w:rPr>
                <w:rFonts w:ascii="Arial" w:hAnsi="Arial" w:cs="Arial"/>
                <w:b/>
                <w:sz w:val="18"/>
                <w:szCs w:val="18"/>
              </w:rPr>
            </w:pPr>
          </w:p>
        </w:tc>
      </w:tr>
      <w:tr w:rsidR="00BA530B" w:rsidRPr="00DE3C37" w:rsidTr="00B061E6">
        <w:trPr>
          <w:trHeight w:val="113"/>
        </w:trPr>
        <w:tc>
          <w:tcPr>
            <w:tcW w:w="6237" w:type="dxa"/>
            <w:vAlign w:val="bottom"/>
          </w:tcPr>
          <w:p w:rsidR="00BA530B" w:rsidRPr="00DE3C37" w:rsidRDefault="00BA530B" w:rsidP="00B061E6">
            <w:pPr>
              <w:spacing w:line="228" w:lineRule="auto"/>
              <w:ind w:left="86" w:hanging="86"/>
              <w:rPr>
                <w:rFonts w:ascii="Arial" w:hAnsi="Arial" w:cs="Arial"/>
                <w:sz w:val="18"/>
                <w:szCs w:val="18"/>
              </w:rPr>
            </w:pPr>
            <w:r>
              <w:rPr>
                <w:rFonts w:ascii="Arial" w:hAnsi="Arial" w:cs="Arial"/>
                <w:sz w:val="18"/>
                <w:szCs w:val="18"/>
              </w:rPr>
              <w:t>До года</w:t>
            </w:r>
          </w:p>
        </w:tc>
        <w:tc>
          <w:tcPr>
            <w:tcW w:w="1560" w:type="dxa"/>
            <w:vAlign w:val="bottom"/>
          </w:tcPr>
          <w:p w:rsidR="00BA530B" w:rsidRPr="009F4305" w:rsidRDefault="00810725" w:rsidP="00810725">
            <w:pPr>
              <w:spacing w:line="228" w:lineRule="auto"/>
              <w:ind w:right="57"/>
              <w:jc w:val="right"/>
              <w:rPr>
                <w:rFonts w:ascii="Arial" w:hAnsi="Arial" w:cs="Arial"/>
                <w:sz w:val="18"/>
                <w:szCs w:val="18"/>
                <w:lang w:val="en-US"/>
              </w:rPr>
            </w:pPr>
            <w:r>
              <w:rPr>
                <w:rFonts w:ascii="Arial" w:hAnsi="Arial" w:cs="Arial"/>
                <w:sz w:val="18"/>
                <w:szCs w:val="18"/>
              </w:rPr>
              <w:t>4</w:t>
            </w:r>
            <w:r w:rsidR="009F4305">
              <w:rPr>
                <w:rFonts w:ascii="Arial" w:hAnsi="Arial" w:cs="Arial"/>
                <w:sz w:val="18"/>
                <w:szCs w:val="18"/>
                <w:lang w:val="en-US"/>
              </w:rPr>
              <w:t>5</w:t>
            </w:r>
            <w:r>
              <w:rPr>
                <w:rFonts w:ascii="Arial" w:hAnsi="Arial" w:cs="Arial"/>
                <w:sz w:val="18"/>
                <w:szCs w:val="18"/>
              </w:rPr>
              <w:t>0</w:t>
            </w:r>
            <w:r w:rsidR="009F4305">
              <w:rPr>
                <w:rFonts w:ascii="Arial" w:hAnsi="Arial" w:cs="Arial"/>
                <w:sz w:val="18"/>
                <w:szCs w:val="18"/>
                <w:lang w:val="en-US"/>
              </w:rPr>
              <w:t xml:space="preserve"> </w:t>
            </w:r>
            <w:r>
              <w:rPr>
                <w:rFonts w:ascii="Arial" w:hAnsi="Arial" w:cs="Arial"/>
                <w:sz w:val="18"/>
                <w:szCs w:val="18"/>
              </w:rPr>
              <w:t>22</w:t>
            </w:r>
            <w:r w:rsidR="009F4305">
              <w:rPr>
                <w:rFonts w:ascii="Arial" w:hAnsi="Arial" w:cs="Arial"/>
                <w:sz w:val="18"/>
                <w:szCs w:val="18"/>
                <w:lang w:val="en-US"/>
              </w:rPr>
              <w:t>5</w:t>
            </w:r>
          </w:p>
        </w:tc>
        <w:tc>
          <w:tcPr>
            <w:tcW w:w="1560" w:type="dxa"/>
            <w:vAlign w:val="bottom"/>
          </w:tcPr>
          <w:p w:rsidR="00BA530B" w:rsidRPr="00AD5C28" w:rsidRDefault="00BA530B" w:rsidP="00BA530B">
            <w:pPr>
              <w:spacing w:line="228" w:lineRule="auto"/>
              <w:ind w:right="57"/>
              <w:jc w:val="right"/>
              <w:rPr>
                <w:rFonts w:ascii="Arial" w:hAnsi="Arial" w:cs="Arial"/>
                <w:sz w:val="18"/>
                <w:szCs w:val="18"/>
              </w:rPr>
            </w:pPr>
            <w:r>
              <w:rPr>
                <w:rFonts w:ascii="Arial" w:hAnsi="Arial" w:cs="Arial"/>
                <w:sz w:val="18"/>
                <w:szCs w:val="18"/>
              </w:rPr>
              <w:t>1 052 716</w:t>
            </w:r>
          </w:p>
        </w:tc>
      </w:tr>
      <w:tr w:rsidR="00BA530B" w:rsidRPr="00DE3C37" w:rsidTr="00B061E6">
        <w:trPr>
          <w:trHeight w:val="113"/>
        </w:trPr>
        <w:tc>
          <w:tcPr>
            <w:tcW w:w="6237" w:type="dxa"/>
            <w:vAlign w:val="bottom"/>
          </w:tcPr>
          <w:p w:rsidR="00BA530B" w:rsidRPr="00DE3C37" w:rsidRDefault="00BA530B" w:rsidP="00B061E6">
            <w:pPr>
              <w:spacing w:line="228" w:lineRule="auto"/>
              <w:ind w:left="86" w:hanging="86"/>
              <w:rPr>
                <w:rFonts w:ascii="Arial" w:hAnsi="Arial" w:cs="Arial"/>
                <w:sz w:val="18"/>
                <w:szCs w:val="18"/>
              </w:rPr>
            </w:pPr>
            <w:r>
              <w:rPr>
                <w:rFonts w:ascii="Arial" w:hAnsi="Arial" w:cs="Arial"/>
                <w:sz w:val="18"/>
                <w:szCs w:val="18"/>
              </w:rPr>
              <w:t>Свыше года</w:t>
            </w:r>
          </w:p>
        </w:tc>
        <w:tc>
          <w:tcPr>
            <w:tcW w:w="1560" w:type="dxa"/>
            <w:vAlign w:val="bottom"/>
          </w:tcPr>
          <w:p w:rsidR="00BA530B" w:rsidRPr="009F4305" w:rsidRDefault="00810725" w:rsidP="00810725">
            <w:pPr>
              <w:jc w:val="right"/>
              <w:rPr>
                <w:rFonts w:ascii="Arial" w:hAnsi="Arial" w:cs="Arial"/>
                <w:color w:val="000000"/>
                <w:sz w:val="18"/>
                <w:szCs w:val="18"/>
                <w:lang w:val="en-US"/>
              </w:rPr>
            </w:pPr>
            <w:r>
              <w:rPr>
                <w:rFonts w:ascii="Arial" w:hAnsi="Arial" w:cs="Arial"/>
                <w:color w:val="000000"/>
                <w:sz w:val="18"/>
                <w:szCs w:val="18"/>
              </w:rPr>
              <w:t>10</w:t>
            </w:r>
            <w:r w:rsidR="009F4305">
              <w:rPr>
                <w:rFonts w:ascii="Arial" w:hAnsi="Arial" w:cs="Arial"/>
                <w:color w:val="000000"/>
                <w:sz w:val="18"/>
                <w:szCs w:val="18"/>
                <w:lang w:val="en-US"/>
              </w:rPr>
              <w:t xml:space="preserve">5 </w:t>
            </w:r>
            <w:r>
              <w:rPr>
                <w:rFonts w:ascii="Arial" w:hAnsi="Arial" w:cs="Arial"/>
                <w:color w:val="000000"/>
                <w:sz w:val="18"/>
                <w:szCs w:val="18"/>
              </w:rPr>
              <w:t>1</w:t>
            </w:r>
            <w:r w:rsidR="009F4305">
              <w:rPr>
                <w:rFonts w:ascii="Arial" w:hAnsi="Arial" w:cs="Arial"/>
                <w:color w:val="000000"/>
                <w:sz w:val="18"/>
                <w:szCs w:val="18"/>
                <w:lang w:val="en-US"/>
              </w:rPr>
              <w:t>3</w:t>
            </w:r>
            <w:r>
              <w:rPr>
                <w:rFonts w:ascii="Arial" w:hAnsi="Arial" w:cs="Arial"/>
                <w:color w:val="000000"/>
                <w:sz w:val="18"/>
                <w:szCs w:val="18"/>
              </w:rPr>
              <w:t>6</w:t>
            </w:r>
          </w:p>
        </w:tc>
        <w:tc>
          <w:tcPr>
            <w:tcW w:w="1560" w:type="dxa"/>
            <w:vAlign w:val="bottom"/>
          </w:tcPr>
          <w:p w:rsidR="00BA530B" w:rsidRPr="00AD5C28" w:rsidRDefault="00BA530B" w:rsidP="00BA530B">
            <w:pPr>
              <w:jc w:val="right"/>
              <w:rPr>
                <w:rFonts w:ascii="Arial" w:hAnsi="Arial" w:cs="Arial"/>
                <w:color w:val="000000"/>
                <w:sz w:val="18"/>
                <w:szCs w:val="18"/>
              </w:rPr>
            </w:pPr>
            <w:r w:rsidRPr="00AD5C28">
              <w:rPr>
                <w:rFonts w:ascii="Arial" w:hAnsi="Arial" w:cs="Arial"/>
                <w:color w:val="000000"/>
                <w:sz w:val="18"/>
                <w:szCs w:val="18"/>
              </w:rPr>
              <w:t>83 430</w:t>
            </w:r>
          </w:p>
        </w:tc>
      </w:tr>
      <w:tr w:rsidR="00BA530B" w:rsidRPr="00DE3C37" w:rsidTr="00AD5C28">
        <w:trPr>
          <w:trHeight w:val="563"/>
        </w:trPr>
        <w:tc>
          <w:tcPr>
            <w:tcW w:w="6237" w:type="dxa"/>
            <w:tcBorders>
              <w:top w:val="single" w:sz="4" w:space="0" w:color="auto"/>
              <w:bottom w:val="single" w:sz="12" w:space="0" w:color="auto"/>
            </w:tcBorders>
            <w:vAlign w:val="center"/>
          </w:tcPr>
          <w:p w:rsidR="00BA530B" w:rsidRPr="00DE3C37" w:rsidRDefault="00BA530B" w:rsidP="00B061E6">
            <w:pPr>
              <w:rPr>
                <w:rFonts w:ascii="Arial" w:hAnsi="Arial" w:cs="Arial"/>
                <w:b/>
                <w:bCs/>
                <w:color w:val="000000"/>
                <w:sz w:val="18"/>
                <w:szCs w:val="18"/>
              </w:rPr>
            </w:pPr>
            <w:r w:rsidRPr="00DE3C37">
              <w:rPr>
                <w:rFonts w:ascii="Arial" w:hAnsi="Arial" w:cs="Arial"/>
                <w:b/>
                <w:bCs/>
                <w:color w:val="000000"/>
                <w:sz w:val="18"/>
                <w:szCs w:val="18"/>
              </w:rPr>
              <w:t xml:space="preserve">Итого </w:t>
            </w:r>
            <w:r>
              <w:rPr>
                <w:rFonts w:ascii="Arial" w:hAnsi="Arial" w:cs="Arial"/>
                <w:b/>
                <w:bCs/>
                <w:color w:val="000000"/>
                <w:sz w:val="18"/>
                <w:szCs w:val="18"/>
              </w:rPr>
              <w:t>прочих активов до вычета резерва под обесценение</w:t>
            </w:r>
          </w:p>
        </w:tc>
        <w:tc>
          <w:tcPr>
            <w:tcW w:w="1560" w:type="dxa"/>
            <w:tcBorders>
              <w:top w:val="single" w:sz="4" w:space="0" w:color="auto"/>
              <w:bottom w:val="single" w:sz="12" w:space="0" w:color="auto"/>
            </w:tcBorders>
            <w:vAlign w:val="bottom"/>
          </w:tcPr>
          <w:p w:rsidR="00BA530B" w:rsidRPr="00AD5C28" w:rsidRDefault="00810725" w:rsidP="00810725">
            <w:pPr>
              <w:jc w:val="right"/>
              <w:rPr>
                <w:rFonts w:ascii="Arial" w:hAnsi="Arial" w:cs="Arial"/>
                <w:b/>
                <w:bCs/>
                <w:color w:val="000000"/>
                <w:sz w:val="18"/>
                <w:szCs w:val="18"/>
                <w:lang w:val="en-US"/>
              </w:rPr>
            </w:pPr>
            <w:r w:rsidRPr="00810725">
              <w:rPr>
                <w:rFonts w:ascii="Arial" w:hAnsi="Arial" w:cs="Arial"/>
                <w:b/>
                <w:bCs/>
                <w:color w:val="000000"/>
                <w:sz w:val="18"/>
                <w:szCs w:val="18"/>
                <w:lang w:val="en-US"/>
              </w:rPr>
              <w:t>555 361</w:t>
            </w:r>
          </w:p>
        </w:tc>
        <w:tc>
          <w:tcPr>
            <w:tcW w:w="1560" w:type="dxa"/>
            <w:tcBorders>
              <w:top w:val="single" w:sz="4" w:space="0" w:color="auto"/>
              <w:bottom w:val="single" w:sz="12" w:space="0" w:color="auto"/>
            </w:tcBorders>
            <w:vAlign w:val="bottom"/>
          </w:tcPr>
          <w:p w:rsidR="00BA530B" w:rsidRPr="00AD5C28" w:rsidRDefault="00BA530B" w:rsidP="00BA530B">
            <w:pPr>
              <w:jc w:val="right"/>
              <w:rPr>
                <w:rFonts w:ascii="Arial" w:hAnsi="Arial" w:cs="Arial"/>
                <w:b/>
                <w:bCs/>
                <w:color w:val="000000"/>
                <w:sz w:val="18"/>
                <w:szCs w:val="18"/>
                <w:lang w:val="en-US"/>
              </w:rPr>
            </w:pPr>
            <w:r w:rsidRPr="00AD5C28">
              <w:rPr>
                <w:rFonts w:ascii="Arial" w:hAnsi="Arial" w:cs="Arial"/>
                <w:b/>
                <w:bCs/>
                <w:color w:val="000000"/>
                <w:sz w:val="18"/>
                <w:szCs w:val="18"/>
                <w:lang w:val="en-US"/>
              </w:rPr>
              <w:t>1 136 146</w:t>
            </w:r>
          </w:p>
        </w:tc>
      </w:tr>
    </w:tbl>
    <w:p w:rsidR="00B061E6" w:rsidRDefault="00B061E6" w:rsidP="00DF6201">
      <w:pPr>
        <w:adjustRightInd w:val="0"/>
        <w:spacing w:before="0" w:after="0"/>
        <w:ind w:firstLine="720"/>
        <w:jc w:val="both"/>
        <w:rPr>
          <w:rFonts w:ascii="Arial" w:hAnsi="Arial" w:cs="Arial"/>
        </w:rPr>
      </w:pPr>
    </w:p>
    <w:p w:rsidR="00DF6201" w:rsidRPr="00545FF2" w:rsidRDefault="00545FF2" w:rsidP="00545FF2">
      <w:pPr>
        <w:tabs>
          <w:tab w:val="left" w:pos="851"/>
        </w:tabs>
        <w:ind w:firstLine="540"/>
        <w:jc w:val="both"/>
      </w:pPr>
      <w:r w:rsidRPr="00545FF2">
        <w:t>Д</w:t>
      </w:r>
      <w:r w:rsidR="00DF6201" w:rsidRPr="00545FF2">
        <w:t>ебиторск</w:t>
      </w:r>
      <w:r w:rsidRPr="00545FF2">
        <w:t>ая</w:t>
      </w:r>
      <w:r w:rsidR="00DF6201" w:rsidRPr="00545FF2">
        <w:t xml:space="preserve"> задолженност</w:t>
      </w:r>
      <w:r w:rsidRPr="00545FF2">
        <w:t>ь</w:t>
      </w:r>
      <w:r w:rsidR="00DF6201" w:rsidRPr="00545FF2">
        <w:t>, погашение или оплата которой ожидается в период, превышающий 12 месяцев от отчетной даты</w:t>
      </w:r>
      <w:r>
        <w:t>,</w:t>
      </w:r>
      <w:r w:rsidRPr="00545FF2">
        <w:t xml:space="preserve"> представлена требованиями по получению процентов</w:t>
      </w:r>
      <w:r w:rsidR="00DF6201" w:rsidRPr="00545FF2">
        <w:t>.</w:t>
      </w:r>
    </w:p>
    <w:p w:rsidR="00DF6201" w:rsidRPr="00DE3C37" w:rsidRDefault="00DF6201" w:rsidP="00487E08"/>
    <w:p w:rsidR="00487E08" w:rsidRPr="00DE3C37" w:rsidRDefault="000559C6" w:rsidP="00487E08">
      <w:pPr>
        <w:pStyle w:val="affb"/>
        <w:jc w:val="left"/>
        <w:rPr>
          <w:rFonts w:ascii="Arial" w:hAnsi="Arial" w:cs="Arial"/>
          <w:b/>
          <w:sz w:val="22"/>
          <w:szCs w:val="22"/>
        </w:rPr>
      </w:pPr>
      <w:bookmarkStart w:id="44" w:name="_Toc383769798"/>
      <w:r w:rsidRPr="00DE3C37">
        <w:rPr>
          <w:rFonts w:ascii="Arial" w:hAnsi="Arial" w:cs="Arial"/>
          <w:b/>
          <w:sz w:val="22"/>
          <w:szCs w:val="22"/>
        </w:rPr>
        <w:t xml:space="preserve">8 </w:t>
      </w:r>
      <w:r w:rsidR="00487E08" w:rsidRPr="00DE3C37">
        <w:rPr>
          <w:rFonts w:ascii="Arial" w:hAnsi="Arial" w:cs="Arial"/>
          <w:b/>
          <w:sz w:val="22"/>
          <w:szCs w:val="22"/>
        </w:rPr>
        <w:t xml:space="preserve">Остатки средств на счетах </w:t>
      </w:r>
      <w:r w:rsidR="00C34826" w:rsidRPr="00DE3C37">
        <w:rPr>
          <w:rFonts w:ascii="Arial" w:hAnsi="Arial" w:cs="Arial"/>
          <w:b/>
          <w:sz w:val="22"/>
          <w:szCs w:val="22"/>
        </w:rPr>
        <w:t xml:space="preserve">Банка России и </w:t>
      </w:r>
      <w:r w:rsidR="00487E08" w:rsidRPr="00DE3C37">
        <w:rPr>
          <w:rFonts w:ascii="Arial" w:hAnsi="Arial" w:cs="Arial"/>
          <w:b/>
          <w:sz w:val="22"/>
          <w:szCs w:val="22"/>
        </w:rPr>
        <w:t>кредитных организаций</w:t>
      </w:r>
      <w:bookmarkEnd w:id="44"/>
    </w:p>
    <w:tbl>
      <w:tblPr>
        <w:tblW w:w="9357" w:type="dxa"/>
        <w:tblInd w:w="56" w:type="dxa"/>
        <w:tblLayout w:type="fixed"/>
        <w:tblCellMar>
          <w:left w:w="56" w:type="dxa"/>
          <w:right w:w="56" w:type="dxa"/>
        </w:tblCellMar>
        <w:tblLook w:val="0000"/>
      </w:tblPr>
      <w:tblGrid>
        <w:gridCol w:w="6237"/>
        <w:gridCol w:w="1560"/>
        <w:gridCol w:w="1560"/>
      </w:tblGrid>
      <w:tr w:rsidR="00487E08" w:rsidRPr="00DE3C37" w:rsidTr="00487E08">
        <w:trPr>
          <w:trHeight w:val="113"/>
        </w:trPr>
        <w:tc>
          <w:tcPr>
            <w:tcW w:w="6237" w:type="dxa"/>
            <w:tcBorders>
              <w:bottom w:val="single" w:sz="4" w:space="0" w:color="auto"/>
            </w:tcBorders>
            <w:vAlign w:val="bottom"/>
          </w:tcPr>
          <w:p w:rsidR="00487E08" w:rsidRPr="00DE3C37" w:rsidRDefault="00487E08" w:rsidP="00487E08">
            <w:pPr>
              <w:pStyle w:val="RRthousands"/>
              <w:keepNext/>
              <w:keepLines/>
              <w:spacing w:line="228" w:lineRule="auto"/>
              <w:rPr>
                <w:rFonts w:cs="Arial"/>
                <w:b/>
                <w:kern w:val="28"/>
                <w:sz w:val="18"/>
                <w:szCs w:val="18"/>
                <w:lang w:val="en-US"/>
              </w:rPr>
            </w:pPr>
            <w:r w:rsidRPr="00DE3C37">
              <w:rPr>
                <w:rFonts w:cs="Arial"/>
                <w:sz w:val="18"/>
                <w:szCs w:val="18"/>
                <w:lang w:val="en-US"/>
              </w:rPr>
              <w:t>(</w:t>
            </w:r>
            <w:r w:rsidRPr="00DE3C37">
              <w:rPr>
                <w:rFonts w:cs="Arial"/>
                <w:sz w:val="18"/>
                <w:szCs w:val="18"/>
                <w:lang w:val="ru-RU"/>
              </w:rPr>
              <w:t>в тысячах российских рублей</w:t>
            </w:r>
            <w:r w:rsidRPr="00DE3C37">
              <w:rPr>
                <w:rFonts w:cs="Arial"/>
                <w:sz w:val="18"/>
                <w:szCs w:val="18"/>
                <w:lang w:val="en-US"/>
              </w:rPr>
              <w:t>)</w:t>
            </w:r>
          </w:p>
        </w:tc>
        <w:tc>
          <w:tcPr>
            <w:tcW w:w="1560" w:type="dxa"/>
            <w:tcBorders>
              <w:bottom w:val="single" w:sz="4" w:space="0" w:color="auto"/>
            </w:tcBorders>
          </w:tcPr>
          <w:p w:rsidR="00487E08" w:rsidRPr="00DE3C37" w:rsidRDefault="00487E08" w:rsidP="00530FF2">
            <w:pPr>
              <w:spacing w:line="228" w:lineRule="auto"/>
              <w:ind w:right="57"/>
              <w:jc w:val="right"/>
              <w:rPr>
                <w:rFonts w:ascii="Arial" w:hAnsi="Arial" w:cs="Arial"/>
                <w:b/>
                <w:kern w:val="28"/>
                <w:sz w:val="18"/>
                <w:szCs w:val="18"/>
                <w:lang w:val="en-US"/>
              </w:rPr>
            </w:pPr>
            <w:r w:rsidRPr="00811726">
              <w:rPr>
                <w:rFonts w:ascii="Arial" w:hAnsi="Arial" w:cs="Arial"/>
                <w:b/>
                <w:sz w:val="18"/>
                <w:szCs w:val="18"/>
              </w:rPr>
              <w:t>на 01.</w:t>
            </w:r>
            <w:r w:rsidR="0041177D">
              <w:rPr>
                <w:rFonts w:ascii="Arial" w:hAnsi="Arial" w:cs="Arial"/>
                <w:b/>
                <w:sz w:val="18"/>
                <w:szCs w:val="18"/>
              </w:rPr>
              <w:t>0</w:t>
            </w:r>
            <w:r w:rsidR="00530FF2">
              <w:rPr>
                <w:rFonts w:ascii="Arial" w:hAnsi="Arial" w:cs="Arial"/>
                <w:b/>
                <w:sz w:val="18"/>
                <w:szCs w:val="18"/>
              </w:rPr>
              <w:t>7</w:t>
            </w:r>
            <w:r w:rsidRPr="00811726">
              <w:rPr>
                <w:rFonts w:ascii="Arial" w:hAnsi="Arial" w:cs="Arial"/>
                <w:b/>
                <w:sz w:val="18"/>
                <w:szCs w:val="18"/>
              </w:rPr>
              <w:t>.201</w:t>
            </w:r>
            <w:r w:rsidR="0041177D">
              <w:rPr>
                <w:rFonts w:ascii="Arial" w:hAnsi="Arial" w:cs="Arial"/>
                <w:b/>
                <w:sz w:val="18"/>
                <w:szCs w:val="18"/>
              </w:rPr>
              <w:t>6</w:t>
            </w:r>
          </w:p>
        </w:tc>
        <w:tc>
          <w:tcPr>
            <w:tcW w:w="1560" w:type="dxa"/>
            <w:tcBorders>
              <w:bottom w:val="single" w:sz="4" w:space="0" w:color="auto"/>
            </w:tcBorders>
          </w:tcPr>
          <w:p w:rsidR="00487E08" w:rsidRPr="00DE3C37" w:rsidRDefault="00487E08" w:rsidP="00BA530B">
            <w:pPr>
              <w:spacing w:line="228" w:lineRule="auto"/>
              <w:ind w:right="57"/>
              <w:jc w:val="right"/>
              <w:rPr>
                <w:rFonts w:ascii="Arial" w:hAnsi="Arial" w:cs="Arial"/>
                <w:b/>
                <w:kern w:val="28"/>
                <w:sz w:val="18"/>
                <w:szCs w:val="18"/>
                <w:lang w:val="en-US"/>
              </w:rPr>
            </w:pPr>
            <w:r w:rsidRPr="00DE3C37">
              <w:rPr>
                <w:rFonts w:ascii="Arial" w:hAnsi="Arial" w:cs="Arial"/>
                <w:b/>
                <w:sz w:val="18"/>
                <w:szCs w:val="18"/>
              </w:rPr>
              <w:t>на 01.</w:t>
            </w:r>
            <w:r w:rsidR="00830EDC" w:rsidRPr="00DE3C37">
              <w:rPr>
                <w:rFonts w:ascii="Arial" w:hAnsi="Arial" w:cs="Arial"/>
                <w:b/>
                <w:sz w:val="18"/>
                <w:szCs w:val="18"/>
                <w:lang w:val="en-US"/>
              </w:rPr>
              <w:t>0</w:t>
            </w:r>
            <w:r w:rsidR="00E95599" w:rsidRPr="00DE3C37">
              <w:rPr>
                <w:rFonts w:ascii="Arial" w:hAnsi="Arial" w:cs="Arial"/>
                <w:b/>
                <w:sz w:val="18"/>
                <w:szCs w:val="18"/>
              </w:rPr>
              <w:t>1</w:t>
            </w:r>
            <w:r w:rsidRPr="00DE3C37">
              <w:rPr>
                <w:rFonts w:ascii="Arial" w:hAnsi="Arial" w:cs="Arial"/>
                <w:b/>
                <w:sz w:val="18"/>
                <w:szCs w:val="18"/>
              </w:rPr>
              <w:t>.201</w:t>
            </w:r>
            <w:r w:rsidR="00BA530B">
              <w:rPr>
                <w:rFonts w:ascii="Arial" w:hAnsi="Arial" w:cs="Arial"/>
                <w:b/>
                <w:sz w:val="18"/>
                <w:szCs w:val="18"/>
                <w:lang w:val="en-US"/>
              </w:rPr>
              <w:t>6</w:t>
            </w:r>
          </w:p>
        </w:tc>
      </w:tr>
      <w:tr w:rsidR="00487E08" w:rsidRPr="00DE3C37" w:rsidTr="00487E08">
        <w:trPr>
          <w:trHeight w:val="113"/>
        </w:trPr>
        <w:tc>
          <w:tcPr>
            <w:tcW w:w="6237" w:type="dxa"/>
            <w:vAlign w:val="bottom"/>
          </w:tcPr>
          <w:p w:rsidR="00487E08" w:rsidRPr="00DE3C37" w:rsidRDefault="00487E08" w:rsidP="00487E08">
            <w:pPr>
              <w:spacing w:line="228" w:lineRule="auto"/>
              <w:ind w:left="88" w:hanging="112"/>
              <w:rPr>
                <w:rFonts w:ascii="Arial" w:hAnsi="Arial" w:cs="Arial"/>
                <w:b/>
                <w:sz w:val="18"/>
                <w:szCs w:val="18"/>
              </w:rPr>
            </w:pPr>
          </w:p>
        </w:tc>
        <w:tc>
          <w:tcPr>
            <w:tcW w:w="1560" w:type="dxa"/>
            <w:vAlign w:val="bottom"/>
          </w:tcPr>
          <w:p w:rsidR="00487E08" w:rsidRPr="00DE3C37" w:rsidRDefault="00487E08" w:rsidP="00487E08">
            <w:pPr>
              <w:spacing w:line="228" w:lineRule="auto"/>
              <w:ind w:right="57" w:hanging="112"/>
              <w:jc w:val="right"/>
              <w:rPr>
                <w:rFonts w:ascii="Arial" w:hAnsi="Arial" w:cs="Arial"/>
                <w:b/>
                <w:sz w:val="18"/>
                <w:szCs w:val="18"/>
              </w:rPr>
            </w:pPr>
          </w:p>
        </w:tc>
        <w:tc>
          <w:tcPr>
            <w:tcW w:w="1560" w:type="dxa"/>
            <w:vAlign w:val="bottom"/>
          </w:tcPr>
          <w:p w:rsidR="00487E08" w:rsidRPr="00DE3C37" w:rsidRDefault="00487E08" w:rsidP="00487E08">
            <w:pPr>
              <w:spacing w:line="228" w:lineRule="auto"/>
              <w:ind w:right="57" w:hanging="112"/>
              <w:jc w:val="right"/>
              <w:rPr>
                <w:rFonts w:ascii="Arial" w:hAnsi="Arial" w:cs="Arial"/>
                <w:b/>
                <w:sz w:val="18"/>
                <w:szCs w:val="18"/>
              </w:rPr>
            </w:pPr>
          </w:p>
        </w:tc>
      </w:tr>
      <w:tr w:rsidR="00BA530B" w:rsidRPr="00DE3C37" w:rsidTr="00487E08">
        <w:trPr>
          <w:trHeight w:val="113"/>
        </w:trPr>
        <w:tc>
          <w:tcPr>
            <w:tcW w:w="6237" w:type="dxa"/>
            <w:vAlign w:val="bottom"/>
          </w:tcPr>
          <w:p w:rsidR="00BA530B" w:rsidRPr="00DE3C37" w:rsidRDefault="00BA530B" w:rsidP="00867BA1">
            <w:pPr>
              <w:spacing w:line="228" w:lineRule="auto"/>
              <w:ind w:left="86" w:hanging="86"/>
              <w:rPr>
                <w:rFonts w:ascii="Arial" w:hAnsi="Arial" w:cs="Arial"/>
                <w:sz w:val="18"/>
                <w:szCs w:val="18"/>
              </w:rPr>
            </w:pPr>
            <w:r w:rsidRPr="00DE3C37">
              <w:rPr>
                <w:rFonts w:ascii="Arial" w:hAnsi="Arial" w:cs="Arial"/>
                <w:sz w:val="18"/>
                <w:szCs w:val="18"/>
              </w:rPr>
              <w:t>Прочие привлеченные средства от Банка России</w:t>
            </w:r>
          </w:p>
        </w:tc>
        <w:tc>
          <w:tcPr>
            <w:tcW w:w="1560" w:type="dxa"/>
            <w:vAlign w:val="bottom"/>
          </w:tcPr>
          <w:p w:rsidR="00BA530B" w:rsidRPr="00DE3C37" w:rsidRDefault="00283441" w:rsidP="00335794">
            <w:pPr>
              <w:spacing w:line="228" w:lineRule="auto"/>
              <w:ind w:right="57"/>
              <w:jc w:val="right"/>
              <w:rPr>
                <w:rFonts w:ascii="Arial" w:hAnsi="Arial" w:cs="Arial"/>
                <w:sz w:val="18"/>
                <w:szCs w:val="18"/>
                <w:lang w:val="en-US"/>
              </w:rPr>
            </w:pPr>
            <w:r>
              <w:rPr>
                <w:rFonts w:ascii="Arial" w:hAnsi="Arial" w:cs="Arial"/>
                <w:sz w:val="18"/>
                <w:szCs w:val="18"/>
                <w:lang w:val="en-US"/>
              </w:rPr>
              <w:t>0</w:t>
            </w:r>
          </w:p>
        </w:tc>
        <w:tc>
          <w:tcPr>
            <w:tcW w:w="1560" w:type="dxa"/>
            <w:vAlign w:val="bottom"/>
          </w:tcPr>
          <w:p w:rsidR="00BA530B" w:rsidRPr="00DE3C37" w:rsidRDefault="00BA530B" w:rsidP="00BA530B">
            <w:pPr>
              <w:spacing w:line="228" w:lineRule="auto"/>
              <w:ind w:right="57"/>
              <w:jc w:val="right"/>
              <w:rPr>
                <w:rFonts w:ascii="Arial" w:hAnsi="Arial" w:cs="Arial"/>
                <w:sz w:val="18"/>
                <w:szCs w:val="18"/>
                <w:lang w:val="en-US"/>
              </w:rPr>
            </w:pPr>
            <w:r w:rsidRPr="00335794">
              <w:rPr>
                <w:rFonts w:ascii="Arial" w:hAnsi="Arial" w:cs="Arial"/>
                <w:sz w:val="18"/>
                <w:szCs w:val="18"/>
                <w:lang w:val="en-US"/>
              </w:rPr>
              <w:t>13 815 835</w:t>
            </w:r>
          </w:p>
        </w:tc>
      </w:tr>
      <w:tr w:rsidR="00BA530B" w:rsidRPr="00DE3C37" w:rsidTr="00487E08">
        <w:trPr>
          <w:trHeight w:val="113"/>
        </w:trPr>
        <w:tc>
          <w:tcPr>
            <w:tcW w:w="6237" w:type="dxa"/>
            <w:vAlign w:val="bottom"/>
          </w:tcPr>
          <w:p w:rsidR="00BA530B" w:rsidRPr="00DE3C37" w:rsidRDefault="00BA530B" w:rsidP="00487E08">
            <w:pPr>
              <w:spacing w:line="228" w:lineRule="auto"/>
              <w:ind w:left="86" w:hanging="86"/>
              <w:rPr>
                <w:rFonts w:ascii="Arial" w:hAnsi="Arial" w:cs="Arial"/>
                <w:sz w:val="18"/>
                <w:szCs w:val="18"/>
              </w:rPr>
            </w:pPr>
            <w:r w:rsidRPr="00DE3C37">
              <w:rPr>
                <w:rFonts w:ascii="Arial" w:hAnsi="Arial" w:cs="Arial"/>
                <w:sz w:val="18"/>
                <w:szCs w:val="18"/>
              </w:rPr>
              <w:t>Межбанковские кредиты и депозиты</w:t>
            </w:r>
          </w:p>
        </w:tc>
        <w:tc>
          <w:tcPr>
            <w:tcW w:w="1560" w:type="dxa"/>
            <w:vAlign w:val="bottom"/>
          </w:tcPr>
          <w:p w:rsidR="00BA530B" w:rsidRPr="00DE3C37" w:rsidRDefault="00283441" w:rsidP="00530FF2">
            <w:pPr>
              <w:spacing w:line="228" w:lineRule="auto"/>
              <w:ind w:right="57"/>
              <w:jc w:val="right"/>
              <w:rPr>
                <w:rFonts w:ascii="Arial" w:hAnsi="Arial" w:cs="Arial"/>
                <w:sz w:val="18"/>
                <w:szCs w:val="18"/>
                <w:lang w:val="en-US"/>
              </w:rPr>
            </w:pPr>
            <w:r w:rsidRPr="00283441">
              <w:rPr>
                <w:rFonts w:ascii="Arial" w:hAnsi="Arial" w:cs="Arial"/>
                <w:sz w:val="18"/>
                <w:szCs w:val="18"/>
                <w:lang w:val="en-US"/>
              </w:rPr>
              <w:t xml:space="preserve">1 </w:t>
            </w:r>
            <w:r w:rsidR="00530FF2">
              <w:rPr>
                <w:rFonts w:ascii="Arial" w:hAnsi="Arial" w:cs="Arial"/>
                <w:sz w:val="18"/>
                <w:szCs w:val="18"/>
              </w:rPr>
              <w:t>0</w:t>
            </w:r>
            <w:r w:rsidRPr="00283441">
              <w:rPr>
                <w:rFonts w:ascii="Arial" w:hAnsi="Arial" w:cs="Arial"/>
                <w:sz w:val="18"/>
                <w:szCs w:val="18"/>
                <w:lang w:val="en-US"/>
              </w:rPr>
              <w:t>6</w:t>
            </w:r>
            <w:r w:rsidR="00530FF2">
              <w:rPr>
                <w:rFonts w:ascii="Arial" w:hAnsi="Arial" w:cs="Arial"/>
                <w:sz w:val="18"/>
                <w:szCs w:val="18"/>
              </w:rPr>
              <w:t>8</w:t>
            </w:r>
            <w:r w:rsidRPr="00283441">
              <w:rPr>
                <w:rFonts w:ascii="Arial" w:hAnsi="Arial" w:cs="Arial"/>
                <w:sz w:val="18"/>
                <w:szCs w:val="18"/>
                <w:lang w:val="en-US"/>
              </w:rPr>
              <w:t> </w:t>
            </w:r>
            <w:r w:rsidR="00530FF2">
              <w:rPr>
                <w:rFonts w:ascii="Arial" w:hAnsi="Arial" w:cs="Arial"/>
                <w:sz w:val="18"/>
                <w:szCs w:val="18"/>
              </w:rPr>
              <w:t>85</w:t>
            </w:r>
            <w:r w:rsidRPr="00283441">
              <w:rPr>
                <w:rFonts w:ascii="Arial" w:hAnsi="Arial" w:cs="Arial"/>
                <w:sz w:val="18"/>
                <w:szCs w:val="18"/>
                <w:lang w:val="en-US"/>
              </w:rPr>
              <w:t>8</w:t>
            </w:r>
          </w:p>
        </w:tc>
        <w:tc>
          <w:tcPr>
            <w:tcW w:w="1560" w:type="dxa"/>
            <w:vAlign w:val="bottom"/>
          </w:tcPr>
          <w:p w:rsidR="00BA530B" w:rsidRPr="00DE3C37" w:rsidRDefault="00BA530B" w:rsidP="00BA530B">
            <w:pPr>
              <w:spacing w:line="228" w:lineRule="auto"/>
              <w:ind w:right="57"/>
              <w:jc w:val="right"/>
              <w:rPr>
                <w:rFonts w:ascii="Arial" w:hAnsi="Arial" w:cs="Arial"/>
                <w:sz w:val="18"/>
                <w:szCs w:val="18"/>
                <w:lang w:val="en-US"/>
              </w:rPr>
            </w:pPr>
            <w:r w:rsidRPr="00335794">
              <w:rPr>
                <w:rFonts w:ascii="Arial" w:hAnsi="Arial" w:cs="Arial"/>
                <w:sz w:val="18"/>
                <w:szCs w:val="18"/>
                <w:lang w:val="en-US"/>
              </w:rPr>
              <w:t>1 223 039</w:t>
            </w:r>
          </w:p>
        </w:tc>
      </w:tr>
      <w:tr w:rsidR="00BA530B" w:rsidRPr="00DE3C37" w:rsidTr="00487E08">
        <w:trPr>
          <w:trHeight w:val="113"/>
        </w:trPr>
        <w:tc>
          <w:tcPr>
            <w:tcW w:w="6237" w:type="dxa"/>
            <w:vAlign w:val="bottom"/>
          </w:tcPr>
          <w:p w:rsidR="00BA530B" w:rsidRPr="00DE3C37" w:rsidRDefault="00BA530B" w:rsidP="00867BA1">
            <w:pPr>
              <w:spacing w:line="228" w:lineRule="auto"/>
              <w:ind w:left="86" w:hanging="86"/>
              <w:rPr>
                <w:rFonts w:ascii="Arial" w:hAnsi="Arial" w:cs="Arial"/>
                <w:sz w:val="18"/>
                <w:szCs w:val="18"/>
              </w:rPr>
            </w:pPr>
            <w:r w:rsidRPr="00DE3C37">
              <w:rPr>
                <w:rFonts w:ascii="Arial" w:hAnsi="Arial" w:cs="Arial"/>
                <w:sz w:val="18"/>
                <w:szCs w:val="18"/>
              </w:rPr>
              <w:t>Корреспондентские счета других банков</w:t>
            </w:r>
          </w:p>
        </w:tc>
        <w:tc>
          <w:tcPr>
            <w:tcW w:w="1560" w:type="dxa"/>
            <w:vAlign w:val="bottom"/>
          </w:tcPr>
          <w:p w:rsidR="00BA530B" w:rsidRPr="00DE3C37" w:rsidRDefault="00530FF2" w:rsidP="00530FF2">
            <w:pPr>
              <w:spacing w:line="228" w:lineRule="auto"/>
              <w:ind w:right="57"/>
              <w:jc w:val="right"/>
              <w:rPr>
                <w:rFonts w:ascii="Arial" w:hAnsi="Arial" w:cs="Arial"/>
                <w:sz w:val="18"/>
                <w:szCs w:val="18"/>
                <w:lang w:val="en-US"/>
              </w:rPr>
            </w:pPr>
            <w:r>
              <w:rPr>
                <w:rFonts w:ascii="Arial" w:hAnsi="Arial" w:cs="Arial"/>
                <w:sz w:val="18"/>
                <w:szCs w:val="18"/>
              </w:rPr>
              <w:t>25</w:t>
            </w:r>
            <w:r w:rsidR="00283441" w:rsidRPr="00283441">
              <w:rPr>
                <w:rFonts w:ascii="Arial" w:hAnsi="Arial" w:cs="Arial"/>
                <w:sz w:val="18"/>
                <w:szCs w:val="18"/>
                <w:lang w:val="en-US"/>
              </w:rPr>
              <w:t>5 </w:t>
            </w:r>
            <w:r>
              <w:rPr>
                <w:rFonts w:ascii="Arial" w:hAnsi="Arial" w:cs="Arial"/>
                <w:sz w:val="18"/>
                <w:szCs w:val="18"/>
              </w:rPr>
              <w:t>0</w:t>
            </w:r>
            <w:r w:rsidR="00283441" w:rsidRPr="00283441">
              <w:rPr>
                <w:rFonts w:ascii="Arial" w:hAnsi="Arial" w:cs="Arial"/>
                <w:sz w:val="18"/>
                <w:szCs w:val="18"/>
                <w:lang w:val="en-US"/>
              </w:rPr>
              <w:t>9</w:t>
            </w:r>
            <w:r>
              <w:rPr>
                <w:rFonts w:ascii="Arial" w:hAnsi="Arial" w:cs="Arial"/>
                <w:sz w:val="18"/>
                <w:szCs w:val="18"/>
              </w:rPr>
              <w:t>5</w:t>
            </w:r>
          </w:p>
        </w:tc>
        <w:tc>
          <w:tcPr>
            <w:tcW w:w="1560" w:type="dxa"/>
            <w:vAlign w:val="bottom"/>
          </w:tcPr>
          <w:p w:rsidR="00BA530B" w:rsidRPr="00DE3C37" w:rsidRDefault="00BA530B" w:rsidP="00BA530B">
            <w:pPr>
              <w:spacing w:line="228" w:lineRule="auto"/>
              <w:ind w:right="57"/>
              <w:jc w:val="right"/>
              <w:rPr>
                <w:rFonts w:ascii="Arial" w:hAnsi="Arial" w:cs="Arial"/>
                <w:sz w:val="18"/>
                <w:szCs w:val="18"/>
                <w:lang w:val="en-US"/>
              </w:rPr>
            </w:pPr>
            <w:r w:rsidRPr="00335794">
              <w:rPr>
                <w:rFonts w:ascii="Arial" w:hAnsi="Arial" w:cs="Arial"/>
                <w:sz w:val="18"/>
                <w:szCs w:val="18"/>
                <w:lang w:val="en-US"/>
              </w:rPr>
              <w:t>321 161</w:t>
            </w:r>
          </w:p>
        </w:tc>
      </w:tr>
      <w:tr w:rsidR="00BA530B" w:rsidRPr="00DE3C37" w:rsidTr="00487E08">
        <w:trPr>
          <w:trHeight w:val="113"/>
        </w:trPr>
        <w:tc>
          <w:tcPr>
            <w:tcW w:w="6237" w:type="dxa"/>
            <w:vAlign w:val="bottom"/>
          </w:tcPr>
          <w:p w:rsidR="00BA530B" w:rsidRPr="00DE3C37" w:rsidRDefault="00BA530B" w:rsidP="00867BA1">
            <w:pPr>
              <w:spacing w:line="228" w:lineRule="auto"/>
              <w:ind w:left="86" w:hanging="86"/>
              <w:rPr>
                <w:rFonts w:ascii="Arial" w:hAnsi="Arial" w:cs="Arial"/>
                <w:sz w:val="18"/>
                <w:szCs w:val="18"/>
              </w:rPr>
            </w:pPr>
            <w:r w:rsidRPr="00DE3C37">
              <w:rPr>
                <w:rFonts w:ascii="Arial" w:hAnsi="Arial" w:cs="Arial"/>
                <w:sz w:val="18"/>
                <w:szCs w:val="18"/>
              </w:rPr>
              <w:t>Средства по брокерским операциям</w:t>
            </w:r>
          </w:p>
        </w:tc>
        <w:tc>
          <w:tcPr>
            <w:tcW w:w="1560" w:type="dxa"/>
            <w:vAlign w:val="bottom"/>
          </w:tcPr>
          <w:p w:rsidR="00BA530B" w:rsidRPr="00DE3C37" w:rsidRDefault="00530FF2" w:rsidP="00530FF2">
            <w:pPr>
              <w:spacing w:line="228" w:lineRule="auto"/>
              <w:ind w:right="57"/>
              <w:jc w:val="right"/>
              <w:rPr>
                <w:rFonts w:ascii="Arial" w:hAnsi="Arial" w:cs="Arial"/>
                <w:sz w:val="18"/>
                <w:szCs w:val="18"/>
                <w:lang w:val="en-US"/>
              </w:rPr>
            </w:pPr>
            <w:r>
              <w:rPr>
                <w:rFonts w:ascii="Arial" w:hAnsi="Arial" w:cs="Arial"/>
                <w:sz w:val="18"/>
                <w:szCs w:val="18"/>
              </w:rPr>
              <w:t>3</w:t>
            </w:r>
            <w:r w:rsidR="00283441" w:rsidRPr="00283441">
              <w:rPr>
                <w:rFonts w:ascii="Arial" w:hAnsi="Arial" w:cs="Arial"/>
                <w:sz w:val="18"/>
                <w:szCs w:val="18"/>
                <w:lang w:val="en-US"/>
              </w:rPr>
              <w:t>1</w:t>
            </w:r>
            <w:r>
              <w:rPr>
                <w:rFonts w:ascii="Arial" w:hAnsi="Arial" w:cs="Arial"/>
                <w:sz w:val="18"/>
                <w:szCs w:val="18"/>
              </w:rPr>
              <w:t>7</w:t>
            </w:r>
          </w:p>
        </w:tc>
        <w:tc>
          <w:tcPr>
            <w:tcW w:w="1560" w:type="dxa"/>
            <w:vAlign w:val="bottom"/>
          </w:tcPr>
          <w:p w:rsidR="00BA530B" w:rsidRPr="00DE3C37" w:rsidRDefault="00BA530B" w:rsidP="00BA530B">
            <w:pPr>
              <w:spacing w:line="228" w:lineRule="auto"/>
              <w:ind w:right="57"/>
              <w:jc w:val="right"/>
              <w:rPr>
                <w:rFonts w:ascii="Arial" w:hAnsi="Arial" w:cs="Arial"/>
                <w:sz w:val="18"/>
                <w:szCs w:val="18"/>
                <w:lang w:val="en-US"/>
              </w:rPr>
            </w:pPr>
            <w:r w:rsidRPr="00811726">
              <w:rPr>
                <w:rFonts w:ascii="Arial" w:hAnsi="Arial" w:cs="Arial"/>
                <w:sz w:val="18"/>
                <w:szCs w:val="18"/>
                <w:lang w:val="en-US"/>
              </w:rPr>
              <w:t>8</w:t>
            </w:r>
          </w:p>
        </w:tc>
      </w:tr>
      <w:tr w:rsidR="00BA530B" w:rsidRPr="00DE3C37" w:rsidTr="009C2092">
        <w:trPr>
          <w:trHeight w:val="113"/>
        </w:trPr>
        <w:tc>
          <w:tcPr>
            <w:tcW w:w="6237" w:type="dxa"/>
            <w:tcBorders>
              <w:bottom w:val="single" w:sz="4" w:space="0" w:color="auto"/>
            </w:tcBorders>
            <w:vAlign w:val="bottom"/>
          </w:tcPr>
          <w:p w:rsidR="00BA530B" w:rsidRPr="00DE3C37" w:rsidRDefault="00BA530B" w:rsidP="00487E08">
            <w:pPr>
              <w:spacing w:line="228" w:lineRule="auto"/>
              <w:rPr>
                <w:rFonts w:ascii="Arial" w:hAnsi="Arial" w:cs="Arial"/>
                <w:b/>
                <w:sz w:val="18"/>
                <w:szCs w:val="18"/>
              </w:rPr>
            </w:pPr>
          </w:p>
        </w:tc>
        <w:tc>
          <w:tcPr>
            <w:tcW w:w="1560" w:type="dxa"/>
            <w:tcBorders>
              <w:bottom w:val="single" w:sz="4" w:space="0" w:color="auto"/>
            </w:tcBorders>
            <w:vAlign w:val="bottom"/>
          </w:tcPr>
          <w:p w:rsidR="00BA530B" w:rsidRPr="00283441" w:rsidRDefault="00BA530B" w:rsidP="00487E08">
            <w:pPr>
              <w:spacing w:line="228" w:lineRule="auto"/>
              <w:ind w:right="57"/>
              <w:jc w:val="right"/>
              <w:rPr>
                <w:rFonts w:ascii="Arial" w:hAnsi="Arial" w:cs="Arial"/>
                <w:sz w:val="18"/>
                <w:szCs w:val="18"/>
                <w:lang w:val="en-US"/>
              </w:rPr>
            </w:pPr>
          </w:p>
        </w:tc>
        <w:tc>
          <w:tcPr>
            <w:tcW w:w="1560" w:type="dxa"/>
            <w:tcBorders>
              <w:bottom w:val="single" w:sz="4" w:space="0" w:color="auto"/>
            </w:tcBorders>
            <w:vAlign w:val="bottom"/>
          </w:tcPr>
          <w:p w:rsidR="00BA530B" w:rsidRPr="00DE3C37" w:rsidRDefault="00BA530B" w:rsidP="00BA530B">
            <w:pPr>
              <w:spacing w:line="228" w:lineRule="auto"/>
              <w:ind w:right="57"/>
              <w:jc w:val="right"/>
              <w:rPr>
                <w:rFonts w:ascii="Arial" w:hAnsi="Arial" w:cs="Arial"/>
                <w:sz w:val="18"/>
                <w:szCs w:val="18"/>
              </w:rPr>
            </w:pPr>
          </w:p>
        </w:tc>
      </w:tr>
      <w:tr w:rsidR="00BA530B" w:rsidRPr="00DE3C37" w:rsidTr="009C2092">
        <w:trPr>
          <w:trHeight w:val="563"/>
        </w:trPr>
        <w:tc>
          <w:tcPr>
            <w:tcW w:w="6237" w:type="dxa"/>
            <w:tcBorders>
              <w:top w:val="single" w:sz="4" w:space="0" w:color="auto"/>
              <w:bottom w:val="single" w:sz="12" w:space="0" w:color="auto"/>
            </w:tcBorders>
            <w:vAlign w:val="center"/>
          </w:tcPr>
          <w:p w:rsidR="00BA530B" w:rsidRPr="00DE3C37" w:rsidRDefault="00BA530B" w:rsidP="009C2092">
            <w:pPr>
              <w:rPr>
                <w:rFonts w:ascii="Arial" w:hAnsi="Arial" w:cs="Arial"/>
                <w:b/>
                <w:bCs/>
                <w:color w:val="000000"/>
                <w:sz w:val="18"/>
                <w:szCs w:val="18"/>
              </w:rPr>
            </w:pPr>
            <w:r w:rsidRPr="00DE3C37">
              <w:rPr>
                <w:rFonts w:ascii="Arial" w:hAnsi="Arial" w:cs="Arial"/>
                <w:b/>
                <w:bCs/>
                <w:color w:val="000000"/>
                <w:sz w:val="18"/>
                <w:szCs w:val="18"/>
              </w:rPr>
              <w:t>Итого сре</w:t>
            </w:r>
            <w:proofErr w:type="gramStart"/>
            <w:r w:rsidRPr="00DE3C37">
              <w:rPr>
                <w:rFonts w:ascii="Arial" w:hAnsi="Arial" w:cs="Arial"/>
                <w:b/>
                <w:bCs/>
                <w:color w:val="000000"/>
                <w:sz w:val="18"/>
                <w:szCs w:val="18"/>
              </w:rPr>
              <w:t>дств др</w:t>
            </w:r>
            <w:proofErr w:type="gramEnd"/>
            <w:r w:rsidRPr="00DE3C37">
              <w:rPr>
                <w:rFonts w:ascii="Arial" w:hAnsi="Arial" w:cs="Arial"/>
                <w:b/>
                <w:bCs/>
                <w:color w:val="000000"/>
                <w:sz w:val="18"/>
                <w:szCs w:val="18"/>
              </w:rPr>
              <w:t>угих банков</w:t>
            </w:r>
          </w:p>
        </w:tc>
        <w:tc>
          <w:tcPr>
            <w:tcW w:w="1560" w:type="dxa"/>
            <w:tcBorders>
              <w:top w:val="single" w:sz="4" w:space="0" w:color="auto"/>
              <w:bottom w:val="single" w:sz="12" w:space="0" w:color="auto"/>
            </w:tcBorders>
            <w:vAlign w:val="center"/>
          </w:tcPr>
          <w:p w:rsidR="00BA530B" w:rsidRPr="00DE3C37" w:rsidRDefault="00530FF2" w:rsidP="00530FF2">
            <w:pPr>
              <w:jc w:val="right"/>
              <w:rPr>
                <w:rFonts w:ascii="Arial" w:hAnsi="Arial" w:cs="Arial"/>
                <w:b/>
                <w:bCs/>
                <w:color w:val="000000"/>
                <w:sz w:val="18"/>
                <w:szCs w:val="18"/>
                <w:lang w:val="en-US"/>
              </w:rPr>
            </w:pPr>
            <w:r w:rsidRPr="00530FF2">
              <w:rPr>
                <w:rFonts w:ascii="Arial" w:hAnsi="Arial" w:cs="Arial"/>
                <w:b/>
                <w:bCs/>
                <w:color w:val="000000"/>
                <w:sz w:val="18"/>
                <w:szCs w:val="18"/>
                <w:lang w:val="en-US"/>
              </w:rPr>
              <w:t>1 324 270</w:t>
            </w:r>
          </w:p>
        </w:tc>
        <w:tc>
          <w:tcPr>
            <w:tcW w:w="1560" w:type="dxa"/>
            <w:tcBorders>
              <w:top w:val="single" w:sz="4" w:space="0" w:color="auto"/>
              <w:bottom w:val="single" w:sz="12" w:space="0" w:color="auto"/>
            </w:tcBorders>
            <w:vAlign w:val="center"/>
          </w:tcPr>
          <w:p w:rsidR="00BA530B" w:rsidRPr="00DE3C37" w:rsidRDefault="00BA530B" w:rsidP="00BA530B">
            <w:pPr>
              <w:jc w:val="right"/>
              <w:rPr>
                <w:rFonts w:ascii="Arial" w:hAnsi="Arial" w:cs="Arial"/>
                <w:b/>
                <w:bCs/>
                <w:color w:val="000000"/>
                <w:sz w:val="18"/>
                <w:szCs w:val="18"/>
                <w:lang w:val="en-US"/>
              </w:rPr>
            </w:pPr>
            <w:r w:rsidRPr="00335794">
              <w:rPr>
                <w:rFonts w:ascii="Arial" w:hAnsi="Arial" w:cs="Arial"/>
                <w:b/>
                <w:bCs/>
                <w:color w:val="000000"/>
                <w:sz w:val="18"/>
                <w:szCs w:val="18"/>
                <w:lang w:val="en-US"/>
              </w:rPr>
              <w:t>15 360 043</w:t>
            </w:r>
          </w:p>
        </w:tc>
      </w:tr>
    </w:tbl>
    <w:p w:rsidR="0083640F" w:rsidRDefault="0083640F" w:rsidP="0011082D">
      <w:pPr>
        <w:tabs>
          <w:tab w:val="left" w:pos="851"/>
        </w:tabs>
        <w:ind w:firstLine="540"/>
        <w:jc w:val="both"/>
      </w:pPr>
      <w:r w:rsidRPr="00DE3C37">
        <w:t xml:space="preserve">По состоянию на 01 </w:t>
      </w:r>
      <w:r w:rsidR="00896B2E">
        <w:t>июля</w:t>
      </w:r>
      <w:r w:rsidRPr="00DE3C37">
        <w:t xml:space="preserve"> 201</w:t>
      </w:r>
      <w:r>
        <w:t>6</w:t>
      </w:r>
      <w:r w:rsidRPr="00DE3C37">
        <w:t xml:space="preserve"> года</w:t>
      </w:r>
      <w:r>
        <w:t xml:space="preserve"> </w:t>
      </w:r>
      <w:r w:rsidRPr="00DE3C37">
        <w:t>договора продажи и обратного выкупа («РЕПО»)</w:t>
      </w:r>
      <w:r>
        <w:t xml:space="preserve"> с </w:t>
      </w:r>
      <w:r w:rsidRPr="00DE3C37">
        <w:t>Банк</w:t>
      </w:r>
      <w:r>
        <w:t>ом</w:t>
      </w:r>
      <w:r w:rsidRPr="00DE3C37">
        <w:t xml:space="preserve"> России</w:t>
      </w:r>
      <w:r>
        <w:t xml:space="preserve"> не заключались.</w:t>
      </w:r>
    </w:p>
    <w:p w:rsidR="00487E08" w:rsidRPr="00DE3C37" w:rsidRDefault="00487E08" w:rsidP="0011082D">
      <w:pPr>
        <w:tabs>
          <w:tab w:val="left" w:pos="851"/>
        </w:tabs>
        <w:ind w:firstLine="540"/>
        <w:jc w:val="both"/>
      </w:pPr>
      <w:r w:rsidRPr="00DE3C37">
        <w:t xml:space="preserve">По состоянию на </w:t>
      </w:r>
      <w:r w:rsidR="000E173F" w:rsidRPr="00DE3C37">
        <w:t>0</w:t>
      </w:r>
      <w:r w:rsidRPr="00DE3C37">
        <w:t xml:space="preserve">1 </w:t>
      </w:r>
      <w:r w:rsidR="0083640F">
        <w:t>января</w:t>
      </w:r>
      <w:r w:rsidR="007401D2" w:rsidRPr="00DE3C37">
        <w:t xml:space="preserve"> </w:t>
      </w:r>
      <w:r w:rsidRPr="00DE3C37">
        <w:t>201</w:t>
      </w:r>
      <w:r w:rsidR="00B93EEE">
        <w:t>6</w:t>
      </w:r>
      <w:r w:rsidRPr="00DE3C37">
        <w:t xml:space="preserve"> года справедливая стоимость ценных бумаг, переданных Банку Р</w:t>
      </w:r>
      <w:r w:rsidR="00105C64" w:rsidRPr="00DE3C37">
        <w:t>оссии</w:t>
      </w:r>
      <w:r w:rsidRPr="00DE3C37">
        <w:t xml:space="preserve"> по договорам продажи и обратного выкупа («</w:t>
      </w:r>
      <w:r w:rsidR="000E173F" w:rsidRPr="00DE3C37">
        <w:t>РЕПО</w:t>
      </w:r>
      <w:r w:rsidRPr="00DE3C37">
        <w:t>»)</w:t>
      </w:r>
      <w:r w:rsidR="0008293A">
        <w:t xml:space="preserve"> (с учетом </w:t>
      </w:r>
      <w:r w:rsidR="0008293A" w:rsidRPr="0008293A">
        <w:t>сделок, совершаемых с ценными бумагами, ранее полученными без первоначального признания</w:t>
      </w:r>
      <w:r w:rsidR="0008293A">
        <w:t>)</w:t>
      </w:r>
      <w:r w:rsidRPr="00DE3C37">
        <w:t xml:space="preserve">, в сумме </w:t>
      </w:r>
      <w:r w:rsidR="00B93EEE" w:rsidRPr="00B93EEE">
        <w:t>13</w:t>
      </w:r>
      <w:r w:rsidR="00B93EEE">
        <w:t> </w:t>
      </w:r>
      <w:r w:rsidR="00B93EEE" w:rsidRPr="00B93EEE">
        <w:t>815</w:t>
      </w:r>
      <w:r w:rsidR="00B93EEE">
        <w:t> </w:t>
      </w:r>
      <w:r w:rsidR="00B93EEE" w:rsidRPr="00B93EEE">
        <w:t>835</w:t>
      </w:r>
      <w:r w:rsidR="00B93EEE">
        <w:t xml:space="preserve"> </w:t>
      </w:r>
      <w:r w:rsidRPr="003168B2">
        <w:t>тысяч рублей составила</w:t>
      </w:r>
      <w:r w:rsidR="00105C64" w:rsidRPr="003168B2">
        <w:t xml:space="preserve"> </w:t>
      </w:r>
      <w:r w:rsidR="004B2810" w:rsidRPr="004B2810">
        <w:t>1</w:t>
      </w:r>
      <w:r w:rsidR="00B93EEE">
        <w:t>5</w:t>
      </w:r>
      <w:r w:rsidR="004B2810" w:rsidRPr="004B2810">
        <w:t xml:space="preserve"> 3</w:t>
      </w:r>
      <w:r w:rsidR="00B93EEE">
        <w:t>30</w:t>
      </w:r>
      <w:r w:rsidR="004B2810" w:rsidRPr="004B2810">
        <w:t xml:space="preserve"> </w:t>
      </w:r>
      <w:r w:rsidR="004B2810">
        <w:t>1</w:t>
      </w:r>
      <w:r w:rsidR="00B93EEE">
        <w:t>05</w:t>
      </w:r>
      <w:r w:rsidR="004B2810" w:rsidRPr="004B2810">
        <w:t xml:space="preserve"> </w:t>
      </w:r>
      <w:r w:rsidRPr="003168B2">
        <w:t>тысяч рублей</w:t>
      </w:r>
      <w:r w:rsidR="003A32BA">
        <w:t>.</w:t>
      </w:r>
    </w:p>
    <w:p w:rsidR="00B93BCA" w:rsidRPr="00DE3C37" w:rsidRDefault="00B93BCA" w:rsidP="001F53D5">
      <w:pPr>
        <w:adjustRightInd w:val="0"/>
        <w:ind w:firstLine="540"/>
        <w:jc w:val="both"/>
      </w:pPr>
    </w:p>
    <w:p w:rsidR="00487E08" w:rsidRPr="00DE3C37" w:rsidRDefault="000559C6" w:rsidP="00487E08">
      <w:pPr>
        <w:pStyle w:val="affb"/>
        <w:jc w:val="left"/>
        <w:rPr>
          <w:rFonts w:ascii="Arial" w:hAnsi="Arial" w:cs="Arial"/>
          <w:b/>
          <w:sz w:val="22"/>
          <w:szCs w:val="22"/>
        </w:rPr>
      </w:pPr>
      <w:bookmarkStart w:id="45" w:name="_Toc383769799"/>
      <w:r w:rsidRPr="00DE3C37">
        <w:rPr>
          <w:rFonts w:ascii="Arial" w:hAnsi="Arial" w:cs="Arial"/>
          <w:b/>
          <w:sz w:val="22"/>
          <w:szCs w:val="22"/>
        </w:rPr>
        <w:t xml:space="preserve">9 </w:t>
      </w:r>
      <w:r w:rsidR="00487E08" w:rsidRPr="00DE3C37">
        <w:rPr>
          <w:rFonts w:ascii="Arial" w:hAnsi="Arial" w:cs="Arial"/>
          <w:b/>
          <w:sz w:val="22"/>
          <w:szCs w:val="22"/>
        </w:rPr>
        <w:t>Остатки средств на счетах клиентов</w:t>
      </w:r>
      <w:bookmarkEnd w:id="45"/>
    </w:p>
    <w:p w:rsidR="00487E08" w:rsidRPr="00DE3C37" w:rsidRDefault="00487E08" w:rsidP="000E173F">
      <w:pPr>
        <w:adjustRightInd w:val="0"/>
        <w:ind w:firstLine="540"/>
        <w:jc w:val="both"/>
        <w:rPr>
          <w:rFonts w:ascii="Arial" w:hAnsi="Arial" w:cs="Arial"/>
          <w:sz w:val="20"/>
        </w:rPr>
      </w:pPr>
    </w:p>
    <w:tbl>
      <w:tblPr>
        <w:tblW w:w="0" w:type="auto"/>
        <w:tblInd w:w="56" w:type="dxa"/>
        <w:tblLayout w:type="fixed"/>
        <w:tblCellMar>
          <w:left w:w="56" w:type="dxa"/>
          <w:right w:w="56" w:type="dxa"/>
        </w:tblCellMar>
        <w:tblLook w:val="0000"/>
      </w:tblPr>
      <w:tblGrid>
        <w:gridCol w:w="6313"/>
        <w:gridCol w:w="1547"/>
        <w:gridCol w:w="1547"/>
      </w:tblGrid>
      <w:tr w:rsidR="00487E08" w:rsidRPr="00DE3C37" w:rsidTr="00487E08">
        <w:trPr>
          <w:trHeight w:val="113"/>
        </w:trPr>
        <w:tc>
          <w:tcPr>
            <w:tcW w:w="6313" w:type="dxa"/>
            <w:tcBorders>
              <w:bottom w:val="single" w:sz="4" w:space="0" w:color="auto"/>
            </w:tcBorders>
            <w:vAlign w:val="bottom"/>
          </w:tcPr>
          <w:p w:rsidR="00487E08" w:rsidRPr="00DE3C37" w:rsidRDefault="00487E08" w:rsidP="00487E08">
            <w:pPr>
              <w:pStyle w:val="RRthousands"/>
              <w:rPr>
                <w:rFonts w:cs="Arial"/>
                <w:sz w:val="18"/>
                <w:szCs w:val="18"/>
                <w:lang w:val="ru-RU"/>
              </w:rPr>
            </w:pPr>
            <w:r w:rsidRPr="00DE3C37">
              <w:rPr>
                <w:rFonts w:cs="Arial"/>
                <w:sz w:val="18"/>
                <w:szCs w:val="18"/>
                <w:lang w:val="ru-RU"/>
              </w:rPr>
              <w:t>(в тысячах российских рублей)</w:t>
            </w:r>
          </w:p>
        </w:tc>
        <w:tc>
          <w:tcPr>
            <w:tcW w:w="1547" w:type="dxa"/>
            <w:tcBorders>
              <w:bottom w:val="single" w:sz="4" w:space="0" w:color="auto"/>
            </w:tcBorders>
          </w:tcPr>
          <w:p w:rsidR="00487E08" w:rsidRPr="003A32BA" w:rsidRDefault="00487E08" w:rsidP="008E5038">
            <w:pPr>
              <w:ind w:left="-56" w:right="57"/>
              <w:jc w:val="right"/>
              <w:rPr>
                <w:rFonts w:ascii="Arial" w:hAnsi="Arial" w:cs="Arial"/>
                <w:sz w:val="18"/>
                <w:szCs w:val="18"/>
                <w:highlight w:val="red"/>
              </w:rPr>
            </w:pPr>
            <w:r w:rsidRPr="00BC3FA3">
              <w:rPr>
                <w:rFonts w:ascii="Arial" w:hAnsi="Arial" w:cs="Arial"/>
                <w:b/>
                <w:sz w:val="18"/>
                <w:szCs w:val="18"/>
              </w:rPr>
              <w:t>на 01</w:t>
            </w:r>
            <w:r w:rsidR="000E173F" w:rsidRPr="00BC3FA3">
              <w:rPr>
                <w:rFonts w:ascii="Arial" w:hAnsi="Arial" w:cs="Arial"/>
                <w:b/>
                <w:sz w:val="18"/>
                <w:szCs w:val="18"/>
              </w:rPr>
              <w:t>.</w:t>
            </w:r>
            <w:r w:rsidR="00E17E63">
              <w:rPr>
                <w:rFonts w:ascii="Arial" w:hAnsi="Arial" w:cs="Arial"/>
                <w:b/>
                <w:sz w:val="18"/>
                <w:szCs w:val="18"/>
              </w:rPr>
              <w:t>0</w:t>
            </w:r>
            <w:r w:rsidR="008E5038">
              <w:rPr>
                <w:rFonts w:ascii="Arial" w:hAnsi="Arial" w:cs="Arial"/>
                <w:b/>
                <w:sz w:val="18"/>
                <w:szCs w:val="18"/>
              </w:rPr>
              <w:t>7</w:t>
            </w:r>
            <w:r w:rsidRPr="00BC3FA3">
              <w:rPr>
                <w:rFonts w:ascii="Arial" w:hAnsi="Arial" w:cs="Arial"/>
                <w:b/>
                <w:sz w:val="18"/>
                <w:szCs w:val="18"/>
              </w:rPr>
              <w:t>.201</w:t>
            </w:r>
            <w:r w:rsidR="00E17E63">
              <w:rPr>
                <w:rFonts w:ascii="Arial" w:hAnsi="Arial" w:cs="Arial"/>
                <w:b/>
                <w:sz w:val="18"/>
                <w:szCs w:val="18"/>
              </w:rPr>
              <w:t>6</w:t>
            </w:r>
          </w:p>
        </w:tc>
        <w:tc>
          <w:tcPr>
            <w:tcW w:w="1547" w:type="dxa"/>
            <w:tcBorders>
              <w:bottom w:val="single" w:sz="4" w:space="0" w:color="auto"/>
            </w:tcBorders>
          </w:tcPr>
          <w:p w:rsidR="00487E08" w:rsidRPr="00DE3C37" w:rsidRDefault="00487E08" w:rsidP="00BA530B">
            <w:pPr>
              <w:ind w:left="-56" w:right="57"/>
              <w:jc w:val="right"/>
              <w:rPr>
                <w:rFonts w:ascii="Arial" w:hAnsi="Arial" w:cs="Arial"/>
                <w:sz w:val="18"/>
                <w:szCs w:val="18"/>
              </w:rPr>
            </w:pPr>
            <w:r w:rsidRPr="00DE3C37">
              <w:rPr>
                <w:rFonts w:ascii="Arial" w:hAnsi="Arial" w:cs="Arial"/>
                <w:b/>
                <w:sz w:val="18"/>
                <w:szCs w:val="18"/>
              </w:rPr>
              <w:t>на 01.</w:t>
            </w:r>
            <w:r w:rsidR="002B029E" w:rsidRPr="00DE3C37">
              <w:rPr>
                <w:rFonts w:ascii="Arial" w:hAnsi="Arial" w:cs="Arial"/>
                <w:b/>
                <w:sz w:val="18"/>
                <w:szCs w:val="18"/>
              </w:rPr>
              <w:t>0</w:t>
            </w:r>
            <w:r w:rsidR="008F3BEF" w:rsidRPr="00DE3C37">
              <w:rPr>
                <w:rFonts w:ascii="Arial" w:hAnsi="Arial" w:cs="Arial"/>
                <w:b/>
                <w:sz w:val="18"/>
                <w:szCs w:val="18"/>
              </w:rPr>
              <w:t>1</w:t>
            </w:r>
            <w:r w:rsidRPr="00DE3C37">
              <w:rPr>
                <w:rFonts w:ascii="Arial" w:hAnsi="Arial" w:cs="Arial"/>
                <w:b/>
                <w:sz w:val="18"/>
                <w:szCs w:val="18"/>
              </w:rPr>
              <w:t>.201</w:t>
            </w:r>
            <w:r w:rsidR="00BA530B" w:rsidRPr="0083640F">
              <w:rPr>
                <w:rFonts w:ascii="Arial" w:hAnsi="Arial" w:cs="Arial"/>
                <w:b/>
                <w:sz w:val="18"/>
                <w:szCs w:val="18"/>
              </w:rPr>
              <w:t>6</w:t>
            </w:r>
          </w:p>
        </w:tc>
      </w:tr>
      <w:tr w:rsidR="00487E08" w:rsidRPr="00DE3C37" w:rsidTr="00487E08">
        <w:trPr>
          <w:trHeight w:val="70"/>
        </w:trPr>
        <w:tc>
          <w:tcPr>
            <w:tcW w:w="6313" w:type="dxa"/>
          </w:tcPr>
          <w:p w:rsidR="00487E08" w:rsidRPr="00DE3C37" w:rsidRDefault="00487E08" w:rsidP="00487E08">
            <w:pPr>
              <w:keepNext/>
              <w:keepLines/>
              <w:ind w:left="228" w:hanging="228"/>
              <w:rPr>
                <w:rFonts w:ascii="Arial" w:hAnsi="Arial" w:cs="Arial"/>
                <w:b/>
                <w:sz w:val="18"/>
                <w:szCs w:val="18"/>
              </w:rPr>
            </w:pPr>
          </w:p>
        </w:tc>
        <w:tc>
          <w:tcPr>
            <w:tcW w:w="1547" w:type="dxa"/>
            <w:vAlign w:val="bottom"/>
          </w:tcPr>
          <w:p w:rsidR="00487E08" w:rsidRPr="00DE3C37" w:rsidRDefault="00487E08" w:rsidP="00487E08">
            <w:pPr>
              <w:pStyle w:val="Tablenumbers1"/>
              <w:keepNext/>
              <w:keepLines/>
              <w:tabs>
                <w:tab w:val="clear" w:pos="1503"/>
                <w:tab w:val="decimal" w:pos="1358"/>
              </w:tabs>
              <w:ind w:left="-56" w:right="57"/>
              <w:rPr>
                <w:rFonts w:cs="Arial"/>
                <w:szCs w:val="18"/>
                <w:lang w:val="ru-RU"/>
              </w:rPr>
            </w:pPr>
          </w:p>
        </w:tc>
        <w:tc>
          <w:tcPr>
            <w:tcW w:w="1547" w:type="dxa"/>
            <w:vAlign w:val="bottom"/>
          </w:tcPr>
          <w:p w:rsidR="00487E08" w:rsidRPr="00DE3C37" w:rsidRDefault="00487E08" w:rsidP="00487E08">
            <w:pPr>
              <w:pStyle w:val="Tablenumbers1"/>
              <w:keepNext/>
              <w:keepLines/>
              <w:tabs>
                <w:tab w:val="clear" w:pos="1503"/>
                <w:tab w:val="decimal" w:pos="1358"/>
              </w:tabs>
              <w:ind w:left="-56" w:right="57"/>
              <w:rPr>
                <w:rFonts w:cs="Arial"/>
                <w:szCs w:val="18"/>
                <w:lang w:val="ru-RU"/>
              </w:rPr>
            </w:pPr>
          </w:p>
        </w:tc>
      </w:tr>
      <w:tr w:rsidR="00487E08" w:rsidRPr="00DE3C37" w:rsidTr="00487E08">
        <w:trPr>
          <w:trHeight w:val="113"/>
        </w:trPr>
        <w:tc>
          <w:tcPr>
            <w:tcW w:w="6313" w:type="dxa"/>
          </w:tcPr>
          <w:p w:rsidR="00487E08" w:rsidRPr="00DE3C37" w:rsidRDefault="00122062" w:rsidP="00122062">
            <w:pPr>
              <w:pStyle w:val="Rowheader"/>
              <w:keepNext/>
              <w:keepLines/>
              <w:ind w:left="0" w:firstLine="0"/>
              <w:rPr>
                <w:rFonts w:cs="Arial"/>
                <w:szCs w:val="18"/>
                <w:lang w:val="ru-RU"/>
              </w:rPr>
            </w:pPr>
            <w:r w:rsidRPr="00DE3C37">
              <w:rPr>
                <w:rFonts w:cs="Arial"/>
                <w:szCs w:val="18"/>
                <w:lang w:val="ru-RU"/>
              </w:rPr>
              <w:t>Ю</w:t>
            </w:r>
            <w:r w:rsidR="00487E08" w:rsidRPr="00DE3C37">
              <w:rPr>
                <w:rFonts w:cs="Arial"/>
                <w:szCs w:val="18"/>
                <w:lang w:val="ru-RU"/>
              </w:rPr>
              <w:t>ридические лица</w:t>
            </w:r>
          </w:p>
        </w:tc>
        <w:tc>
          <w:tcPr>
            <w:tcW w:w="1547" w:type="dxa"/>
            <w:vAlign w:val="bottom"/>
          </w:tcPr>
          <w:p w:rsidR="00487E08" w:rsidRPr="00DE3C37" w:rsidRDefault="00487E08" w:rsidP="00487E08">
            <w:pPr>
              <w:jc w:val="right"/>
              <w:rPr>
                <w:rFonts w:ascii="Arial" w:hAnsi="Arial" w:cs="Arial"/>
                <w:sz w:val="18"/>
                <w:szCs w:val="18"/>
              </w:rPr>
            </w:pPr>
          </w:p>
        </w:tc>
        <w:tc>
          <w:tcPr>
            <w:tcW w:w="1547" w:type="dxa"/>
            <w:vAlign w:val="bottom"/>
          </w:tcPr>
          <w:p w:rsidR="00487E08" w:rsidRPr="00DE3C37" w:rsidRDefault="00487E08" w:rsidP="00487E08">
            <w:pPr>
              <w:jc w:val="right"/>
              <w:rPr>
                <w:rFonts w:ascii="Arial" w:hAnsi="Arial" w:cs="Arial"/>
                <w:sz w:val="18"/>
                <w:szCs w:val="18"/>
              </w:rPr>
            </w:pPr>
          </w:p>
        </w:tc>
      </w:tr>
      <w:tr w:rsidR="00396F67" w:rsidRPr="00DE3C37" w:rsidTr="00487E08">
        <w:trPr>
          <w:trHeight w:val="113"/>
        </w:trPr>
        <w:tc>
          <w:tcPr>
            <w:tcW w:w="6313" w:type="dxa"/>
          </w:tcPr>
          <w:p w:rsidR="00396F67" w:rsidRPr="00DE3C37" w:rsidRDefault="00396F67" w:rsidP="00487E08">
            <w:pPr>
              <w:pStyle w:val="Tabletext"/>
              <w:keepNext/>
              <w:keepLines/>
              <w:ind w:left="0" w:firstLine="0"/>
              <w:rPr>
                <w:rFonts w:cs="Arial"/>
                <w:szCs w:val="18"/>
              </w:rPr>
            </w:pPr>
            <w:r w:rsidRPr="00DE3C37">
              <w:rPr>
                <w:rFonts w:cs="Arial"/>
                <w:szCs w:val="18"/>
                <w:lang w:val="ru-RU"/>
              </w:rPr>
              <w:t>Текущие</w:t>
            </w:r>
            <w:r w:rsidRPr="00DE3C37">
              <w:rPr>
                <w:rFonts w:cs="Arial"/>
                <w:szCs w:val="18"/>
              </w:rPr>
              <w:t>/</w:t>
            </w:r>
            <w:r w:rsidRPr="00DE3C37">
              <w:rPr>
                <w:rFonts w:cs="Arial"/>
                <w:szCs w:val="18"/>
                <w:lang w:val="ru-RU"/>
              </w:rPr>
              <w:t>расчетные счета</w:t>
            </w:r>
          </w:p>
        </w:tc>
        <w:tc>
          <w:tcPr>
            <w:tcW w:w="1547" w:type="dxa"/>
            <w:vAlign w:val="bottom"/>
          </w:tcPr>
          <w:p w:rsidR="00396F67" w:rsidRPr="00396F67" w:rsidRDefault="008E5038" w:rsidP="008E5038">
            <w:pPr>
              <w:jc w:val="right"/>
              <w:rPr>
                <w:rFonts w:ascii="Arial" w:hAnsi="Arial" w:cs="Arial"/>
                <w:sz w:val="18"/>
                <w:szCs w:val="18"/>
              </w:rPr>
            </w:pPr>
            <w:r w:rsidRPr="008E5038">
              <w:rPr>
                <w:rFonts w:ascii="Arial" w:hAnsi="Arial" w:cs="Arial"/>
                <w:sz w:val="18"/>
                <w:szCs w:val="18"/>
              </w:rPr>
              <w:t>2 010 184</w:t>
            </w:r>
          </w:p>
        </w:tc>
        <w:tc>
          <w:tcPr>
            <w:tcW w:w="1547" w:type="dxa"/>
            <w:vAlign w:val="bottom"/>
          </w:tcPr>
          <w:p w:rsidR="00396F67" w:rsidRPr="00816B29" w:rsidRDefault="00396F67" w:rsidP="00BA530B">
            <w:pPr>
              <w:jc w:val="right"/>
              <w:rPr>
                <w:rFonts w:ascii="Arial" w:hAnsi="Arial" w:cs="Arial"/>
                <w:sz w:val="18"/>
                <w:szCs w:val="18"/>
              </w:rPr>
            </w:pPr>
            <w:r w:rsidRPr="00816B29">
              <w:rPr>
                <w:rFonts w:ascii="Arial" w:hAnsi="Arial" w:cs="Arial"/>
                <w:sz w:val="18"/>
                <w:szCs w:val="18"/>
              </w:rPr>
              <w:t>2 374 735</w:t>
            </w:r>
          </w:p>
        </w:tc>
      </w:tr>
      <w:tr w:rsidR="00396F67" w:rsidRPr="00DE3C37" w:rsidTr="00487E08">
        <w:trPr>
          <w:trHeight w:val="113"/>
        </w:trPr>
        <w:tc>
          <w:tcPr>
            <w:tcW w:w="6313" w:type="dxa"/>
          </w:tcPr>
          <w:p w:rsidR="00396F67" w:rsidRPr="00DE3C37" w:rsidRDefault="00396F67" w:rsidP="00487E08">
            <w:pPr>
              <w:pStyle w:val="Tabletext"/>
              <w:keepNext/>
              <w:keepLines/>
              <w:ind w:left="0" w:firstLine="0"/>
              <w:rPr>
                <w:rFonts w:cs="Arial"/>
                <w:szCs w:val="18"/>
                <w:lang w:val="ru-RU"/>
              </w:rPr>
            </w:pPr>
            <w:r w:rsidRPr="00DE3C37">
              <w:rPr>
                <w:rFonts w:cs="Arial"/>
                <w:szCs w:val="18"/>
                <w:lang w:val="ru-RU"/>
              </w:rPr>
              <w:t>Срочные депозиты</w:t>
            </w:r>
          </w:p>
        </w:tc>
        <w:tc>
          <w:tcPr>
            <w:tcW w:w="1547" w:type="dxa"/>
            <w:vAlign w:val="bottom"/>
          </w:tcPr>
          <w:p w:rsidR="00396F67" w:rsidRPr="00396F67" w:rsidRDefault="008E5038" w:rsidP="008E5038">
            <w:pPr>
              <w:jc w:val="right"/>
              <w:rPr>
                <w:rFonts w:ascii="Arial" w:hAnsi="Arial" w:cs="Arial"/>
                <w:sz w:val="18"/>
                <w:szCs w:val="18"/>
              </w:rPr>
            </w:pPr>
            <w:r w:rsidRPr="008E5038">
              <w:rPr>
                <w:rFonts w:ascii="Arial" w:hAnsi="Arial" w:cs="Arial"/>
                <w:sz w:val="18"/>
                <w:szCs w:val="18"/>
              </w:rPr>
              <w:t>1 951 740</w:t>
            </w:r>
          </w:p>
        </w:tc>
        <w:tc>
          <w:tcPr>
            <w:tcW w:w="1547" w:type="dxa"/>
            <w:vAlign w:val="bottom"/>
          </w:tcPr>
          <w:p w:rsidR="00396F67" w:rsidRPr="00816B29" w:rsidRDefault="00396F67" w:rsidP="00BA530B">
            <w:pPr>
              <w:jc w:val="right"/>
              <w:rPr>
                <w:rFonts w:ascii="Arial" w:hAnsi="Arial" w:cs="Arial"/>
                <w:sz w:val="18"/>
                <w:szCs w:val="18"/>
              </w:rPr>
            </w:pPr>
            <w:r w:rsidRPr="00816B29">
              <w:rPr>
                <w:rFonts w:ascii="Arial" w:hAnsi="Arial" w:cs="Arial"/>
                <w:sz w:val="18"/>
                <w:szCs w:val="18"/>
              </w:rPr>
              <w:t>4 865 562</w:t>
            </w:r>
          </w:p>
        </w:tc>
      </w:tr>
      <w:tr w:rsidR="00396F67" w:rsidRPr="00DE3C37" w:rsidTr="00487E08">
        <w:trPr>
          <w:trHeight w:val="113"/>
        </w:trPr>
        <w:tc>
          <w:tcPr>
            <w:tcW w:w="6313" w:type="dxa"/>
          </w:tcPr>
          <w:p w:rsidR="00396F67" w:rsidRPr="00DE3C37" w:rsidRDefault="00396F67" w:rsidP="00487E08">
            <w:pPr>
              <w:rPr>
                <w:rFonts w:ascii="Arial" w:hAnsi="Arial" w:cs="Arial"/>
                <w:sz w:val="18"/>
                <w:szCs w:val="18"/>
              </w:rPr>
            </w:pPr>
            <w:r w:rsidRPr="00DE3C37">
              <w:rPr>
                <w:rFonts w:ascii="Arial" w:hAnsi="Arial" w:cs="Arial"/>
                <w:sz w:val="18"/>
                <w:szCs w:val="18"/>
              </w:rPr>
              <w:t>Договоры продажи и обратного выкупа</w:t>
            </w:r>
          </w:p>
        </w:tc>
        <w:tc>
          <w:tcPr>
            <w:tcW w:w="1547" w:type="dxa"/>
            <w:vAlign w:val="bottom"/>
          </w:tcPr>
          <w:p w:rsidR="00396F67" w:rsidRPr="00396F67" w:rsidRDefault="008E5038" w:rsidP="008E5038">
            <w:pPr>
              <w:jc w:val="right"/>
              <w:rPr>
                <w:rFonts w:ascii="Arial" w:hAnsi="Arial" w:cs="Arial"/>
                <w:sz w:val="18"/>
                <w:szCs w:val="18"/>
              </w:rPr>
            </w:pPr>
            <w:r w:rsidRPr="008E5038">
              <w:rPr>
                <w:rFonts w:ascii="Arial" w:hAnsi="Arial" w:cs="Arial"/>
                <w:sz w:val="18"/>
                <w:szCs w:val="18"/>
              </w:rPr>
              <w:t>124 315</w:t>
            </w:r>
          </w:p>
        </w:tc>
        <w:tc>
          <w:tcPr>
            <w:tcW w:w="1547" w:type="dxa"/>
            <w:vAlign w:val="bottom"/>
          </w:tcPr>
          <w:p w:rsidR="00396F67" w:rsidRPr="00816B29" w:rsidRDefault="00396F67" w:rsidP="00BA530B">
            <w:pPr>
              <w:jc w:val="right"/>
              <w:rPr>
                <w:rFonts w:ascii="Arial" w:hAnsi="Arial" w:cs="Arial"/>
                <w:sz w:val="18"/>
                <w:szCs w:val="18"/>
              </w:rPr>
            </w:pPr>
            <w:r w:rsidRPr="00816B29">
              <w:rPr>
                <w:rFonts w:ascii="Arial" w:hAnsi="Arial" w:cs="Arial"/>
                <w:sz w:val="18"/>
                <w:szCs w:val="18"/>
              </w:rPr>
              <w:t>612 501</w:t>
            </w:r>
          </w:p>
        </w:tc>
      </w:tr>
      <w:tr w:rsidR="00BA530B" w:rsidRPr="00DE3C37" w:rsidTr="00F1597C">
        <w:trPr>
          <w:trHeight w:val="170"/>
        </w:trPr>
        <w:tc>
          <w:tcPr>
            <w:tcW w:w="6313" w:type="dxa"/>
            <w:vAlign w:val="bottom"/>
          </w:tcPr>
          <w:p w:rsidR="00BA530B" w:rsidRPr="00DE3C37" w:rsidRDefault="00BA530B" w:rsidP="00487E08">
            <w:pPr>
              <w:pStyle w:val="RRthousands"/>
              <w:rPr>
                <w:rFonts w:cs="Arial"/>
                <w:sz w:val="18"/>
                <w:szCs w:val="18"/>
                <w:lang w:val="ru-RU"/>
              </w:rPr>
            </w:pPr>
          </w:p>
        </w:tc>
        <w:tc>
          <w:tcPr>
            <w:tcW w:w="1547" w:type="dxa"/>
          </w:tcPr>
          <w:p w:rsidR="00BA530B" w:rsidRPr="00DE3C37" w:rsidRDefault="00BA530B" w:rsidP="008D0480">
            <w:pPr>
              <w:jc w:val="right"/>
              <w:rPr>
                <w:rFonts w:ascii="Arial" w:hAnsi="Arial" w:cs="Arial"/>
                <w:sz w:val="18"/>
                <w:szCs w:val="18"/>
              </w:rPr>
            </w:pPr>
          </w:p>
        </w:tc>
        <w:tc>
          <w:tcPr>
            <w:tcW w:w="1547" w:type="dxa"/>
          </w:tcPr>
          <w:p w:rsidR="00BA530B" w:rsidRPr="00DE3C37" w:rsidRDefault="00BA530B" w:rsidP="00BA530B">
            <w:pPr>
              <w:jc w:val="right"/>
              <w:rPr>
                <w:rFonts w:ascii="Arial" w:hAnsi="Arial" w:cs="Arial"/>
                <w:sz w:val="18"/>
                <w:szCs w:val="18"/>
              </w:rPr>
            </w:pPr>
          </w:p>
        </w:tc>
      </w:tr>
      <w:tr w:rsidR="00BA530B" w:rsidRPr="00DE3C37" w:rsidTr="00487E08">
        <w:trPr>
          <w:trHeight w:val="113"/>
        </w:trPr>
        <w:tc>
          <w:tcPr>
            <w:tcW w:w="6313" w:type="dxa"/>
          </w:tcPr>
          <w:p w:rsidR="00BA530B" w:rsidRPr="00DE3C37" w:rsidRDefault="00BA530B" w:rsidP="00487E08">
            <w:pPr>
              <w:pStyle w:val="Rowheader"/>
              <w:keepNext/>
              <w:keepLines/>
              <w:ind w:left="0" w:firstLine="0"/>
              <w:rPr>
                <w:rFonts w:cs="Arial"/>
                <w:szCs w:val="18"/>
                <w:lang w:val="ru-RU"/>
              </w:rPr>
            </w:pPr>
            <w:r w:rsidRPr="00DE3C37">
              <w:rPr>
                <w:rFonts w:cs="Arial"/>
                <w:szCs w:val="18"/>
                <w:lang w:val="ru-RU"/>
              </w:rPr>
              <w:t>Физические лица</w:t>
            </w:r>
            <w:r w:rsidR="00F11C1D">
              <w:rPr>
                <w:rFonts w:cs="Arial"/>
                <w:szCs w:val="18"/>
                <w:lang w:val="ru-RU"/>
              </w:rPr>
              <w:t xml:space="preserve"> и индивидуальные предприниматели</w:t>
            </w:r>
          </w:p>
        </w:tc>
        <w:tc>
          <w:tcPr>
            <w:tcW w:w="1547" w:type="dxa"/>
            <w:vAlign w:val="bottom"/>
          </w:tcPr>
          <w:p w:rsidR="00BA530B" w:rsidRPr="00DE3C37" w:rsidRDefault="00BA530B" w:rsidP="00487E08">
            <w:pPr>
              <w:jc w:val="right"/>
              <w:rPr>
                <w:rFonts w:ascii="Arial" w:hAnsi="Arial" w:cs="Arial"/>
                <w:sz w:val="18"/>
                <w:szCs w:val="18"/>
              </w:rPr>
            </w:pPr>
          </w:p>
        </w:tc>
        <w:tc>
          <w:tcPr>
            <w:tcW w:w="1547" w:type="dxa"/>
            <w:vAlign w:val="bottom"/>
          </w:tcPr>
          <w:p w:rsidR="00BA530B" w:rsidRPr="00DE3C37" w:rsidRDefault="00BA530B" w:rsidP="00BA530B">
            <w:pPr>
              <w:jc w:val="right"/>
              <w:rPr>
                <w:rFonts w:ascii="Arial" w:hAnsi="Arial" w:cs="Arial"/>
                <w:sz w:val="18"/>
                <w:szCs w:val="18"/>
              </w:rPr>
            </w:pPr>
          </w:p>
        </w:tc>
      </w:tr>
      <w:tr w:rsidR="00396F67" w:rsidRPr="00DE3C37" w:rsidTr="00487E08">
        <w:trPr>
          <w:trHeight w:val="113"/>
        </w:trPr>
        <w:tc>
          <w:tcPr>
            <w:tcW w:w="6313" w:type="dxa"/>
          </w:tcPr>
          <w:p w:rsidR="00396F67" w:rsidRPr="00DE3C37" w:rsidRDefault="00396F67" w:rsidP="00487E08">
            <w:pPr>
              <w:pStyle w:val="Tabletext"/>
              <w:keepNext/>
              <w:keepLines/>
              <w:ind w:left="0" w:firstLine="0"/>
              <w:rPr>
                <w:rFonts w:cs="Arial"/>
                <w:szCs w:val="18"/>
                <w:lang w:val="ru-RU"/>
              </w:rPr>
            </w:pPr>
            <w:r w:rsidRPr="00DE3C37">
              <w:rPr>
                <w:rFonts w:cs="Arial"/>
                <w:szCs w:val="18"/>
                <w:lang w:val="ru-RU"/>
              </w:rPr>
              <w:t>Текущие счета/счета до востребования</w:t>
            </w:r>
            <w:r w:rsidR="00F11C1D">
              <w:rPr>
                <w:rFonts w:cs="Arial"/>
                <w:szCs w:val="18"/>
                <w:lang w:val="ru-RU"/>
              </w:rPr>
              <w:t>, в том числе:</w:t>
            </w:r>
          </w:p>
        </w:tc>
        <w:tc>
          <w:tcPr>
            <w:tcW w:w="1547" w:type="dxa"/>
            <w:vAlign w:val="bottom"/>
          </w:tcPr>
          <w:p w:rsidR="00396F67" w:rsidRPr="00396F67" w:rsidRDefault="008E5038" w:rsidP="008E5038">
            <w:pPr>
              <w:jc w:val="right"/>
              <w:rPr>
                <w:rFonts w:ascii="Arial" w:hAnsi="Arial" w:cs="Arial"/>
                <w:sz w:val="18"/>
                <w:szCs w:val="18"/>
              </w:rPr>
            </w:pPr>
            <w:r w:rsidRPr="008E5038">
              <w:rPr>
                <w:rFonts w:ascii="Arial" w:hAnsi="Arial" w:cs="Arial"/>
                <w:sz w:val="18"/>
                <w:szCs w:val="18"/>
              </w:rPr>
              <w:t>167 240</w:t>
            </w:r>
          </w:p>
        </w:tc>
        <w:tc>
          <w:tcPr>
            <w:tcW w:w="1547" w:type="dxa"/>
            <w:vAlign w:val="bottom"/>
          </w:tcPr>
          <w:p w:rsidR="00396F67" w:rsidRPr="00816B29" w:rsidRDefault="00396F67" w:rsidP="00BA530B">
            <w:pPr>
              <w:jc w:val="right"/>
              <w:rPr>
                <w:rFonts w:ascii="Arial" w:hAnsi="Arial" w:cs="Arial"/>
                <w:sz w:val="18"/>
                <w:szCs w:val="18"/>
              </w:rPr>
            </w:pPr>
            <w:r w:rsidRPr="00816B29">
              <w:rPr>
                <w:rFonts w:ascii="Arial" w:hAnsi="Arial" w:cs="Arial"/>
                <w:sz w:val="18"/>
                <w:szCs w:val="18"/>
              </w:rPr>
              <w:t>224 381</w:t>
            </w:r>
          </w:p>
        </w:tc>
      </w:tr>
      <w:tr w:rsidR="00F11C1D" w:rsidRPr="00F11C1D" w:rsidTr="00487E08">
        <w:trPr>
          <w:trHeight w:val="113"/>
        </w:trPr>
        <w:tc>
          <w:tcPr>
            <w:tcW w:w="6313" w:type="dxa"/>
          </w:tcPr>
          <w:p w:rsidR="00F11C1D" w:rsidRPr="00F11C1D" w:rsidRDefault="00F11C1D" w:rsidP="00F11C1D">
            <w:pPr>
              <w:pStyle w:val="Tabletext"/>
              <w:keepNext/>
              <w:keepLines/>
              <w:ind w:left="0" w:firstLine="0"/>
              <w:rPr>
                <w:rFonts w:cs="Arial"/>
                <w:i/>
                <w:sz w:val="16"/>
                <w:szCs w:val="16"/>
                <w:lang w:val="ru-RU"/>
              </w:rPr>
            </w:pPr>
            <w:r w:rsidRPr="00F11C1D">
              <w:rPr>
                <w:rFonts w:cs="Arial"/>
                <w:i/>
                <w:sz w:val="16"/>
                <w:szCs w:val="16"/>
                <w:lang w:val="ru-RU"/>
              </w:rPr>
              <w:t>индивидуальные предприниматели</w:t>
            </w:r>
          </w:p>
        </w:tc>
        <w:tc>
          <w:tcPr>
            <w:tcW w:w="1547" w:type="dxa"/>
            <w:vAlign w:val="bottom"/>
          </w:tcPr>
          <w:p w:rsidR="00F11C1D" w:rsidRPr="00F11C1D" w:rsidRDefault="00F27DA6" w:rsidP="00F27DA6">
            <w:pPr>
              <w:jc w:val="right"/>
              <w:rPr>
                <w:rFonts w:ascii="Arial" w:hAnsi="Arial" w:cs="Arial"/>
                <w:i/>
                <w:sz w:val="16"/>
                <w:szCs w:val="16"/>
              </w:rPr>
            </w:pPr>
            <w:r w:rsidRPr="00F27DA6">
              <w:rPr>
                <w:rFonts w:ascii="Arial" w:hAnsi="Arial" w:cs="Arial"/>
                <w:i/>
                <w:sz w:val="16"/>
                <w:szCs w:val="16"/>
              </w:rPr>
              <w:t>32</w:t>
            </w:r>
            <w:r w:rsidR="00F11C1D" w:rsidRPr="00F27DA6">
              <w:rPr>
                <w:rFonts w:ascii="Arial" w:hAnsi="Arial" w:cs="Arial"/>
                <w:i/>
                <w:sz w:val="16"/>
                <w:szCs w:val="16"/>
              </w:rPr>
              <w:t xml:space="preserve"> </w:t>
            </w:r>
            <w:r w:rsidRPr="00F27DA6">
              <w:rPr>
                <w:rFonts w:ascii="Arial" w:hAnsi="Arial" w:cs="Arial"/>
                <w:i/>
                <w:sz w:val="16"/>
                <w:szCs w:val="16"/>
              </w:rPr>
              <w:t>761</w:t>
            </w:r>
          </w:p>
        </w:tc>
        <w:tc>
          <w:tcPr>
            <w:tcW w:w="1547" w:type="dxa"/>
            <w:vAlign w:val="bottom"/>
          </w:tcPr>
          <w:p w:rsidR="00F11C1D" w:rsidRPr="00F11C1D" w:rsidRDefault="00F11C1D" w:rsidP="00BA530B">
            <w:pPr>
              <w:jc w:val="right"/>
              <w:rPr>
                <w:rFonts w:ascii="Arial" w:hAnsi="Arial" w:cs="Arial"/>
                <w:i/>
                <w:sz w:val="16"/>
                <w:szCs w:val="16"/>
              </w:rPr>
            </w:pPr>
            <w:r w:rsidRPr="00F11C1D">
              <w:rPr>
                <w:rFonts w:ascii="Arial" w:hAnsi="Arial" w:cs="Arial"/>
                <w:i/>
                <w:sz w:val="16"/>
                <w:szCs w:val="16"/>
              </w:rPr>
              <w:t>24 059</w:t>
            </w:r>
          </w:p>
        </w:tc>
      </w:tr>
      <w:tr w:rsidR="00396F67" w:rsidRPr="00DE3C37" w:rsidTr="00487E08">
        <w:trPr>
          <w:trHeight w:val="113"/>
        </w:trPr>
        <w:tc>
          <w:tcPr>
            <w:tcW w:w="6313" w:type="dxa"/>
          </w:tcPr>
          <w:p w:rsidR="00396F67" w:rsidRPr="00DE3C37" w:rsidRDefault="00396F67" w:rsidP="00487E08">
            <w:pPr>
              <w:pStyle w:val="Tabletext"/>
              <w:keepNext/>
              <w:keepLines/>
              <w:ind w:left="0" w:firstLine="0"/>
              <w:rPr>
                <w:rFonts w:cs="Arial"/>
                <w:szCs w:val="18"/>
                <w:lang w:val="ru-RU"/>
              </w:rPr>
            </w:pPr>
            <w:r w:rsidRPr="00DE3C37">
              <w:rPr>
                <w:rFonts w:cs="Arial"/>
                <w:szCs w:val="18"/>
                <w:lang w:val="ru-RU"/>
              </w:rPr>
              <w:t>Срочные вклады</w:t>
            </w:r>
            <w:r w:rsidR="00F11C1D">
              <w:rPr>
                <w:rFonts w:cs="Arial"/>
                <w:szCs w:val="18"/>
                <w:lang w:val="ru-RU"/>
              </w:rPr>
              <w:t>, в том числе:</w:t>
            </w:r>
          </w:p>
        </w:tc>
        <w:tc>
          <w:tcPr>
            <w:tcW w:w="1547" w:type="dxa"/>
            <w:vAlign w:val="bottom"/>
          </w:tcPr>
          <w:p w:rsidR="00396F67" w:rsidRPr="00396F67" w:rsidRDefault="008E5038" w:rsidP="008E5038">
            <w:pPr>
              <w:jc w:val="right"/>
              <w:rPr>
                <w:rFonts w:ascii="Arial" w:hAnsi="Arial" w:cs="Arial"/>
                <w:sz w:val="18"/>
                <w:szCs w:val="18"/>
              </w:rPr>
            </w:pPr>
            <w:r w:rsidRPr="008E5038">
              <w:rPr>
                <w:rFonts w:ascii="Arial" w:hAnsi="Arial" w:cs="Arial"/>
                <w:sz w:val="18"/>
                <w:szCs w:val="18"/>
              </w:rPr>
              <w:t>4 100 521</w:t>
            </w:r>
          </w:p>
        </w:tc>
        <w:tc>
          <w:tcPr>
            <w:tcW w:w="1547" w:type="dxa"/>
            <w:vAlign w:val="bottom"/>
          </w:tcPr>
          <w:p w:rsidR="00396F67" w:rsidRPr="00816B29" w:rsidRDefault="00396F67" w:rsidP="00BA530B">
            <w:pPr>
              <w:jc w:val="right"/>
              <w:rPr>
                <w:rFonts w:ascii="Arial" w:hAnsi="Arial" w:cs="Arial"/>
                <w:sz w:val="18"/>
                <w:szCs w:val="18"/>
              </w:rPr>
            </w:pPr>
            <w:r w:rsidRPr="00816B29">
              <w:rPr>
                <w:rFonts w:ascii="Arial" w:hAnsi="Arial" w:cs="Arial"/>
                <w:sz w:val="18"/>
                <w:szCs w:val="18"/>
              </w:rPr>
              <w:t>4 375 816</w:t>
            </w:r>
          </w:p>
        </w:tc>
      </w:tr>
      <w:tr w:rsidR="00F11C1D" w:rsidRPr="00F11C1D" w:rsidTr="00F11C1D">
        <w:trPr>
          <w:trHeight w:val="113"/>
        </w:trPr>
        <w:tc>
          <w:tcPr>
            <w:tcW w:w="6313" w:type="dxa"/>
          </w:tcPr>
          <w:p w:rsidR="00F11C1D" w:rsidRPr="00F11C1D" w:rsidRDefault="00F11C1D" w:rsidP="00F11C1D">
            <w:pPr>
              <w:pStyle w:val="Tabletext"/>
              <w:keepNext/>
              <w:keepLines/>
              <w:ind w:left="0" w:firstLine="0"/>
              <w:rPr>
                <w:rFonts w:cs="Arial"/>
                <w:i/>
                <w:sz w:val="16"/>
                <w:szCs w:val="16"/>
                <w:lang w:val="ru-RU"/>
              </w:rPr>
            </w:pPr>
            <w:r w:rsidRPr="00F11C1D">
              <w:rPr>
                <w:rFonts w:cs="Arial"/>
                <w:i/>
                <w:sz w:val="16"/>
                <w:szCs w:val="16"/>
                <w:lang w:val="ru-RU"/>
              </w:rPr>
              <w:t>индивидуальные предприниматели</w:t>
            </w:r>
          </w:p>
        </w:tc>
        <w:tc>
          <w:tcPr>
            <w:tcW w:w="1547" w:type="dxa"/>
            <w:vAlign w:val="bottom"/>
          </w:tcPr>
          <w:p w:rsidR="00F11C1D" w:rsidRPr="00F27DA6" w:rsidRDefault="00F27DA6" w:rsidP="00F27DA6">
            <w:pPr>
              <w:jc w:val="right"/>
              <w:rPr>
                <w:rFonts w:ascii="Arial" w:hAnsi="Arial" w:cs="Arial"/>
                <w:i/>
                <w:sz w:val="16"/>
                <w:szCs w:val="16"/>
              </w:rPr>
            </w:pPr>
            <w:r>
              <w:rPr>
                <w:rFonts w:ascii="Arial" w:hAnsi="Arial" w:cs="Arial"/>
                <w:i/>
                <w:sz w:val="16"/>
                <w:szCs w:val="16"/>
              </w:rPr>
              <w:t>5</w:t>
            </w:r>
            <w:r w:rsidR="00CE3196" w:rsidRPr="00F27DA6">
              <w:rPr>
                <w:rFonts w:ascii="Arial" w:hAnsi="Arial" w:cs="Arial"/>
                <w:i/>
                <w:sz w:val="16"/>
                <w:szCs w:val="16"/>
              </w:rPr>
              <w:t xml:space="preserve"> </w:t>
            </w:r>
            <w:r>
              <w:rPr>
                <w:rFonts w:ascii="Arial" w:hAnsi="Arial" w:cs="Arial"/>
                <w:i/>
                <w:sz w:val="16"/>
                <w:szCs w:val="16"/>
              </w:rPr>
              <w:t>55</w:t>
            </w:r>
            <w:r w:rsidR="00CE3196" w:rsidRPr="00F27DA6">
              <w:rPr>
                <w:rFonts w:ascii="Arial" w:hAnsi="Arial" w:cs="Arial"/>
                <w:i/>
                <w:sz w:val="16"/>
                <w:szCs w:val="16"/>
              </w:rPr>
              <w:t>0</w:t>
            </w:r>
          </w:p>
        </w:tc>
        <w:tc>
          <w:tcPr>
            <w:tcW w:w="1547" w:type="dxa"/>
            <w:vAlign w:val="bottom"/>
          </w:tcPr>
          <w:p w:rsidR="00F11C1D" w:rsidRPr="00F27DA6" w:rsidRDefault="00F11C1D" w:rsidP="00F11C1D">
            <w:pPr>
              <w:jc w:val="right"/>
              <w:rPr>
                <w:rFonts w:ascii="Arial" w:hAnsi="Arial" w:cs="Arial"/>
                <w:i/>
                <w:sz w:val="16"/>
                <w:szCs w:val="16"/>
              </w:rPr>
            </w:pPr>
            <w:r w:rsidRPr="00F27DA6">
              <w:rPr>
                <w:rFonts w:ascii="Arial" w:hAnsi="Arial" w:cs="Arial"/>
                <w:i/>
                <w:sz w:val="16"/>
                <w:szCs w:val="16"/>
              </w:rPr>
              <w:t>0</w:t>
            </w:r>
          </w:p>
        </w:tc>
      </w:tr>
      <w:tr w:rsidR="00BA530B" w:rsidRPr="00DE3C37" w:rsidTr="008318D3">
        <w:trPr>
          <w:trHeight w:val="84"/>
        </w:trPr>
        <w:tc>
          <w:tcPr>
            <w:tcW w:w="6313" w:type="dxa"/>
            <w:tcBorders>
              <w:bottom w:val="single" w:sz="4" w:space="0" w:color="auto"/>
            </w:tcBorders>
          </w:tcPr>
          <w:p w:rsidR="00BA530B" w:rsidRPr="00DE3C37" w:rsidRDefault="00BA530B" w:rsidP="00487E08">
            <w:pPr>
              <w:pStyle w:val="Tabletext"/>
              <w:keepNext/>
              <w:keepLines/>
              <w:ind w:left="0"/>
              <w:rPr>
                <w:rFonts w:cs="Arial"/>
                <w:b/>
                <w:szCs w:val="18"/>
              </w:rPr>
            </w:pPr>
          </w:p>
        </w:tc>
        <w:tc>
          <w:tcPr>
            <w:tcW w:w="1547" w:type="dxa"/>
            <w:tcBorders>
              <w:bottom w:val="single" w:sz="4" w:space="0" w:color="auto"/>
            </w:tcBorders>
            <w:vAlign w:val="bottom"/>
          </w:tcPr>
          <w:p w:rsidR="00BA530B" w:rsidRPr="00DE3C37" w:rsidRDefault="00BA530B" w:rsidP="00487E08">
            <w:pPr>
              <w:jc w:val="right"/>
              <w:rPr>
                <w:rFonts w:ascii="Arial" w:hAnsi="Arial" w:cs="Arial"/>
                <w:sz w:val="18"/>
                <w:szCs w:val="18"/>
              </w:rPr>
            </w:pPr>
          </w:p>
        </w:tc>
        <w:tc>
          <w:tcPr>
            <w:tcW w:w="1547" w:type="dxa"/>
            <w:tcBorders>
              <w:bottom w:val="single" w:sz="4" w:space="0" w:color="auto"/>
            </w:tcBorders>
            <w:vAlign w:val="bottom"/>
          </w:tcPr>
          <w:p w:rsidR="00BA530B" w:rsidRPr="00DE3C37" w:rsidRDefault="00BA530B" w:rsidP="00BA530B">
            <w:pPr>
              <w:jc w:val="right"/>
              <w:rPr>
                <w:rFonts w:ascii="Arial" w:hAnsi="Arial" w:cs="Arial"/>
                <w:sz w:val="18"/>
                <w:szCs w:val="18"/>
              </w:rPr>
            </w:pPr>
          </w:p>
        </w:tc>
      </w:tr>
      <w:tr w:rsidR="00BA530B" w:rsidRPr="00DE3C37" w:rsidTr="008318D3">
        <w:trPr>
          <w:trHeight w:val="635"/>
        </w:trPr>
        <w:tc>
          <w:tcPr>
            <w:tcW w:w="6313" w:type="dxa"/>
            <w:tcBorders>
              <w:top w:val="single" w:sz="4" w:space="0" w:color="auto"/>
              <w:bottom w:val="single" w:sz="12" w:space="0" w:color="auto"/>
            </w:tcBorders>
            <w:vAlign w:val="center"/>
          </w:tcPr>
          <w:p w:rsidR="00BA530B" w:rsidRPr="00DE3C37" w:rsidRDefault="00BA530B" w:rsidP="008318D3">
            <w:pPr>
              <w:pStyle w:val="Rowheader"/>
              <w:keepNext/>
              <w:keepLines/>
              <w:ind w:left="0"/>
              <w:rPr>
                <w:rFonts w:cs="Arial"/>
                <w:szCs w:val="18"/>
              </w:rPr>
            </w:pPr>
            <w:r w:rsidRPr="00DE3C37">
              <w:rPr>
                <w:rFonts w:cs="Arial"/>
                <w:szCs w:val="18"/>
                <w:lang w:val="ru-RU"/>
              </w:rPr>
              <w:t>Итого сре</w:t>
            </w:r>
            <w:proofErr w:type="gramStart"/>
            <w:r w:rsidRPr="00DE3C37">
              <w:rPr>
                <w:rFonts w:cs="Arial"/>
                <w:szCs w:val="18"/>
                <w:lang w:val="ru-RU"/>
              </w:rPr>
              <w:t>дств кл</w:t>
            </w:r>
            <w:proofErr w:type="gramEnd"/>
            <w:r w:rsidRPr="00DE3C37">
              <w:rPr>
                <w:rFonts w:cs="Arial"/>
                <w:szCs w:val="18"/>
                <w:lang w:val="ru-RU"/>
              </w:rPr>
              <w:t>иентов</w:t>
            </w:r>
          </w:p>
        </w:tc>
        <w:tc>
          <w:tcPr>
            <w:tcW w:w="1547" w:type="dxa"/>
            <w:tcBorders>
              <w:top w:val="single" w:sz="4" w:space="0" w:color="auto"/>
              <w:bottom w:val="single" w:sz="12" w:space="0" w:color="auto"/>
            </w:tcBorders>
            <w:vAlign w:val="center"/>
          </w:tcPr>
          <w:p w:rsidR="00BA530B" w:rsidRPr="00DE3C37" w:rsidRDefault="008E5038" w:rsidP="008E5038">
            <w:pPr>
              <w:jc w:val="right"/>
              <w:rPr>
                <w:rFonts w:ascii="Arial" w:hAnsi="Arial" w:cs="Arial"/>
                <w:b/>
                <w:sz w:val="18"/>
                <w:szCs w:val="18"/>
              </w:rPr>
            </w:pPr>
            <w:r w:rsidRPr="008E5038">
              <w:rPr>
                <w:rFonts w:ascii="Arial" w:hAnsi="Arial" w:cs="Arial"/>
                <w:b/>
                <w:sz w:val="18"/>
                <w:szCs w:val="18"/>
              </w:rPr>
              <w:t>8 354 000</w:t>
            </w:r>
          </w:p>
        </w:tc>
        <w:tc>
          <w:tcPr>
            <w:tcW w:w="1547" w:type="dxa"/>
            <w:tcBorders>
              <w:top w:val="single" w:sz="4" w:space="0" w:color="auto"/>
              <w:bottom w:val="single" w:sz="12" w:space="0" w:color="auto"/>
            </w:tcBorders>
            <w:vAlign w:val="center"/>
          </w:tcPr>
          <w:p w:rsidR="00BA530B" w:rsidRPr="00DE3C37" w:rsidRDefault="00BA530B" w:rsidP="00BA530B">
            <w:pPr>
              <w:jc w:val="right"/>
              <w:rPr>
                <w:rFonts w:ascii="Arial" w:hAnsi="Arial" w:cs="Arial"/>
                <w:b/>
                <w:sz w:val="18"/>
                <w:szCs w:val="18"/>
              </w:rPr>
            </w:pPr>
            <w:r w:rsidRPr="00816B29">
              <w:rPr>
                <w:rFonts w:ascii="Arial" w:hAnsi="Arial" w:cs="Arial"/>
                <w:b/>
                <w:sz w:val="18"/>
                <w:szCs w:val="18"/>
              </w:rPr>
              <w:t>12 452 995</w:t>
            </w:r>
          </w:p>
        </w:tc>
      </w:tr>
    </w:tbl>
    <w:p w:rsidR="00EA3E77" w:rsidRDefault="00EA3E77" w:rsidP="00A91B53"/>
    <w:p w:rsidR="00DB35D1" w:rsidRPr="00DE3C37" w:rsidRDefault="00DB35D1" w:rsidP="00DB35D1">
      <w:pPr>
        <w:pStyle w:val="affb"/>
        <w:jc w:val="left"/>
        <w:rPr>
          <w:rFonts w:ascii="Arial" w:hAnsi="Arial" w:cs="Arial"/>
          <w:b/>
          <w:sz w:val="22"/>
          <w:szCs w:val="22"/>
          <w:lang w:val="en-US"/>
        </w:rPr>
      </w:pPr>
      <w:bookmarkStart w:id="46" w:name="_Toc383769800"/>
      <w:r w:rsidRPr="00DE3C37">
        <w:rPr>
          <w:rFonts w:ascii="Arial" w:hAnsi="Arial" w:cs="Arial"/>
          <w:b/>
          <w:sz w:val="22"/>
          <w:szCs w:val="22"/>
        </w:rPr>
        <w:t>10 Выпущенные долговые ценные бумаги</w:t>
      </w:r>
      <w:bookmarkEnd w:id="46"/>
    </w:p>
    <w:tbl>
      <w:tblPr>
        <w:tblW w:w="9317" w:type="dxa"/>
        <w:tblInd w:w="56" w:type="dxa"/>
        <w:tblLayout w:type="fixed"/>
        <w:tblCellMar>
          <w:left w:w="56" w:type="dxa"/>
          <w:right w:w="56" w:type="dxa"/>
        </w:tblCellMar>
        <w:tblLook w:val="0000"/>
      </w:tblPr>
      <w:tblGrid>
        <w:gridCol w:w="6237"/>
        <w:gridCol w:w="1540"/>
        <w:gridCol w:w="1540"/>
      </w:tblGrid>
      <w:tr w:rsidR="00BA530B" w:rsidRPr="00DE3C37" w:rsidTr="00004B35">
        <w:trPr>
          <w:trHeight w:val="113"/>
        </w:trPr>
        <w:tc>
          <w:tcPr>
            <w:tcW w:w="6237" w:type="dxa"/>
            <w:tcBorders>
              <w:bottom w:val="single" w:sz="4" w:space="0" w:color="auto"/>
            </w:tcBorders>
            <w:vAlign w:val="bottom"/>
          </w:tcPr>
          <w:p w:rsidR="00BA530B" w:rsidRPr="00DE3C37" w:rsidRDefault="00BA530B" w:rsidP="00004B35">
            <w:pPr>
              <w:pStyle w:val="RRthousands"/>
              <w:spacing w:line="228" w:lineRule="auto"/>
              <w:rPr>
                <w:rFonts w:cs="Arial"/>
                <w:sz w:val="18"/>
                <w:szCs w:val="18"/>
                <w:lang w:val="en-US"/>
              </w:rPr>
            </w:pPr>
            <w:r w:rsidRPr="00DE3C37">
              <w:rPr>
                <w:rFonts w:cs="Arial"/>
                <w:sz w:val="18"/>
                <w:szCs w:val="18"/>
                <w:lang w:val="en-US"/>
              </w:rPr>
              <w:t>(</w:t>
            </w:r>
            <w:r w:rsidRPr="00DE3C37">
              <w:rPr>
                <w:rFonts w:cs="Arial"/>
                <w:sz w:val="18"/>
                <w:szCs w:val="18"/>
                <w:lang w:val="ru-RU"/>
              </w:rPr>
              <w:t>в тысячах российских рублей</w:t>
            </w:r>
            <w:r w:rsidRPr="00DE3C37">
              <w:rPr>
                <w:rFonts w:cs="Arial"/>
                <w:sz w:val="18"/>
                <w:szCs w:val="18"/>
                <w:lang w:val="en-US"/>
              </w:rPr>
              <w:t>)</w:t>
            </w:r>
          </w:p>
        </w:tc>
        <w:tc>
          <w:tcPr>
            <w:tcW w:w="1540" w:type="dxa"/>
            <w:tcBorders>
              <w:bottom w:val="single" w:sz="4" w:space="0" w:color="auto"/>
            </w:tcBorders>
          </w:tcPr>
          <w:p w:rsidR="00BA530B" w:rsidRPr="00DE3C37" w:rsidRDefault="00BA530B" w:rsidP="00DC714B">
            <w:pPr>
              <w:spacing w:line="228" w:lineRule="auto"/>
              <w:ind w:left="-56" w:right="42"/>
              <w:jc w:val="right"/>
              <w:rPr>
                <w:rFonts w:ascii="Arial" w:hAnsi="Arial" w:cs="Arial"/>
                <w:sz w:val="18"/>
                <w:szCs w:val="18"/>
              </w:rPr>
            </w:pPr>
            <w:r w:rsidRPr="00AA712E">
              <w:rPr>
                <w:rFonts w:ascii="Arial" w:hAnsi="Arial" w:cs="Arial"/>
                <w:b/>
                <w:sz w:val="18"/>
                <w:szCs w:val="18"/>
              </w:rPr>
              <w:t>на 01.</w:t>
            </w:r>
            <w:r>
              <w:rPr>
                <w:rFonts w:ascii="Arial" w:hAnsi="Arial" w:cs="Arial"/>
                <w:b/>
                <w:sz w:val="18"/>
                <w:szCs w:val="18"/>
              </w:rPr>
              <w:t>0</w:t>
            </w:r>
            <w:r w:rsidR="00DC714B">
              <w:rPr>
                <w:rFonts w:ascii="Arial" w:hAnsi="Arial" w:cs="Arial"/>
                <w:b/>
                <w:sz w:val="18"/>
                <w:szCs w:val="18"/>
              </w:rPr>
              <w:t>7</w:t>
            </w:r>
            <w:r w:rsidRPr="00AA712E">
              <w:rPr>
                <w:rFonts w:ascii="Arial" w:hAnsi="Arial" w:cs="Arial"/>
                <w:b/>
                <w:sz w:val="18"/>
                <w:szCs w:val="18"/>
              </w:rPr>
              <w:t>.201</w:t>
            </w:r>
            <w:r>
              <w:rPr>
                <w:rFonts w:ascii="Arial" w:hAnsi="Arial" w:cs="Arial"/>
                <w:b/>
                <w:sz w:val="18"/>
                <w:szCs w:val="18"/>
              </w:rPr>
              <w:t>6</w:t>
            </w:r>
          </w:p>
        </w:tc>
        <w:tc>
          <w:tcPr>
            <w:tcW w:w="1540" w:type="dxa"/>
            <w:tcBorders>
              <w:bottom w:val="single" w:sz="4" w:space="0" w:color="auto"/>
            </w:tcBorders>
          </w:tcPr>
          <w:p w:rsidR="00BA530B" w:rsidRPr="00DE3C37" w:rsidRDefault="00BA530B" w:rsidP="00BA530B">
            <w:pPr>
              <w:spacing w:line="228" w:lineRule="auto"/>
              <w:ind w:left="-56" w:right="42"/>
              <w:jc w:val="right"/>
              <w:rPr>
                <w:rFonts w:ascii="Arial" w:hAnsi="Arial" w:cs="Arial"/>
                <w:sz w:val="18"/>
                <w:szCs w:val="18"/>
              </w:rPr>
            </w:pPr>
            <w:r w:rsidRPr="00AA712E">
              <w:rPr>
                <w:rFonts w:ascii="Arial" w:hAnsi="Arial" w:cs="Arial"/>
                <w:b/>
                <w:sz w:val="18"/>
                <w:szCs w:val="18"/>
              </w:rPr>
              <w:t>на 01.</w:t>
            </w:r>
            <w:r>
              <w:rPr>
                <w:rFonts w:ascii="Arial" w:hAnsi="Arial" w:cs="Arial"/>
                <w:b/>
                <w:sz w:val="18"/>
                <w:szCs w:val="18"/>
              </w:rPr>
              <w:t>01</w:t>
            </w:r>
            <w:r w:rsidRPr="00AA712E">
              <w:rPr>
                <w:rFonts w:ascii="Arial" w:hAnsi="Arial" w:cs="Arial"/>
                <w:b/>
                <w:sz w:val="18"/>
                <w:szCs w:val="18"/>
              </w:rPr>
              <w:t>.201</w:t>
            </w:r>
            <w:r>
              <w:rPr>
                <w:rFonts w:ascii="Arial" w:hAnsi="Arial" w:cs="Arial"/>
                <w:b/>
                <w:sz w:val="18"/>
                <w:szCs w:val="18"/>
              </w:rPr>
              <w:t>6</w:t>
            </w:r>
          </w:p>
        </w:tc>
      </w:tr>
      <w:tr w:rsidR="00BA530B" w:rsidRPr="00DE3C37" w:rsidTr="00004B35">
        <w:trPr>
          <w:trHeight w:val="70"/>
        </w:trPr>
        <w:tc>
          <w:tcPr>
            <w:tcW w:w="6237" w:type="dxa"/>
          </w:tcPr>
          <w:p w:rsidR="00BA530B" w:rsidRPr="00DE3C37" w:rsidRDefault="00BA530B" w:rsidP="00004B35">
            <w:pPr>
              <w:pStyle w:val="Tabletext"/>
              <w:keepNext/>
              <w:spacing w:line="228" w:lineRule="auto"/>
              <w:rPr>
                <w:rFonts w:cs="Arial"/>
                <w:szCs w:val="18"/>
              </w:rPr>
            </w:pPr>
          </w:p>
        </w:tc>
        <w:tc>
          <w:tcPr>
            <w:tcW w:w="1540" w:type="dxa"/>
            <w:vAlign w:val="bottom"/>
          </w:tcPr>
          <w:p w:rsidR="00BA530B" w:rsidRPr="00DE3C37" w:rsidRDefault="00BA530B" w:rsidP="00004B35">
            <w:pPr>
              <w:pStyle w:val="Tablenumbers1"/>
              <w:keepNext/>
              <w:tabs>
                <w:tab w:val="clear" w:pos="1503"/>
                <w:tab w:val="decimal" w:pos="1372"/>
              </w:tabs>
              <w:spacing w:line="228" w:lineRule="auto"/>
              <w:ind w:left="-56"/>
              <w:rPr>
                <w:rFonts w:cs="Arial"/>
                <w:szCs w:val="18"/>
              </w:rPr>
            </w:pPr>
          </w:p>
        </w:tc>
        <w:tc>
          <w:tcPr>
            <w:tcW w:w="1540" w:type="dxa"/>
            <w:vAlign w:val="bottom"/>
          </w:tcPr>
          <w:p w:rsidR="00BA530B" w:rsidRPr="00DE3C37" w:rsidRDefault="00BA530B" w:rsidP="00BA530B">
            <w:pPr>
              <w:pStyle w:val="Tablenumbers1"/>
              <w:keepNext/>
              <w:tabs>
                <w:tab w:val="clear" w:pos="1503"/>
                <w:tab w:val="decimal" w:pos="1372"/>
              </w:tabs>
              <w:spacing w:line="228" w:lineRule="auto"/>
              <w:ind w:left="-56"/>
              <w:rPr>
                <w:rFonts w:cs="Arial"/>
                <w:szCs w:val="18"/>
              </w:rPr>
            </w:pPr>
          </w:p>
        </w:tc>
      </w:tr>
      <w:tr w:rsidR="00BA530B" w:rsidRPr="00DE3C37" w:rsidTr="00004B35">
        <w:trPr>
          <w:trHeight w:val="113"/>
        </w:trPr>
        <w:tc>
          <w:tcPr>
            <w:tcW w:w="6237" w:type="dxa"/>
          </w:tcPr>
          <w:p w:rsidR="00BA530B" w:rsidRPr="00DE3C37" w:rsidRDefault="00BA530B" w:rsidP="00004B35">
            <w:pPr>
              <w:pStyle w:val="Tabletext"/>
              <w:keepNext/>
              <w:spacing w:line="228" w:lineRule="auto"/>
              <w:rPr>
                <w:rFonts w:cs="Arial"/>
                <w:szCs w:val="18"/>
                <w:lang w:val="ru-RU"/>
              </w:rPr>
            </w:pPr>
            <w:r w:rsidRPr="00DE3C37">
              <w:rPr>
                <w:rFonts w:cs="Arial"/>
                <w:szCs w:val="18"/>
                <w:lang w:val="ru-RU"/>
              </w:rPr>
              <w:t xml:space="preserve">Векселя, всего в т.ч.: </w:t>
            </w:r>
          </w:p>
        </w:tc>
        <w:tc>
          <w:tcPr>
            <w:tcW w:w="1540" w:type="dxa"/>
            <w:vAlign w:val="bottom"/>
          </w:tcPr>
          <w:p w:rsidR="00BA530B" w:rsidRPr="00DE3C37" w:rsidRDefault="00F27DA6" w:rsidP="00F27DA6">
            <w:pPr>
              <w:jc w:val="right"/>
              <w:rPr>
                <w:rFonts w:ascii="Arial" w:hAnsi="Arial" w:cs="Arial"/>
                <w:sz w:val="18"/>
                <w:szCs w:val="18"/>
              </w:rPr>
            </w:pPr>
            <w:r>
              <w:rPr>
                <w:rFonts w:ascii="Arial" w:hAnsi="Arial" w:cs="Arial"/>
                <w:sz w:val="18"/>
                <w:szCs w:val="18"/>
              </w:rPr>
              <w:t>15</w:t>
            </w:r>
            <w:r w:rsidR="00CE3196" w:rsidRPr="00CE3196">
              <w:rPr>
                <w:rFonts w:ascii="Arial" w:hAnsi="Arial" w:cs="Arial"/>
                <w:sz w:val="18"/>
                <w:szCs w:val="18"/>
              </w:rPr>
              <w:t xml:space="preserve"> </w:t>
            </w:r>
            <w:r>
              <w:rPr>
                <w:rFonts w:ascii="Arial" w:hAnsi="Arial" w:cs="Arial"/>
                <w:sz w:val="18"/>
                <w:szCs w:val="18"/>
              </w:rPr>
              <w:t>9</w:t>
            </w:r>
            <w:r w:rsidR="00CE3196" w:rsidRPr="00CE3196">
              <w:rPr>
                <w:rFonts w:ascii="Arial" w:hAnsi="Arial" w:cs="Arial"/>
                <w:sz w:val="18"/>
                <w:szCs w:val="18"/>
              </w:rPr>
              <w:t>4</w:t>
            </w:r>
            <w:r>
              <w:rPr>
                <w:rFonts w:ascii="Arial" w:hAnsi="Arial" w:cs="Arial"/>
                <w:sz w:val="18"/>
                <w:szCs w:val="18"/>
              </w:rPr>
              <w:t>8</w:t>
            </w:r>
          </w:p>
        </w:tc>
        <w:tc>
          <w:tcPr>
            <w:tcW w:w="1540" w:type="dxa"/>
            <w:vAlign w:val="bottom"/>
          </w:tcPr>
          <w:p w:rsidR="00BA530B" w:rsidRPr="00DE3C37" w:rsidRDefault="00BA530B" w:rsidP="00BA530B">
            <w:pPr>
              <w:jc w:val="right"/>
              <w:rPr>
                <w:rFonts w:ascii="Arial" w:hAnsi="Arial" w:cs="Arial"/>
                <w:sz w:val="18"/>
                <w:szCs w:val="18"/>
              </w:rPr>
            </w:pPr>
            <w:r w:rsidRPr="002C7493">
              <w:rPr>
                <w:rFonts w:ascii="Arial" w:hAnsi="Arial" w:cs="Arial"/>
                <w:sz w:val="18"/>
                <w:szCs w:val="18"/>
              </w:rPr>
              <w:t>55 614</w:t>
            </w:r>
          </w:p>
        </w:tc>
      </w:tr>
      <w:tr w:rsidR="00BA530B" w:rsidRPr="00DE3C37" w:rsidTr="00004B35">
        <w:trPr>
          <w:trHeight w:val="113"/>
        </w:trPr>
        <w:tc>
          <w:tcPr>
            <w:tcW w:w="6237" w:type="dxa"/>
          </w:tcPr>
          <w:p w:rsidR="00BA530B" w:rsidRPr="00DE3C37" w:rsidRDefault="00BA530B" w:rsidP="00ED60F2">
            <w:pPr>
              <w:pStyle w:val="Tabletext"/>
              <w:keepNext/>
              <w:spacing w:line="228" w:lineRule="auto"/>
              <w:rPr>
                <w:rFonts w:cs="Arial"/>
                <w:szCs w:val="18"/>
                <w:lang w:val="ru-RU"/>
              </w:rPr>
            </w:pPr>
            <w:r w:rsidRPr="00DE3C37">
              <w:rPr>
                <w:rFonts w:cs="Arial"/>
                <w:i/>
                <w:iCs/>
                <w:color w:val="000000"/>
                <w:sz w:val="16"/>
                <w:szCs w:val="16"/>
                <w:lang w:val="ru-RU"/>
              </w:rPr>
              <w:t>в долларах США</w:t>
            </w:r>
          </w:p>
        </w:tc>
        <w:tc>
          <w:tcPr>
            <w:tcW w:w="1540" w:type="dxa"/>
            <w:vAlign w:val="bottom"/>
          </w:tcPr>
          <w:p w:rsidR="00BA530B" w:rsidRPr="00DE3C37" w:rsidRDefault="003A7B6E" w:rsidP="00F27DA6">
            <w:pPr>
              <w:jc w:val="right"/>
              <w:rPr>
                <w:rFonts w:ascii="Arial" w:hAnsi="Arial" w:cs="Arial"/>
                <w:i/>
                <w:sz w:val="16"/>
                <w:szCs w:val="16"/>
              </w:rPr>
            </w:pPr>
            <w:r>
              <w:rPr>
                <w:rFonts w:ascii="Arial" w:hAnsi="Arial" w:cs="Arial"/>
                <w:i/>
                <w:sz w:val="16"/>
                <w:szCs w:val="16"/>
              </w:rPr>
              <w:t xml:space="preserve">6 </w:t>
            </w:r>
            <w:r w:rsidR="00F27DA6">
              <w:rPr>
                <w:rFonts w:ascii="Arial" w:hAnsi="Arial" w:cs="Arial"/>
                <w:i/>
                <w:sz w:val="16"/>
                <w:szCs w:val="16"/>
              </w:rPr>
              <w:t>54</w:t>
            </w:r>
            <w:r>
              <w:rPr>
                <w:rFonts w:ascii="Arial" w:hAnsi="Arial" w:cs="Arial"/>
                <w:i/>
                <w:sz w:val="16"/>
                <w:szCs w:val="16"/>
              </w:rPr>
              <w:t>8</w:t>
            </w:r>
          </w:p>
        </w:tc>
        <w:tc>
          <w:tcPr>
            <w:tcW w:w="1540" w:type="dxa"/>
            <w:vAlign w:val="bottom"/>
          </w:tcPr>
          <w:p w:rsidR="00BA530B" w:rsidRPr="00DE3C37" w:rsidRDefault="00BA530B" w:rsidP="00BA530B">
            <w:pPr>
              <w:jc w:val="right"/>
              <w:rPr>
                <w:rFonts w:ascii="Arial" w:hAnsi="Arial" w:cs="Arial"/>
                <w:i/>
                <w:sz w:val="16"/>
                <w:szCs w:val="16"/>
              </w:rPr>
            </w:pPr>
            <w:r w:rsidRPr="002C7493">
              <w:rPr>
                <w:rFonts w:ascii="Arial" w:hAnsi="Arial" w:cs="Arial"/>
                <w:i/>
                <w:sz w:val="16"/>
                <w:szCs w:val="16"/>
              </w:rPr>
              <w:t>18 749</w:t>
            </w:r>
          </w:p>
        </w:tc>
      </w:tr>
      <w:tr w:rsidR="00BA530B" w:rsidRPr="00DE3C37" w:rsidTr="00004B35">
        <w:trPr>
          <w:trHeight w:val="113"/>
        </w:trPr>
        <w:tc>
          <w:tcPr>
            <w:tcW w:w="6237" w:type="dxa"/>
          </w:tcPr>
          <w:p w:rsidR="00BA530B" w:rsidRPr="00DE3C37" w:rsidRDefault="00BA530B" w:rsidP="00ED60F2">
            <w:pPr>
              <w:pStyle w:val="Tabletext"/>
              <w:keepNext/>
              <w:spacing w:line="228" w:lineRule="auto"/>
              <w:rPr>
                <w:rFonts w:cs="Arial"/>
                <w:i/>
                <w:iCs/>
                <w:color w:val="000000"/>
                <w:sz w:val="16"/>
                <w:szCs w:val="16"/>
                <w:lang w:val="ru-RU"/>
              </w:rPr>
            </w:pPr>
            <w:r w:rsidRPr="00DE3C37">
              <w:rPr>
                <w:rFonts w:cs="Arial"/>
                <w:i/>
                <w:iCs/>
                <w:color w:val="000000"/>
                <w:sz w:val="16"/>
                <w:szCs w:val="16"/>
              </w:rPr>
              <w:t>в ЕВРО</w:t>
            </w:r>
          </w:p>
        </w:tc>
        <w:tc>
          <w:tcPr>
            <w:tcW w:w="1540" w:type="dxa"/>
            <w:vAlign w:val="bottom"/>
          </w:tcPr>
          <w:p w:rsidR="00BA530B" w:rsidRPr="00241B22" w:rsidDel="003168B2" w:rsidRDefault="003A7B6E" w:rsidP="008434AA">
            <w:pPr>
              <w:jc w:val="right"/>
              <w:rPr>
                <w:rFonts w:ascii="Arial" w:hAnsi="Arial" w:cs="Arial"/>
                <w:i/>
                <w:sz w:val="16"/>
                <w:szCs w:val="16"/>
              </w:rPr>
            </w:pPr>
            <w:r>
              <w:rPr>
                <w:rFonts w:ascii="Arial" w:hAnsi="Arial" w:cs="Arial"/>
                <w:i/>
                <w:sz w:val="16"/>
                <w:szCs w:val="16"/>
              </w:rPr>
              <w:t>0</w:t>
            </w:r>
          </w:p>
        </w:tc>
        <w:tc>
          <w:tcPr>
            <w:tcW w:w="1540" w:type="dxa"/>
            <w:vAlign w:val="bottom"/>
          </w:tcPr>
          <w:p w:rsidR="00BA530B" w:rsidRPr="00241B22" w:rsidDel="003168B2" w:rsidRDefault="00BA530B" w:rsidP="00BA530B">
            <w:pPr>
              <w:jc w:val="right"/>
              <w:rPr>
                <w:rFonts w:ascii="Arial" w:hAnsi="Arial" w:cs="Arial"/>
                <w:i/>
                <w:sz w:val="16"/>
                <w:szCs w:val="16"/>
              </w:rPr>
            </w:pPr>
            <w:r>
              <w:rPr>
                <w:rFonts w:ascii="Arial" w:hAnsi="Arial" w:cs="Arial"/>
                <w:i/>
                <w:sz w:val="16"/>
                <w:szCs w:val="16"/>
              </w:rPr>
              <w:t>0</w:t>
            </w:r>
          </w:p>
        </w:tc>
      </w:tr>
      <w:tr w:rsidR="00BA530B" w:rsidRPr="00DE3C37" w:rsidTr="00004B35">
        <w:trPr>
          <w:trHeight w:val="113"/>
        </w:trPr>
        <w:tc>
          <w:tcPr>
            <w:tcW w:w="6237" w:type="dxa"/>
            <w:tcBorders>
              <w:bottom w:val="single" w:sz="4" w:space="0" w:color="auto"/>
            </w:tcBorders>
          </w:tcPr>
          <w:p w:rsidR="00BA530B" w:rsidRPr="00DE3C37" w:rsidRDefault="00BA530B" w:rsidP="00004B35">
            <w:pPr>
              <w:pStyle w:val="Tabletext"/>
              <w:keepNext/>
              <w:spacing w:line="228" w:lineRule="auto"/>
              <w:ind w:left="0" w:firstLine="0"/>
              <w:rPr>
                <w:rFonts w:cs="Arial"/>
                <w:szCs w:val="18"/>
                <w:lang w:val="ru-RU"/>
              </w:rPr>
            </w:pPr>
            <w:r w:rsidRPr="00DE3C37">
              <w:rPr>
                <w:rFonts w:cs="Arial"/>
                <w:szCs w:val="18"/>
                <w:lang w:val="ru-RU"/>
              </w:rPr>
              <w:t xml:space="preserve">Облигации </w:t>
            </w:r>
          </w:p>
        </w:tc>
        <w:tc>
          <w:tcPr>
            <w:tcW w:w="1540" w:type="dxa"/>
            <w:tcBorders>
              <w:bottom w:val="single" w:sz="4" w:space="0" w:color="auto"/>
            </w:tcBorders>
            <w:vAlign w:val="bottom"/>
          </w:tcPr>
          <w:p w:rsidR="00BA530B" w:rsidRPr="00DE3C37" w:rsidRDefault="00CE3196" w:rsidP="00F27DA6">
            <w:pPr>
              <w:jc w:val="right"/>
              <w:rPr>
                <w:rFonts w:ascii="Arial" w:hAnsi="Arial" w:cs="Arial"/>
                <w:sz w:val="18"/>
                <w:szCs w:val="18"/>
              </w:rPr>
            </w:pPr>
            <w:r w:rsidRPr="00CE3196">
              <w:rPr>
                <w:rFonts w:ascii="Arial" w:hAnsi="Arial" w:cs="Arial"/>
                <w:sz w:val="18"/>
                <w:szCs w:val="18"/>
              </w:rPr>
              <w:t>2 2</w:t>
            </w:r>
            <w:r w:rsidR="00F27DA6">
              <w:rPr>
                <w:rFonts w:ascii="Arial" w:hAnsi="Arial" w:cs="Arial"/>
                <w:sz w:val="18"/>
                <w:szCs w:val="18"/>
              </w:rPr>
              <w:t>2</w:t>
            </w:r>
            <w:r w:rsidRPr="00CE3196">
              <w:rPr>
                <w:rFonts w:ascii="Arial" w:hAnsi="Arial" w:cs="Arial"/>
                <w:sz w:val="18"/>
                <w:szCs w:val="18"/>
              </w:rPr>
              <w:t>3 4</w:t>
            </w:r>
            <w:r w:rsidR="00F27DA6">
              <w:rPr>
                <w:rFonts w:ascii="Arial" w:hAnsi="Arial" w:cs="Arial"/>
                <w:sz w:val="18"/>
                <w:szCs w:val="18"/>
              </w:rPr>
              <w:t>51</w:t>
            </w:r>
          </w:p>
        </w:tc>
        <w:tc>
          <w:tcPr>
            <w:tcW w:w="1540" w:type="dxa"/>
            <w:tcBorders>
              <w:bottom w:val="single" w:sz="4" w:space="0" w:color="auto"/>
            </w:tcBorders>
            <w:vAlign w:val="bottom"/>
          </w:tcPr>
          <w:p w:rsidR="00BA530B" w:rsidRPr="00DE3C37" w:rsidRDefault="00BA530B" w:rsidP="00BA530B">
            <w:pPr>
              <w:jc w:val="right"/>
              <w:rPr>
                <w:rFonts w:ascii="Arial" w:hAnsi="Arial" w:cs="Arial"/>
                <w:sz w:val="18"/>
                <w:szCs w:val="18"/>
              </w:rPr>
            </w:pPr>
            <w:r w:rsidRPr="002C7493">
              <w:rPr>
                <w:rFonts w:ascii="Arial" w:hAnsi="Arial" w:cs="Arial"/>
                <w:sz w:val="18"/>
                <w:szCs w:val="18"/>
              </w:rPr>
              <w:t>1 923 446</w:t>
            </w:r>
          </w:p>
        </w:tc>
      </w:tr>
      <w:tr w:rsidR="00BA530B" w:rsidRPr="00DE3C37" w:rsidTr="00004B35">
        <w:trPr>
          <w:trHeight w:val="113"/>
        </w:trPr>
        <w:tc>
          <w:tcPr>
            <w:tcW w:w="6237" w:type="dxa"/>
          </w:tcPr>
          <w:p w:rsidR="00BA530B" w:rsidRPr="00DE3C37" w:rsidRDefault="00BA530B" w:rsidP="00004B35">
            <w:pPr>
              <w:pStyle w:val="Rowheader"/>
              <w:spacing w:line="228" w:lineRule="auto"/>
              <w:rPr>
                <w:rFonts w:cs="Arial"/>
                <w:szCs w:val="18"/>
                <w:lang w:val="ru-RU"/>
              </w:rPr>
            </w:pPr>
            <w:r w:rsidRPr="00DE3C37">
              <w:rPr>
                <w:rFonts w:cs="Arial"/>
                <w:szCs w:val="18"/>
                <w:lang w:val="ru-RU"/>
              </w:rPr>
              <w:t>Итого выпущенных долговых ценных бумаг</w:t>
            </w:r>
          </w:p>
        </w:tc>
        <w:tc>
          <w:tcPr>
            <w:tcW w:w="1540" w:type="dxa"/>
            <w:vAlign w:val="center"/>
          </w:tcPr>
          <w:p w:rsidR="00BA530B" w:rsidRPr="00DE3C37" w:rsidRDefault="00F27DA6" w:rsidP="00F27DA6">
            <w:pPr>
              <w:spacing w:line="228" w:lineRule="auto"/>
              <w:ind w:left="-56" w:right="42"/>
              <w:jc w:val="right"/>
              <w:rPr>
                <w:rFonts w:ascii="Arial" w:hAnsi="Arial" w:cs="Arial"/>
                <w:b/>
                <w:sz w:val="18"/>
                <w:szCs w:val="18"/>
              </w:rPr>
            </w:pPr>
            <w:r w:rsidRPr="00F27DA6">
              <w:rPr>
                <w:rFonts w:ascii="Arial" w:hAnsi="Arial" w:cs="Arial"/>
                <w:b/>
                <w:sz w:val="18"/>
                <w:szCs w:val="18"/>
              </w:rPr>
              <w:t>2 239 399</w:t>
            </w:r>
          </w:p>
        </w:tc>
        <w:tc>
          <w:tcPr>
            <w:tcW w:w="1540" w:type="dxa"/>
            <w:vAlign w:val="center"/>
          </w:tcPr>
          <w:p w:rsidR="00BA530B" w:rsidRPr="00DE3C37" w:rsidRDefault="00BA530B" w:rsidP="00BA530B">
            <w:pPr>
              <w:spacing w:line="228" w:lineRule="auto"/>
              <w:ind w:left="-56" w:right="42"/>
              <w:jc w:val="right"/>
              <w:rPr>
                <w:rFonts w:ascii="Arial" w:hAnsi="Arial" w:cs="Arial"/>
                <w:b/>
                <w:sz w:val="18"/>
                <w:szCs w:val="18"/>
              </w:rPr>
            </w:pPr>
            <w:r w:rsidRPr="002C7493">
              <w:rPr>
                <w:rFonts w:ascii="Arial" w:hAnsi="Arial" w:cs="Arial"/>
                <w:b/>
                <w:sz w:val="18"/>
                <w:szCs w:val="18"/>
              </w:rPr>
              <w:t>1 979 060</w:t>
            </w:r>
          </w:p>
        </w:tc>
      </w:tr>
      <w:tr w:rsidR="00DB35D1" w:rsidRPr="00DE3C37" w:rsidTr="00004B35">
        <w:trPr>
          <w:trHeight w:val="113"/>
        </w:trPr>
        <w:tc>
          <w:tcPr>
            <w:tcW w:w="6237" w:type="dxa"/>
            <w:tcBorders>
              <w:bottom w:val="single" w:sz="12" w:space="0" w:color="auto"/>
            </w:tcBorders>
          </w:tcPr>
          <w:p w:rsidR="00DB35D1" w:rsidRPr="00DE3C37" w:rsidRDefault="00DB35D1" w:rsidP="00004B35">
            <w:pPr>
              <w:pStyle w:val="Tabletext"/>
              <w:keepNext/>
              <w:spacing w:line="228" w:lineRule="auto"/>
              <w:rPr>
                <w:rFonts w:cs="Arial"/>
                <w:szCs w:val="18"/>
              </w:rPr>
            </w:pPr>
          </w:p>
        </w:tc>
        <w:tc>
          <w:tcPr>
            <w:tcW w:w="1540" w:type="dxa"/>
            <w:tcBorders>
              <w:bottom w:val="single" w:sz="12" w:space="0" w:color="auto"/>
            </w:tcBorders>
            <w:vAlign w:val="bottom"/>
          </w:tcPr>
          <w:p w:rsidR="00DB35D1" w:rsidRPr="00DE3C37" w:rsidRDefault="00DB35D1" w:rsidP="00004B35">
            <w:pPr>
              <w:pStyle w:val="Tabletext"/>
              <w:keepNext/>
              <w:spacing w:line="228" w:lineRule="auto"/>
              <w:rPr>
                <w:rFonts w:cs="Arial"/>
                <w:szCs w:val="18"/>
              </w:rPr>
            </w:pPr>
          </w:p>
        </w:tc>
        <w:tc>
          <w:tcPr>
            <w:tcW w:w="1540" w:type="dxa"/>
            <w:tcBorders>
              <w:bottom w:val="single" w:sz="12" w:space="0" w:color="auto"/>
            </w:tcBorders>
            <w:vAlign w:val="bottom"/>
          </w:tcPr>
          <w:p w:rsidR="00DB35D1" w:rsidRPr="00DE3C37" w:rsidRDefault="00DB35D1" w:rsidP="00004B35">
            <w:pPr>
              <w:pStyle w:val="Tabletext"/>
              <w:keepNext/>
              <w:spacing w:line="228" w:lineRule="auto"/>
              <w:rPr>
                <w:rFonts w:cs="Arial"/>
                <w:szCs w:val="18"/>
              </w:rPr>
            </w:pPr>
          </w:p>
        </w:tc>
      </w:tr>
    </w:tbl>
    <w:p w:rsidR="00074834" w:rsidRPr="00074834" w:rsidRDefault="00074834" w:rsidP="00DB35D1">
      <w:pPr>
        <w:jc w:val="both"/>
        <w:rPr>
          <w:rFonts w:ascii="Arial" w:hAnsi="Arial" w:cs="Arial"/>
          <w:b/>
        </w:rPr>
      </w:pPr>
    </w:p>
    <w:p w:rsidR="00DB35D1" w:rsidRPr="00DE3C37" w:rsidRDefault="00DB35D1" w:rsidP="0011082D">
      <w:pPr>
        <w:tabs>
          <w:tab w:val="left" w:pos="851"/>
        </w:tabs>
        <w:ind w:firstLine="540"/>
        <w:jc w:val="both"/>
      </w:pPr>
      <w:bookmarkStart w:id="47" w:name="_Ref152660134"/>
      <w:r w:rsidRPr="00DE3C37">
        <w:lastRenderedPageBreak/>
        <w:t xml:space="preserve">На 01 </w:t>
      </w:r>
      <w:r w:rsidR="007A1B56">
        <w:t>июля</w:t>
      </w:r>
      <w:r w:rsidR="00FA3837" w:rsidRPr="00DE3C37">
        <w:t xml:space="preserve"> </w:t>
      </w:r>
      <w:r w:rsidRPr="00DE3C37">
        <w:t>201</w:t>
      </w:r>
      <w:r w:rsidR="00033BA8">
        <w:t>6</w:t>
      </w:r>
      <w:r w:rsidRPr="00DE3C37">
        <w:t xml:space="preserve"> года векселя являются долговыми ценными бумагами с номиналом в российских рублях</w:t>
      </w:r>
      <w:r w:rsidR="001D400C">
        <w:t xml:space="preserve"> и</w:t>
      </w:r>
      <w:r w:rsidR="00CE277D" w:rsidRPr="00DE3C37">
        <w:t xml:space="preserve"> долларах США</w:t>
      </w:r>
      <w:r w:rsidRPr="00210EC3">
        <w:t xml:space="preserve">. Данные векселя имели сроки погашения с </w:t>
      </w:r>
      <w:r w:rsidR="00FB7875">
        <w:t>августа</w:t>
      </w:r>
      <w:r w:rsidR="003D0077" w:rsidRPr="00210EC3">
        <w:t xml:space="preserve"> </w:t>
      </w:r>
      <w:r w:rsidRPr="00210EC3">
        <w:t>201</w:t>
      </w:r>
      <w:r w:rsidR="00033BA8">
        <w:t>6</w:t>
      </w:r>
      <w:r w:rsidRPr="00210EC3">
        <w:t xml:space="preserve"> года по </w:t>
      </w:r>
      <w:r w:rsidR="007A1B56">
        <w:t>февраль</w:t>
      </w:r>
      <w:r w:rsidRPr="00210EC3">
        <w:t xml:space="preserve"> 201</w:t>
      </w:r>
      <w:r w:rsidR="007A1B56">
        <w:t>7</w:t>
      </w:r>
      <w:r w:rsidRPr="00210EC3">
        <w:t xml:space="preserve"> года. Эффективная процентная ставка по срочным векселям составляла от </w:t>
      </w:r>
      <w:r w:rsidR="007453E3" w:rsidRPr="00210EC3">
        <w:t>1.</w:t>
      </w:r>
      <w:r w:rsidRPr="00210EC3">
        <w:t xml:space="preserve">0% до </w:t>
      </w:r>
      <w:r w:rsidR="007453E3" w:rsidRPr="00210EC3">
        <w:t>1</w:t>
      </w:r>
      <w:r w:rsidR="00B90832">
        <w:t>3</w:t>
      </w:r>
      <w:r w:rsidR="007453E3" w:rsidRPr="00210EC3">
        <w:t>.</w:t>
      </w:r>
      <w:r w:rsidR="00B90832">
        <w:t>0</w:t>
      </w:r>
      <w:r w:rsidRPr="00210EC3">
        <w:t xml:space="preserve">% </w:t>
      </w:r>
      <w:proofErr w:type="gramStart"/>
      <w:r w:rsidRPr="00210EC3">
        <w:t>годовых</w:t>
      </w:r>
      <w:proofErr w:type="gramEnd"/>
      <w:r w:rsidRPr="00210EC3">
        <w:t xml:space="preserve">. На 01 </w:t>
      </w:r>
      <w:r w:rsidR="007453E3" w:rsidRPr="00210EC3">
        <w:t>января</w:t>
      </w:r>
      <w:r w:rsidRPr="00DE3C37">
        <w:t xml:space="preserve"> 201</w:t>
      </w:r>
      <w:r w:rsidR="00FB7875">
        <w:t>6</w:t>
      </w:r>
      <w:r w:rsidRPr="00DE3C37">
        <w:t xml:space="preserve"> года Банком были выпущены векселя с номиналом в российских рублях</w:t>
      </w:r>
      <w:r w:rsidR="007453E3" w:rsidRPr="00DE3C37">
        <w:t xml:space="preserve"> и долларах США</w:t>
      </w:r>
      <w:r w:rsidRPr="00DE3C37">
        <w:t xml:space="preserve">. </w:t>
      </w:r>
      <w:r w:rsidR="00AA712E" w:rsidRPr="00DE3C37">
        <w:t xml:space="preserve">Данные векселя имели сроки погашения </w:t>
      </w:r>
      <w:r w:rsidR="00FB7875" w:rsidRPr="00210EC3">
        <w:t xml:space="preserve">с </w:t>
      </w:r>
      <w:r w:rsidR="00FB7875">
        <w:t>января</w:t>
      </w:r>
      <w:r w:rsidR="00FB7875" w:rsidRPr="00210EC3">
        <w:t xml:space="preserve"> 201</w:t>
      </w:r>
      <w:r w:rsidR="00FB7875">
        <w:t>6</w:t>
      </w:r>
      <w:r w:rsidR="00FB7875" w:rsidRPr="00210EC3">
        <w:t xml:space="preserve"> года по март 2017 года</w:t>
      </w:r>
      <w:r w:rsidR="00AA712E" w:rsidRPr="00DE3C37">
        <w:t>. Эффективная процентная ставка по срочным векселям составляла от 1.0% до 1</w:t>
      </w:r>
      <w:r w:rsidR="00FB7875">
        <w:t>3</w:t>
      </w:r>
      <w:r w:rsidR="00AA712E" w:rsidRPr="00DE3C37">
        <w:t xml:space="preserve">.0% </w:t>
      </w:r>
      <w:proofErr w:type="gramStart"/>
      <w:r w:rsidR="00AA712E" w:rsidRPr="00DE3C37">
        <w:t>годовых</w:t>
      </w:r>
      <w:proofErr w:type="gramEnd"/>
      <w:r w:rsidR="00AA712E" w:rsidRPr="00DE3C37">
        <w:t>.</w:t>
      </w:r>
    </w:p>
    <w:bookmarkEnd w:id="47"/>
    <w:p w:rsidR="00DB35D1" w:rsidRPr="00DE3C37" w:rsidRDefault="00DB35D1" w:rsidP="0011082D">
      <w:pPr>
        <w:tabs>
          <w:tab w:val="left" w:pos="851"/>
        </w:tabs>
        <w:ind w:firstLine="540"/>
        <w:jc w:val="both"/>
      </w:pPr>
      <w:r w:rsidRPr="00DE3C37">
        <w:t>Банк вправе размещать облигации и иные эмиссионные ценные бумаги, предусмотренные правовыми актами Российской Федерации о ценных бумагах.</w:t>
      </w:r>
    </w:p>
    <w:p w:rsidR="00DB35D1" w:rsidRPr="00DE3C37" w:rsidRDefault="00DB35D1" w:rsidP="0011082D">
      <w:pPr>
        <w:tabs>
          <w:tab w:val="left" w:pos="851"/>
        </w:tabs>
        <w:ind w:firstLine="540"/>
        <w:jc w:val="both"/>
      </w:pPr>
      <w:r w:rsidRPr="00DE3C37">
        <w:t>Размещение Банком облигаций, конвертируемых в акции, и иных эмиссионных ценных бумаг, конвертируемых в акции, осуществляется по решению Общего собрания акционеров. Размещение Банком иных эмиссионных ценных бумаг осуществляется по решению Совета директоров Банка.</w:t>
      </w:r>
    </w:p>
    <w:p w:rsidR="00DB35D1" w:rsidRPr="00DE3C37" w:rsidRDefault="00DB35D1" w:rsidP="0011082D">
      <w:pPr>
        <w:tabs>
          <w:tab w:val="left" w:pos="851"/>
        </w:tabs>
        <w:ind w:firstLine="540"/>
        <w:jc w:val="both"/>
      </w:pPr>
      <w:r w:rsidRPr="00DE3C37">
        <w:t>Конвертация обыкновенных акций в привилегированные акции, облигации и иные ценные бумаги не допускается.</w:t>
      </w:r>
    </w:p>
    <w:p w:rsidR="00DB35D1" w:rsidRPr="00DE3C37" w:rsidRDefault="00DB35D1" w:rsidP="0011082D">
      <w:pPr>
        <w:tabs>
          <w:tab w:val="left" w:pos="851"/>
        </w:tabs>
        <w:ind w:firstLine="540"/>
        <w:jc w:val="both"/>
      </w:pPr>
      <w:r w:rsidRPr="00DE3C37">
        <w:t>Банком были осуществлены следующие эмиссии облигаций:</w:t>
      </w:r>
    </w:p>
    <w:p w:rsidR="00DB35D1" w:rsidRPr="00DE3C37" w:rsidRDefault="00DB35D1" w:rsidP="00DB35D1">
      <w:pPr>
        <w:tabs>
          <w:tab w:val="left" w:pos="851"/>
        </w:tabs>
        <w:ind w:firstLine="540"/>
        <w:jc w:val="both"/>
      </w:pPr>
      <w:proofErr w:type="gramStart"/>
      <w:r w:rsidRPr="00DE3C37">
        <w:t>1)</w:t>
      </w:r>
      <w:r w:rsidRPr="00DE3C37">
        <w:tab/>
        <w:t xml:space="preserve">Облигации процентные неконвертируемые документарные на предъявителя серии 01 с обязательным централизованным хранением номинальной стоимостью 1 000 (Одна тысяча) рублей каждая в количестве 300 000 (Триста тысяч) штук, общей номинальной стоимостью 300 000 </w:t>
      </w:r>
      <w:proofErr w:type="spellStart"/>
      <w:r w:rsidRPr="00DE3C37">
        <w:t>000</w:t>
      </w:r>
      <w:proofErr w:type="spellEnd"/>
      <w:r w:rsidRPr="00DE3C37">
        <w:t xml:space="preserve"> (Триста миллионов) рублей, со сроком погашения в 1 092-й (Одна тысяча девяносто второй) день с даты начала размещения облигаций, с возможностью досрочного погашения по требованию владельцев</w:t>
      </w:r>
      <w:proofErr w:type="gramEnd"/>
      <w:r w:rsidRPr="00DE3C37">
        <w:t xml:space="preserve">, с обеспечением. </w:t>
      </w:r>
      <w:proofErr w:type="gramStart"/>
      <w:r w:rsidRPr="00DE3C37">
        <w:t>Размещение облигаций осуществляется путем открытой подписки (эмиссия осуществлена на основании решения Совета директоров о размещении ценных бумаг (Протокол Совета директоров № б/</w:t>
      </w:r>
      <w:proofErr w:type="spellStart"/>
      <w:r w:rsidRPr="00DE3C37">
        <w:t>н</w:t>
      </w:r>
      <w:proofErr w:type="spellEnd"/>
      <w:r w:rsidRPr="00DE3C37">
        <w:t xml:space="preserve"> от 23.12.2010 года).</w:t>
      </w:r>
      <w:proofErr w:type="gramEnd"/>
      <w:r w:rsidRPr="00DE3C37">
        <w:t xml:space="preserve"> Государственный регистрационный номер выпуска ценных бумаг и дата государственной регистрации: 40102738В от 21.04.2011 года.</w:t>
      </w:r>
    </w:p>
    <w:p w:rsidR="00487FFE" w:rsidRDefault="00DB35D1" w:rsidP="0011082D">
      <w:pPr>
        <w:tabs>
          <w:tab w:val="left" w:pos="851"/>
        </w:tabs>
        <w:ind w:firstLine="540"/>
        <w:jc w:val="both"/>
      </w:pPr>
      <w:r w:rsidRPr="00DE3C37">
        <w:t xml:space="preserve">Дата начала размещения облигаций в рамках указанного выпуска – 17 августа 2011 года, дата окончания размещения облигаций в рамках указанного выпуска – 17 августа 2011 года. Отчет об итогах выпуска облигаций указанного выпуска зарегистрирован </w:t>
      </w:r>
      <w:proofErr w:type="gramStart"/>
      <w:r w:rsidRPr="00DE3C37">
        <w:t>Московским</w:t>
      </w:r>
      <w:proofErr w:type="gramEnd"/>
      <w:r w:rsidRPr="00DE3C37">
        <w:t xml:space="preserve"> ГТУ Банка России 28 сентября 2011 года. </w:t>
      </w:r>
    </w:p>
    <w:p w:rsidR="00DB35D1" w:rsidRPr="001D56DA" w:rsidRDefault="00487FFE" w:rsidP="00DB35D1">
      <w:pPr>
        <w:tabs>
          <w:tab w:val="left" w:pos="851"/>
        </w:tabs>
        <w:ind w:firstLine="540"/>
        <w:jc w:val="both"/>
      </w:pPr>
      <w:r w:rsidRPr="001D56DA">
        <w:t>Выпуск ценных бумаг, государственный регистрационный номер - 40102738В от 21.04.2011 года погашен 13.08.2014 года</w:t>
      </w:r>
      <w:r w:rsidR="00DB35D1" w:rsidRPr="001D56DA">
        <w:t>.</w:t>
      </w:r>
    </w:p>
    <w:p w:rsidR="00DB35D1" w:rsidRPr="00DE3C37" w:rsidRDefault="00DB35D1" w:rsidP="00DB35D1">
      <w:pPr>
        <w:tabs>
          <w:tab w:val="left" w:pos="851"/>
        </w:tabs>
        <w:ind w:firstLine="540"/>
        <w:jc w:val="both"/>
      </w:pPr>
      <w:proofErr w:type="gramStart"/>
      <w:r w:rsidRPr="00DE3C37">
        <w:t>2)</w:t>
      </w:r>
      <w:r w:rsidRPr="00DE3C37">
        <w:tab/>
        <w:t xml:space="preserve">Облигации процентные неконвертируемые документарные на предъявителя серии 02 с обязательным централизованным хранением номинальной стоимостью 1 000 (Одна тысяча) рублей каждая в количестве 1 000 </w:t>
      </w:r>
      <w:proofErr w:type="spellStart"/>
      <w:r w:rsidRPr="00DE3C37">
        <w:t>000</w:t>
      </w:r>
      <w:proofErr w:type="spellEnd"/>
      <w:r w:rsidRPr="00DE3C37">
        <w:t xml:space="preserve"> (Один миллион) штук, общей номинальной стоимостью 1 000 </w:t>
      </w:r>
      <w:proofErr w:type="spellStart"/>
      <w:r w:rsidRPr="00DE3C37">
        <w:t>000</w:t>
      </w:r>
      <w:proofErr w:type="spellEnd"/>
      <w:r w:rsidRPr="00DE3C37">
        <w:t xml:space="preserve"> </w:t>
      </w:r>
      <w:proofErr w:type="spellStart"/>
      <w:r w:rsidRPr="00DE3C37">
        <w:t>000</w:t>
      </w:r>
      <w:proofErr w:type="spellEnd"/>
      <w:r w:rsidRPr="00DE3C37">
        <w:t xml:space="preserve"> (Один миллиард) рублей, со сроком погашения в 1 820-й (Одна тысяча восемьсот двадцатый) день с даты начала размещения облигаций, без возможности досрочного погашения.</w:t>
      </w:r>
      <w:proofErr w:type="gramEnd"/>
      <w:r w:rsidRPr="00DE3C37">
        <w:t xml:space="preserve"> Размещение облигаций осуществляется путем открытой подписки (эмиссия осуществлена на основании решения Совета директоров о размещении ценных бумаг Протокол Совета </w:t>
      </w:r>
      <w:proofErr w:type="gramStart"/>
      <w:r w:rsidRPr="00DE3C37">
        <w:t>директоров № б</w:t>
      </w:r>
      <w:proofErr w:type="gramEnd"/>
      <w:r w:rsidRPr="00DE3C37">
        <w:t>/</w:t>
      </w:r>
      <w:proofErr w:type="spellStart"/>
      <w:r w:rsidRPr="00DE3C37">
        <w:t>н</w:t>
      </w:r>
      <w:proofErr w:type="spellEnd"/>
      <w:r w:rsidRPr="00DE3C37">
        <w:t xml:space="preserve"> от 29.03.2011 года). Государственный регистрационный номер выпуска ценных бумаг и дата государственной регистрации: 40202738В от 23.05.2011 года.</w:t>
      </w:r>
    </w:p>
    <w:p w:rsidR="00DB35D1" w:rsidRPr="00DE3C37" w:rsidRDefault="00DB35D1" w:rsidP="0011082D">
      <w:pPr>
        <w:tabs>
          <w:tab w:val="left" w:pos="851"/>
        </w:tabs>
        <w:ind w:firstLine="540"/>
        <w:jc w:val="both"/>
      </w:pPr>
      <w:r w:rsidRPr="00DE3C37">
        <w:t>В ходе эмиссии указанного выше выпуска ценных бумаг, государственный регистрационный номер - 40202738В от 23.05.2011 года, не было размещено ни одной ценной бумаги выпуска, обязатель</w:t>
      </w:r>
      <w:proofErr w:type="gramStart"/>
      <w:r w:rsidRPr="00DE3C37">
        <w:t>ств кр</w:t>
      </w:r>
      <w:proofErr w:type="gramEnd"/>
      <w:r w:rsidRPr="00DE3C37">
        <w:t>едитной организации – эмитента, совокупная номинальная стоимость которых составляет 5 и более процентов балансовой стоимости активов кредитной организации – эмитента, не возникло.</w:t>
      </w:r>
    </w:p>
    <w:p w:rsidR="00DB35D1" w:rsidRPr="00DE3C37" w:rsidRDefault="00DB35D1" w:rsidP="0011082D">
      <w:pPr>
        <w:tabs>
          <w:tab w:val="left" w:pos="851"/>
        </w:tabs>
        <w:ind w:firstLine="540"/>
        <w:jc w:val="both"/>
      </w:pPr>
      <w:proofErr w:type="gramStart"/>
      <w:r w:rsidRPr="00DE3C37">
        <w:lastRenderedPageBreak/>
        <w:t>Департамент лицензирования деятельности и финансового оздоровления кредитных организаций Банка России 13.07.2012 года принял решение о признании выпуска документарных неконвертируемых облигаций на предъявителя с обязательным централизованным хранением, без обеспечения, серии 02, со сроком погашения в 1820 день с даты начала размещения, без возможности досрочного погашения, с номинальной стоимостью одной облигации 1000 рублей «Акционерного коммерческого банка «Держава» открытое акционерное общество», государственный регистрационный</w:t>
      </w:r>
      <w:proofErr w:type="gramEnd"/>
      <w:r w:rsidRPr="00DE3C37">
        <w:t xml:space="preserve"> номер – 40202738В от 23.05.2011 года, </w:t>
      </w:r>
      <w:proofErr w:type="gramStart"/>
      <w:r w:rsidRPr="00DE3C37">
        <w:t>несостоявшимся</w:t>
      </w:r>
      <w:proofErr w:type="gramEnd"/>
      <w:r w:rsidRPr="00DE3C37">
        <w:t xml:space="preserve"> (Уведомление о признании выпуска ценных бумаг несостоявшимся № 33-2-6/3999 от 13.07.2012 года). </w:t>
      </w:r>
      <w:proofErr w:type="gramStart"/>
      <w:r w:rsidRPr="00DE3C37">
        <w:t>Отчет об итогах выпуска документарных процентных неконвертируемых облигаций на предъявителя с обязательным централизованным хранением, без обеспечения, серии 02, со сроком погашения в 1820 день с даты начала размещения, без возможности досрочного погашения, с номинальной стоимостью одной облигации 1000 рублей «Акционерного коммерческого банка «Держава» открытое акционерное общество» на сумму 0 рублей зарегистрирован Департаментом лицензирования деятельности и финансового оздоровления кредитных организаций Банка</w:t>
      </w:r>
      <w:proofErr w:type="gramEnd"/>
      <w:r w:rsidRPr="00DE3C37">
        <w:t xml:space="preserve"> России 13.07.2012 года.</w:t>
      </w:r>
    </w:p>
    <w:p w:rsidR="00DB35D1" w:rsidRPr="00DE3C37" w:rsidRDefault="00DB35D1" w:rsidP="0011082D">
      <w:pPr>
        <w:tabs>
          <w:tab w:val="left" w:pos="851"/>
        </w:tabs>
        <w:ind w:firstLine="540"/>
        <w:jc w:val="both"/>
      </w:pPr>
      <w:r w:rsidRPr="00DE3C37">
        <w:t xml:space="preserve">Также, на основании признания выпуска </w:t>
      </w:r>
      <w:proofErr w:type="gramStart"/>
      <w:r w:rsidRPr="00DE3C37">
        <w:t>несостоявшимся</w:t>
      </w:r>
      <w:proofErr w:type="gramEnd"/>
      <w:r w:rsidRPr="00DE3C37">
        <w:t xml:space="preserve"> в связи с </w:t>
      </w:r>
      <w:proofErr w:type="spellStart"/>
      <w:r w:rsidRPr="00DE3C37">
        <w:t>неразмещением</w:t>
      </w:r>
      <w:proofErr w:type="spellEnd"/>
      <w:r w:rsidRPr="00DE3C37">
        <w:t xml:space="preserve"> в ходе эмиссии ни одной ценной бумаги выпуска, государственная регистрация выпуска ценных бумаг аннулирована (Уведомление об аннулировании государственной регистрации выпуска ценных бумаг № 33-2-6/4001 от 13.07.2012 года).</w:t>
      </w:r>
    </w:p>
    <w:p w:rsidR="00DB35D1" w:rsidRPr="00DE3C37" w:rsidRDefault="00DB35D1" w:rsidP="00DB35D1">
      <w:pPr>
        <w:ind w:firstLine="540"/>
        <w:jc w:val="both"/>
      </w:pPr>
      <w:proofErr w:type="gramStart"/>
      <w:r w:rsidRPr="00DE3C37">
        <w:t xml:space="preserve">3) Биржевые облигации документарные на предъявителя с обязательным централизованным хранением серии БО-01 неконвертируемые процентные с возможностью досрочного погашения по требованию владельцев номинальной стоимостью 1 000 (Одна тысяча) рублей каждая в количестве 1 000 </w:t>
      </w:r>
      <w:proofErr w:type="spellStart"/>
      <w:r w:rsidRPr="00DE3C37">
        <w:t>000</w:t>
      </w:r>
      <w:proofErr w:type="spellEnd"/>
      <w:r w:rsidRPr="00DE3C37">
        <w:t xml:space="preserve"> (Один миллион) штук со сроком погашения в дату, которая наступает по истечении 10 (Десяти) лет с даты начала размещения биржевых облигаций, идентификационный номер выпуска 4B020102738B, дата</w:t>
      </w:r>
      <w:proofErr w:type="gramEnd"/>
      <w:r w:rsidRPr="00DE3C37">
        <w:t xml:space="preserve"> присвоения 18.06.2013 года, выпуск зарегистрирован Закрытым акционерным обществом «Фондовая биржа ММВБ</w:t>
      </w:r>
      <w:r w:rsidR="00693F4A">
        <w:t>»</w:t>
      </w:r>
      <w:r w:rsidRPr="00DE3C37">
        <w:t>.</w:t>
      </w:r>
    </w:p>
    <w:p w:rsidR="00DB35D1" w:rsidRPr="00DE3C37" w:rsidRDefault="00DB35D1" w:rsidP="0011082D">
      <w:pPr>
        <w:tabs>
          <w:tab w:val="left" w:pos="851"/>
        </w:tabs>
        <w:ind w:firstLine="540"/>
        <w:jc w:val="both"/>
      </w:pPr>
      <w:r w:rsidRPr="00DE3C37">
        <w:t xml:space="preserve">Дата начала размещения биржевых облигаций в рамках указанного выпуска – 10 июля 2013 года, дата окончания размещения облигаций в рамках указанного выпуска – 10 июля 2013 года. </w:t>
      </w:r>
    </w:p>
    <w:p w:rsidR="009E41C9" w:rsidRPr="00542F0F" w:rsidRDefault="009E41C9" w:rsidP="0011082D">
      <w:pPr>
        <w:tabs>
          <w:tab w:val="left" w:pos="851"/>
        </w:tabs>
        <w:ind w:firstLine="540"/>
        <w:jc w:val="both"/>
      </w:pPr>
      <w:r w:rsidRPr="00542F0F">
        <w:t>К ценным бумагам выпуска осуществлена государственная регистрация дополнительного выпуска ценных бумаг:</w:t>
      </w:r>
    </w:p>
    <w:p w:rsidR="009E41C9" w:rsidRPr="009E41C9" w:rsidRDefault="009E41C9" w:rsidP="009E41C9">
      <w:pPr>
        <w:adjustRightInd w:val="0"/>
        <w:ind w:firstLine="720"/>
        <w:jc w:val="both"/>
        <w:rPr>
          <w:lang w:eastAsia="en-US"/>
        </w:rPr>
      </w:pPr>
      <w:r w:rsidRPr="009E41C9">
        <w:rPr>
          <w:lang w:eastAsia="en-US"/>
        </w:rPr>
        <w:t>1.1.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25"/>
        <w:gridCol w:w="4289"/>
      </w:tblGrid>
      <w:tr w:rsidR="009E41C9" w:rsidRPr="00932FDD" w:rsidTr="005769D3">
        <w:tc>
          <w:tcPr>
            <w:tcW w:w="4925" w:type="dxa"/>
            <w:tcBorders>
              <w:top w:val="single" w:sz="4" w:space="0" w:color="auto"/>
              <w:bottom w:val="single" w:sz="4" w:space="0" w:color="auto"/>
              <w:right w:val="single" w:sz="4" w:space="0" w:color="auto"/>
            </w:tcBorders>
          </w:tcPr>
          <w:p w:rsidR="009E41C9" w:rsidRPr="00932FDD" w:rsidRDefault="009E41C9" w:rsidP="005769D3">
            <w:pPr>
              <w:adjustRightInd w:val="0"/>
              <w:jc w:val="both"/>
              <w:rPr>
                <w:sz w:val="20"/>
                <w:szCs w:val="20"/>
                <w:lang w:eastAsia="en-US"/>
              </w:rPr>
            </w:pPr>
            <w:r w:rsidRPr="00932FDD">
              <w:rPr>
                <w:sz w:val="20"/>
                <w:szCs w:val="20"/>
                <w:lang w:eastAsia="en-US"/>
              </w:rPr>
              <w:t>Государственный регистрационный номер дополнительного выпуска ценных бумаг и дата его государственной регистрации (идентификационный номер дополнительного выпуска и дата его присвоения в случае, если дополнительный выпуск ценных бумаг не подлежал государственной регистрации)</w:t>
            </w:r>
          </w:p>
        </w:tc>
        <w:tc>
          <w:tcPr>
            <w:tcW w:w="4289" w:type="dxa"/>
            <w:tcBorders>
              <w:top w:val="single" w:sz="4" w:space="0" w:color="auto"/>
              <w:left w:val="single" w:sz="4" w:space="0" w:color="auto"/>
              <w:bottom w:val="single" w:sz="4" w:space="0" w:color="auto"/>
            </w:tcBorders>
          </w:tcPr>
          <w:p w:rsidR="009E41C9" w:rsidRPr="00932FDD" w:rsidRDefault="009E41C9" w:rsidP="005769D3">
            <w:pPr>
              <w:adjustRightInd w:val="0"/>
              <w:jc w:val="center"/>
              <w:rPr>
                <w:sz w:val="20"/>
                <w:szCs w:val="20"/>
                <w:lang w:eastAsia="en-US"/>
              </w:rPr>
            </w:pPr>
            <w:r w:rsidRPr="00932FDD">
              <w:rPr>
                <w:sz w:val="20"/>
                <w:szCs w:val="20"/>
                <w:lang w:eastAsia="en-US"/>
              </w:rPr>
              <w:t xml:space="preserve">Идентификационный номер дополнительного выпуска № 1 </w:t>
            </w:r>
            <w:r w:rsidRPr="00932FDD">
              <w:rPr>
                <w:sz w:val="20"/>
                <w:szCs w:val="20"/>
              </w:rPr>
              <w:t>4B020102738B</w:t>
            </w:r>
            <w:r w:rsidRPr="00932FDD">
              <w:rPr>
                <w:sz w:val="20"/>
                <w:szCs w:val="20"/>
                <w:lang w:eastAsia="en-US"/>
              </w:rPr>
              <w:t xml:space="preserve">, </w:t>
            </w:r>
          </w:p>
          <w:p w:rsidR="009E41C9" w:rsidRPr="00932FDD" w:rsidRDefault="009E41C9" w:rsidP="005769D3">
            <w:pPr>
              <w:adjustRightInd w:val="0"/>
              <w:jc w:val="center"/>
              <w:rPr>
                <w:sz w:val="20"/>
                <w:szCs w:val="20"/>
                <w:lang w:eastAsia="en-US"/>
              </w:rPr>
            </w:pPr>
            <w:r w:rsidRPr="00932FDD">
              <w:rPr>
                <w:sz w:val="20"/>
                <w:szCs w:val="20"/>
                <w:lang w:eastAsia="en-US"/>
              </w:rPr>
              <w:t xml:space="preserve">дата присвоения идентификационного номера основного выпуска дополнительному выпуску № 1: </w:t>
            </w:r>
            <w:r w:rsidRPr="00932FDD">
              <w:rPr>
                <w:sz w:val="20"/>
                <w:szCs w:val="20"/>
              </w:rPr>
              <w:t>21.01.2015 года</w:t>
            </w:r>
          </w:p>
        </w:tc>
      </w:tr>
      <w:tr w:rsidR="009E41C9" w:rsidRPr="00932FDD" w:rsidTr="005769D3">
        <w:tc>
          <w:tcPr>
            <w:tcW w:w="4925" w:type="dxa"/>
            <w:tcBorders>
              <w:top w:val="single" w:sz="4" w:space="0" w:color="auto"/>
              <w:bottom w:val="single" w:sz="4" w:space="0" w:color="auto"/>
              <w:right w:val="single" w:sz="4" w:space="0" w:color="auto"/>
            </w:tcBorders>
          </w:tcPr>
          <w:p w:rsidR="009E41C9" w:rsidRPr="00932FDD" w:rsidRDefault="009E41C9" w:rsidP="005769D3">
            <w:pPr>
              <w:adjustRightInd w:val="0"/>
              <w:jc w:val="both"/>
              <w:rPr>
                <w:sz w:val="20"/>
                <w:szCs w:val="20"/>
                <w:lang w:eastAsia="en-US"/>
              </w:rPr>
            </w:pPr>
            <w:r w:rsidRPr="00932FDD">
              <w:rPr>
                <w:sz w:val="20"/>
                <w:szCs w:val="20"/>
                <w:lang w:eastAsia="en-US"/>
              </w:rPr>
              <w:t>Регистрирующий орган, осуществивший государственную регистрацию дополнительного выпуска ценных бумаг (организация, присвоившая дополнительному выпуску ценных бумаг идентификационный номер, в случае, если дополнительный выпуск ценных бумаг не подлежал государственной регистрации)</w:t>
            </w:r>
          </w:p>
        </w:tc>
        <w:tc>
          <w:tcPr>
            <w:tcW w:w="4289" w:type="dxa"/>
            <w:tcBorders>
              <w:top w:val="single" w:sz="4" w:space="0" w:color="auto"/>
              <w:left w:val="single" w:sz="4" w:space="0" w:color="auto"/>
              <w:bottom w:val="single" w:sz="4" w:space="0" w:color="auto"/>
            </w:tcBorders>
          </w:tcPr>
          <w:p w:rsidR="009E41C9" w:rsidRPr="00932FDD" w:rsidRDefault="009E41C9" w:rsidP="005769D3">
            <w:pPr>
              <w:adjustRightInd w:val="0"/>
              <w:jc w:val="center"/>
              <w:rPr>
                <w:sz w:val="20"/>
                <w:szCs w:val="20"/>
                <w:lang w:eastAsia="en-US"/>
              </w:rPr>
            </w:pPr>
            <w:r w:rsidRPr="00932FDD">
              <w:rPr>
                <w:sz w:val="20"/>
                <w:szCs w:val="20"/>
              </w:rPr>
              <w:t>Закрытое акционерное общество «Фондовая биржа ММВБ»</w:t>
            </w:r>
          </w:p>
        </w:tc>
      </w:tr>
      <w:tr w:rsidR="009E41C9" w:rsidRPr="00932FDD" w:rsidTr="005769D3">
        <w:tc>
          <w:tcPr>
            <w:tcW w:w="4925" w:type="dxa"/>
            <w:tcBorders>
              <w:top w:val="single" w:sz="4" w:space="0" w:color="auto"/>
              <w:bottom w:val="single" w:sz="4" w:space="0" w:color="auto"/>
              <w:right w:val="single" w:sz="4" w:space="0" w:color="auto"/>
            </w:tcBorders>
          </w:tcPr>
          <w:p w:rsidR="009E41C9" w:rsidRPr="00932FDD" w:rsidRDefault="009E41C9" w:rsidP="005769D3">
            <w:pPr>
              <w:adjustRightInd w:val="0"/>
              <w:jc w:val="both"/>
              <w:rPr>
                <w:sz w:val="20"/>
                <w:szCs w:val="20"/>
                <w:lang w:eastAsia="en-US"/>
              </w:rPr>
            </w:pPr>
            <w:r w:rsidRPr="00932FDD">
              <w:rPr>
                <w:sz w:val="20"/>
                <w:szCs w:val="20"/>
                <w:lang w:eastAsia="en-US"/>
              </w:rPr>
              <w:t xml:space="preserve">Количество ценных бумаг дополнительного выпуска </w:t>
            </w:r>
            <w:r w:rsidRPr="00932FDD">
              <w:rPr>
                <w:sz w:val="20"/>
                <w:szCs w:val="20"/>
                <w:lang w:eastAsia="en-US"/>
              </w:rPr>
              <w:lastRenderedPageBreak/>
              <w:t>(если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дополнительного выпуска ценных бумаг)</w:t>
            </w:r>
          </w:p>
        </w:tc>
        <w:tc>
          <w:tcPr>
            <w:tcW w:w="4289" w:type="dxa"/>
            <w:tcBorders>
              <w:top w:val="single" w:sz="4" w:space="0" w:color="auto"/>
              <w:left w:val="single" w:sz="4" w:space="0" w:color="auto"/>
              <w:bottom w:val="single" w:sz="4" w:space="0" w:color="auto"/>
            </w:tcBorders>
          </w:tcPr>
          <w:p w:rsidR="009E41C9" w:rsidRPr="00932FDD" w:rsidRDefault="009E41C9" w:rsidP="005769D3">
            <w:pPr>
              <w:adjustRightInd w:val="0"/>
              <w:jc w:val="center"/>
              <w:rPr>
                <w:sz w:val="20"/>
                <w:szCs w:val="20"/>
                <w:lang w:eastAsia="en-US"/>
              </w:rPr>
            </w:pPr>
            <w:r w:rsidRPr="00932FDD">
              <w:rPr>
                <w:sz w:val="20"/>
                <w:szCs w:val="20"/>
                <w:lang w:eastAsia="en-US"/>
              </w:rPr>
              <w:lastRenderedPageBreak/>
              <w:t>1 000 000 (один миллион) штук</w:t>
            </w:r>
          </w:p>
        </w:tc>
      </w:tr>
      <w:tr w:rsidR="009E41C9" w:rsidRPr="00932FDD" w:rsidTr="005769D3">
        <w:tc>
          <w:tcPr>
            <w:tcW w:w="4925" w:type="dxa"/>
            <w:tcBorders>
              <w:top w:val="single" w:sz="4" w:space="0" w:color="auto"/>
              <w:bottom w:val="single" w:sz="4" w:space="0" w:color="auto"/>
              <w:right w:val="single" w:sz="4" w:space="0" w:color="auto"/>
            </w:tcBorders>
          </w:tcPr>
          <w:p w:rsidR="009E41C9" w:rsidRPr="00932FDD" w:rsidRDefault="009E41C9" w:rsidP="005769D3">
            <w:pPr>
              <w:adjustRightInd w:val="0"/>
              <w:jc w:val="both"/>
              <w:rPr>
                <w:sz w:val="20"/>
                <w:szCs w:val="20"/>
                <w:lang w:eastAsia="en-US"/>
              </w:rPr>
            </w:pPr>
            <w:proofErr w:type="gramStart"/>
            <w:r w:rsidRPr="00932FDD">
              <w:rPr>
                <w:sz w:val="20"/>
                <w:szCs w:val="20"/>
                <w:lang w:eastAsia="en-US"/>
              </w:rPr>
              <w:lastRenderedPageBreak/>
              <w:t>Объем дополнительного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 (если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дополнительного выпуска ценных бумаг)</w:t>
            </w:r>
            <w:proofErr w:type="gramEnd"/>
          </w:p>
        </w:tc>
        <w:tc>
          <w:tcPr>
            <w:tcW w:w="4289" w:type="dxa"/>
            <w:tcBorders>
              <w:top w:val="single" w:sz="4" w:space="0" w:color="auto"/>
              <w:left w:val="single" w:sz="4" w:space="0" w:color="auto"/>
              <w:bottom w:val="single" w:sz="4" w:space="0" w:color="auto"/>
            </w:tcBorders>
          </w:tcPr>
          <w:p w:rsidR="009E41C9" w:rsidRPr="00932FDD" w:rsidRDefault="009E41C9" w:rsidP="005769D3">
            <w:pPr>
              <w:adjustRightInd w:val="0"/>
              <w:jc w:val="center"/>
              <w:rPr>
                <w:sz w:val="20"/>
                <w:szCs w:val="20"/>
                <w:lang w:eastAsia="en-US"/>
              </w:rPr>
            </w:pPr>
            <w:r w:rsidRPr="00932FDD">
              <w:rPr>
                <w:sz w:val="20"/>
                <w:szCs w:val="20"/>
                <w:lang w:eastAsia="en-US"/>
              </w:rPr>
              <w:t>1 000 000 000 (один миллиард) рублей</w:t>
            </w:r>
          </w:p>
        </w:tc>
      </w:tr>
      <w:tr w:rsidR="009E41C9" w:rsidRPr="00932FDD" w:rsidTr="005769D3">
        <w:tc>
          <w:tcPr>
            <w:tcW w:w="4925" w:type="dxa"/>
            <w:tcBorders>
              <w:top w:val="single" w:sz="4" w:space="0" w:color="auto"/>
              <w:bottom w:val="single" w:sz="4" w:space="0" w:color="auto"/>
              <w:right w:val="single" w:sz="4" w:space="0" w:color="auto"/>
            </w:tcBorders>
          </w:tcPr>
          <w:p w:rsidR="009E41C9" w:rsidRPr="00932FDD" w:rsidRDefault="009E41C9" w:rsidP="005769D3">
            <w:pPr>
              <w:adjustRightInd w:val="0"/>
              <w:jc w:val="both"/>
              <w:rPr>
                <w:sz w:val="20"/>
                <w:szCs w:val="20"/>
                <w:lang w:eastAsia="en-US"/>
              </w:rPr>
            </w:pPr>
            <w:r w:rsidRPr="00932FDD">
              <w:rPr>
                <w:sz w:val="20"/>
                <w:szCs w:val="20"/>
                <w:lang w:eastAsia="en-US"/>
              </w:rPr>
              <w:t>Состояние ценных бумаг дополнительного выпуска (размещение не началось; размещаются; размещение завершено; находятся в обращении)</w:t>
            </w:r>
          </w:p>
        </w:tc>
        <w:tc>
          <w:tcPr>
            <w:tcW w:w="4289" w:type="dxa"/>
            <w:tcBorders>
              <w:top w:val="single" w:sz="4" w:space="0" w:color="auto"/>
              <w:left w:val="single" w:sz="4" w:space="0" w:color="auto"/>
              <w:bottom w:val="single" w:sz="4" w:space="0" w:color="auto"/>
            </w:tcBorders>
          </w:tcPr>
          <w:p w:rsidR="009E41C9" w:rsidRPr="00932FDD" w:rsidRDefault="009E41C9" w:rsidP="005769D3">
            <w:pPr>
              <w:adjustRightInd w:val="0"/>
              <w:jc w:val="center"/>
              <w:rPr>
                <w:sz w:val="20"/>
                <w:szCs w:val="20"/>
                <w:lang w:eastAsia="en-US"/>
              </w:rPr>
            </w:pPr>
            <w:r w:rsidRPr="00932FDD">
              <w:rPr>
                <w:sz w:val="20"/>
                <w:szCs w:val="20"/>
                <w:lang w:eastAsia="en-US"/>
              </w:rPr>
              <w:t>находятся в обращении</w:t>
            </w:r>
          </w:p>
        </w:tc>
      </w:tr>
    </w:tbl>
    <w:p w:rsidR="009E41C9" w:rsidRDefault="009E41C9" w:rsidP="009E41C9">
      <w:pPr>
        <w:ind w:firstLine="540"/>
        <w:jc w:val="both"/>
      </w:pPr>
      <w:r>
        <w:t>1.2.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25"/>
        <w:gridCol w:w="4289"/>
      </w:tblGrid>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t>Государственный регистрационный номер дополнительного выпуска ценных бумаг и дата его государственной регистрации (идентификационный номер дополнительного выпуска и дата его присвоения в случае, если дополнительный выпуск ценных бумаг не подлежал государственной регистрации)</w:t>
            </w:r>
          </w:p>
        </w:tc>
        <w:tc>
          <w:tcPr>
            <w:tcW w:w="4289" w:type="dxa"/>
            <w:tcBorders>
              <w:top w:val="single" w:sz="4" w:space="0" w:color="auto"/>
              <w:left w:val="single" w:sz="4" w:space="0" w:color="auto"/>
              <w:bottom w:val="single" w:sz="4" w:space="0" w:color="auto"/>
            </w:tcBorders>
          </w:tcPr>
          <w:p w:rsidR="009E41C9" w:rsidRPr="00A7632C" w:rsidRDefault="009E41C9" w:rsidP="005769D3">
            <w:pPr>
              <w:adjustRightInd w:val="0"/>
              <w:jc w:val="center"/>
              <w:rPr>
                <w:sz w:val="20"/>
                <w:szCs w:val="20"/>
                <w:lang w:eastAsia="en-US"/>
              </w:rPr>
            </w:pPr>
            <w:r w:rsidRPr="00A7632C">
              <w:rPr>
                <w:sz w:val="20"/>
                <w:szCs w:val="20"/>
                <w:lang w:eastAsia="en-US"/>
              </w:rPr>
              <w:t xml:space="preserve">Идентификационный номер дополнительного выпуска № 2 </w:t>
            </w:r>
            <w:r w:rsidRPr="00A7632C">
              <w:rPr>
                <w:sz w:val="20"/>
                <w:szCs w:val="20"/>
              </w:rPr>
              <w:t>4B020102738B</w:t>
            </w:r>
            <w:r w:rsidRPr="00A7632C">
              <w:rPr>
                <w:sz w:val="20"/>
                <w:szCs w:val="20"/>
                <w:lang w:eastAsia="en-US"/>
              </w:rPr>
              <w:t>,</w:t>
            </w:r>
          </w:p>
          <w:p w:rsidR="009E41C9" w:rsidRPr="00A7632C" w:rsidRDefault="009E41C9" w:rsidP="005769D3">
            <w:pPr>
              <w:adjustRightInd w:val="0"/>
              <w:jc w:val="center"/>
              <w:rPr>
                <w:sz w:val="20"/>
                <w:szCs w:val="20"/>
                <w:lang w:eastAsia="en-US"/>
              </w:rPr>
            </w:pPr>
            <w:r w:rsidRPr="00A7632C">
              <w:rPr>
                <w:sz w:val="20"/>
                <w:szCs w:val="20"/>
                <w:lang w:eastAsia="en-US"/>
              </w:rPr>
              <w:t xml:space="preserve">дата присвоения идентификационного номера основного выпуска дополнительному выпуску № 2: </w:t>
            </w:r>
            <w:r w:rsidRPr="00A7632C">
              <w:rPr>
                <w:sz w:val="20"/>
                <w:szCs w:val="20"/>
              </w:rPr>
              <w:t>17.04.2015 года</w:t>
            </w:r>
          </w:p>
        </w:tc>
      </w:tr>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t>Регистрирующий орган, осуществивший государственную регистрацию дополнительного выпуска ценных бумаг (организация, присвоившая дополнительному выпуску ценных бумаг идентификационный номер, в случае, если дополнительный выпуск ценных бумаг не подлежал государственной регистрации)</w:t>
            </w:r>
          </w:p>
        </w:tc>
        <w:tc>
          <w:tcPr>
            <w:tcW w:w="4289" w:type="dxa"/>
            <w:tcBorders>
              <w:top w:val="single" w:sz="4" w:space="0" w:color="auto"/>
              <w:left w:val="single" w:sz="4" w:space="0" w:color="auto"/>
              <w:bottom w:val="single" w:sz="4" w:space="0" w:color="auto"/>
            </w:tcBorders>
          </w:tcPr>
          <w:p w:rsidR="009E41C9" w:rsidRPr="00A7632C" w:rsidRDefault="009E41C9" w:rsidP="005769D3">
            <w:pPr>
              <w:adjustRightInd w:val="0"/>
              <w:jc w:val="center"/>
              <w:rPr>
                <w:sz w:val="20"/>
                <w:szCs w:val="20"/>
                <w:lang w:eastAsia="en-US"/>
              </w:rPr>
            </w:pPr>
            <w:r w:rsidRPr="00A7632C">
              <w:rPr>
                <w:sz w:val="20"/>
                <w:szCs w:val="20"/>
              </w:rPr>
              <w:t>Закрытое акционерное общество «Фондовая биржа ММВБ»</w:t>
            </w:r>
          </w:p>
        </w:tc>
      </w:tr>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t>Количество ценных бумаг дополнительного выпуска (если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дополнительного выпуска ценных бумаг)</w:t>
            </w:r>
          </w:p>
        </w:tc>
        <w:tc>
          <w:tcPr>
            <w:tcW w:w="4289" w:type="dxa"/>
            <w:tcBorders>
              <w:top w:val="single" w:sz="4" w:space="0" w:color="auto"/>
              <w:left w:val="single" w:sz="4" w:space="0" w:color="auto"/>
              <w:bottom w:val="single" w:sz="4" w:space="0" w:color="auto"/>
            </w:tcBorders>
          </w:tcPr>
          <w:p w:rsidR="009E41C9" w:rsidRPr="00A7632C" w:rsidRDefault="009E41C9" w:rsidP="005769D3">
            <w:pPr>
              <w:adjustRightInd w:val="0"/>
              <w:jc w:val="center"/>
              <w:rPr>
                <w:sz w:val="20"/>
                <w:szCs w:val="20"/>
                <w:lang w:eastAsia="en-US"/>
              </w:rPr>
            </w:pPr>
            <w:r w:rsidRPr="00A7632C">
              <w:rPr>
                <w:sz w:val="20"/>
                <w:szCs w:val="20"/>
                <w:lang w:eastAsia="en-US"/>
              </w:rPr>
              <w:t>1 000 000 (один миллион) штук</w:t>
            </w:r>
          </w:p>
        </w:tc>
      </w:tr>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proofErr w:type="gramStart"/>
            <w:r w:rsidRPr="00A7632C">
              <w:rPr>
                <w:sz w:val="20"/>
                <w:szCs w:val="20"/>
                <w:lang w:eastAsia="en-US"/>
              </w:rPr>
              <w:t>Объем дополнительного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 (если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дополнительного выпуска ценных бумаг)</w:t>
            </w:r>
            <w:proofErr w:type="gramEnd"/>
          </w:p>
        </w:tc>
        <w:tc>
          <w:tcPr>
            <w:tcW w:w="4289" w:type="dxa"/>
            <w:tcBorders>
              <w:top w:val="single" w:sz="4" w:space="0" w:color="auto"/>
              <w:left w:val="single" w:sz="4" w:space="0" w:color="auto"/>
              <w:bottom w:val="single" w:sz="4" w:space="0" w:color="auto"/>
            </w:tcBorders>
          </w:tcPr>
          <w:p w:rsidR="009E41C9" w:rsidRPr="00A7632C" w:rsidRDefault="009E41C9" w:rsidP="005769D3">
            <w:pPr>
              <w:adjustRightInd w:val="0"/>
              <w:jc w:val="center"/>
              <w:rPr>
                <w:sz w:val="20"/>
                <w:szCs w:val="20"/>
                <w:lang w:eastAsia="en-US"/>
              </w:rPr>
            </w:pPr>
            <w:r w:rsidRPr="00A7632C">
              <w:rPr>
                <w:sz w:val="20"/>
                <w:szCs w:val="20"/>
                <w:lang w:eastAsia="en-US"/>
              </w:rPr>
              <w:t>1 000 000 000 (один миллиард) рублей</w:t>
            </w:r>
          </w:p>
        </w:tc>
      </w:tr>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lastRenderedPageBreak/>
              <w:t>Состояние ценных бумаг дополнительного выпуска (размещение не началось; размещаются; размещение завершено; находятся в обращении)</w:t>
            </w:r>
          </w:p>
        </w:tc>
        <w:tc>
          <w:tcPr>
            <w:tcW w:w="4289" w:type="dxa"/>
            <w:tcBorders>
              <w:top w:val="single" w:sz="4" w:space="0" w:color="auto"/>
              <w:left w:val="single" w:sz="4" w:space="0" w:color="auto"/>
              <w:bottom w:val="single" w:sz="4" w:space="0" w:color="auto"/>
            </w:tcBorders>
          </w:tcPr>
          <w:p w:rsidR="009E41C9" w:rsidRPr="00A7632C" w:rsidRDefault="009E41C9" w:rsidP="001447E1">
            <w:pPr>
              <w:adjustRightInd w:val="0"/>
              <w:jc w:val="center"/>
              <w:rPr>
                <w:sz w:val="20"/>
                <w:szCs w:val="20"/>
                <w:lang w:eastAsia="en-US"/>
              </w:rPr>
            </w:pPr>
            <w:r>
              <w:rPr>
                <w:sz w:val="20"/>
                <w:szCs w:val="20"/>
                <w:lang w:eastAsia="en-US"/>
              </w:rPr>
              <w:t>По состоянию на 01.0</w:t>
            </w:r>
            <w:r w:rsidR="001447E1">
              <w:rPr>
                <w:sz w:val="20"/>
                <w:szCs w:val="20"/>
                <w:lang w:eastAsia="en-US"/>
              </w:rPr>
              <w:t>7</w:t>
            </w:r>
            <w:r>
              <w:rPr>
                <w:sz w:val="20"/>
                <w:szCs w:val="20"/>
                <w:lang w:eastAsia="en-US"/>
              </w:rPr>
              <w:t>.2016 г. р</w:t>
            </w:r>
            <w:r w:rsidRPr="00A7632C">
              <w:rPr>
                <w:sz w:val="20"/>
                <w:szCs w:val="20"/>
                <w:lang w:eastAsia="en-US"/>
              </w:rPr>
              <w:t>азмещение не началось</w:t>
            </w:r>
          </w:p>
        </w:tc>
      </w:tr>
    </w:tbl>
    <w:p w:rsidR="009E41C9" w:rsidRPr="00A7632C" w:rsidRDefault="009E41C9" w:rsidP="009E41C9">
      <w:pPr>
        <w:adjustRightInd w:val="0"/>
        <w:ind w:firstLine="708"/>
        <w:jc w:val="both"/>
        <w:rPr>
          <w:sz w:val="20"/>
          <w:szCs w:val="20"/>
          <w:lang w:eastAsia="en-US"/>
        </w:rPr>
      </w:pPr>
      <w:r>
        <w:t xml:space="preserve">1.3.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25"/>
        <w:gridCol w:w="4289"/>
      </w:tblGrid>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t>Государственный регистрационный номер дополнительного выпуска ценных бумаг и дата его государственной регистрации (идентификационный номер дополнительного выпуска и дата его присвоения в случае, если дополнительный выпуск ценных бумаг не подлежал государственной регистрации)</w:t>
            </w:r>
          </w:p>
        </w:tc>
        <w:tc>
          <w:tcPr>
            <w:tcW w:w="4289" w:type="dxa"/>
            <w:tcBorders>
              <w:top w:val="single" w:sz="4" w:space="0" w:color="auto"/>
              <w:left w:val="single" w:sz="4" w:space="0" w:color="auto"/>
              <w:bottom w:val="single" w:sz="4" w:space="0" w:color="auto"/>
            </w:tcBorders>
          </w:tcPr>
          <w:p w:rsidR="009E41C9" w:rsidRPr="00A7632C" w:rsidRDefault="009E41C9" w:rsidP="005769D3">
            <w:pPr>
              <w:adjustRightInd w:val="0"/>
              <w:jc w:val="center"/>
              <w:rPr>
                <w:sz w:val="20"/>
                <w:szCs w:val="20"/>
                <w:lang w:eastAsia="en-US"/>
              </w:rPr>
            </w:pPr>
            <w:r w:rsidRPr="00A7632C">
              <w:rPr>
                <w:sz w:val="20"/>
                <w:szCs w:val="20"/>
                <w:lang w:eastAsia="en-US"/>
              </w:rPr>
              <w:t xml:space="preserve">Идентификационный номер дополнительного выпуска № 3 </w:t>
            </w:r>
            <w:r w:rsidRPr="00A7632C">
              <w:rPr>
                <w:sz w:val="20"/>
                <w:szCs w:val="20"/>
              </w:rPr>
              <w:t>4B020102738B</w:t>
            </w:r>
            <w:r w:rsidRPr="00A7632C">
              <w:rPr>
                <w:sz w:val="20"/>
                <w:szCs w:val="20"/>
                <w:lang w:eastAsia="en-US"/>
              </w:rPr>
              <w:t>,</w:t>
            </w:r>
          </w:p>
          <w:p w:rsidR="009E41C9" w:rsidRPr="00A7632C" w:rsidRDefault="009E41C9" w:rsidP="005769D3">
            <w:pPr>
              <w:adjustRightInd w:val="0"/>
              <w:jc w:val="center"/>
              <w:rPr>
                <w:sz w:val="20"/>
                <w:szCs w:val="20"/>
                <w:lang w:eastAsia="en-US"/>
              </w:rPr>
            </w:pPr>
            <w:r w:rsidRPr="00A7632C">
              <w:rPr>
                <w:sz w:val="20"/>
                <w:szCs w:val="20"/>
                <w:lang w:eastAsia="en-US"/>
              </w:rPr>
              <w:t xml:space="preserve">дата присвоения идентификационного номера основного выпуска дополнительному выпуску № 3: </w:t>
            </w:r>
            <w:r w:rsidRPr="00A7632C">
              <w:rPr>
                <w:sz w:val="20"/>
                <w:szCs w:val="20"/>
              </w:rPr>
              <w:t>17.04.2015 года.</w:t>
            </w:r>
          </w:p>
        </w:tc>
      </w:tr>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t>Регистрирующий орган, осуществивший государственную регистрацию дополнительного выпуска ценных бумаг (организация, присвоившая дополнительному выпуску ценных бумаг идентификационный номер, в случае, если дополнительный выпуск ценных бумаг не подлежал государственной регистрации)</w:t>
            </w:r>
          </w:p>
        </w:tc>
        <w:tc>
          <w:tcPr>
            <w:tcW w:w="4289" w:type="dxa"/>
            <w:tcBorders>
              <w:top w:val="single" w:sz="4" w:space="0" w:color="auto"/>
              <w:left w:val="single" w:sz="4" w:space="0" w:color="auto"/>
              <w:bottom w:val="single" w:sz="4" w:space="0" w:color="auto"/>
            </w:tcBorders>
          </w:tcPr>
          <w:p w:rsidR="009E41C9" w:rsidRPr="00A7632C" w:rsidRDefault="009E41C9" w:rsidP="005769D3">
            <w:pPr>
              <w:adjustRightInd w:val="0"/>
              <w:jc w:val="center"/>
              <w:rPr>
                <w:sz w:val="20"/>
                <w:szCs w:val="20"/>
                <w:lang w:eastAsia="en-US"/>
              </w:rPr>
            </w:pPr>
            <w:r w:rsidRPr="00A7632C">
              <w:rPr>
                <w:sz w:val="20"/>
                <w:szCs w:val="20"/>
              </w:rPr>
              <w:t>Закрытое акционерное общество «Фондовая биржа ММВБ»</w:t>
            </w:r>
          </w:p>
        </w:tc>
      </w:tr>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t>Количество ценных бумаг дополнительного выпуска (если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дополнительного выпуска ценных бумаг)</w:t>
            </w:r>
          </w:p>
        </w:tc>
        <w:tc>
          <w:tcPr>
            <w:tcW w:w="4289" w:type="dxa"/>
            <w:tcBorders>
              <w:top w:val="single" w:sz="4" w:space="0" w:color="auto"/>
              <w:left w:val="single" w:sz="4" w:space="0" w:color="auto"/>
              <w:bottom w:val="single" w:sz="4" w:space="0" w:color="auto"/>
            </w:tcBorders>
          </w:tcPr>
          <w:p w:rsidR="009E41C9" w:rsidRPr="00A7632C" w:rsidRDefault="009E41C9" w:rsidP="005769D3">
            <w:pPr>
              <w:adjustRightInd w:val="0"/>
              <w:jc w:val="center"/>
              <w:rPr>
                <w:sz w:val="20"/>
                <w:szCs w:val="20"/>
                <w:lang w:eastAsia="en-US"/>
              </w:rPr>
            </w:pPr>
            <w:r w:rsidRPr="00A7632C">
              <w:rPr>
                <w:sz w:val="20"/>
                <w:szCs w:val="20"/>
                <w:lang w:eastAsia="en-US"/>
              </w:rPr>
              <w:t>1 000 000 (один миллион) штук</w:t>
            </w:r>
          </w:p>
        </w:tc>
      </w:tr>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proofErr w:type="gramStart"/>
            <w:r w:rsidRPr="00A7632C">
              <w:rPr>
                <w:sz w:val="20"/>
                <w:szCs w:val="20"/>
                <w:lang w:eastAsia="en-US"/>
              </w:rPr>
              <w:t>Объем дополнительного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 (если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дополнительного выпуска ценных бумаг)</w:t>
            </w:r>
            <w:proofErr w:type="gramEnd"/>
          </w:p>
        </w:tc>
        <w:tc>
          <w:tcPr>
            <w:tcW w:w="4289" w:type="dxa"/>
            <w:tcBorders>
              <w:top w:val="single" w:sz="4" w:space="0" w:color="auto"/>
              <w:left w:val="single" w:sz="4" w:space="0" w:color="auto"/>
              <w:bottom w:val="single" w:sz="4" w:space="0" w:color="auto"/>
            </w:tcBorders>
          </w:tcPr>
          <w:p w:rsidR="009E41C9" w:rsidRPr="00A7632C" w:rsidRDefault="009E41C9" w:rsidP="005769D3">
            <w:pPr>
              <w:adjustRightInd w:val="0"/>
              <w:jc w:val="center"/>
              <w:rPr>
                <w:sz w:val="20"/>
                <w:szCs w:val="20"/>
                <w:lang w:eastAsia="en-US"/>
              </w:rPr>
            </w:pPr>
            <w:r w:rsidRPr="00A7632C">
              <w:rPr>
                <w:sz w:val="20"/>
                <w:szCs w:val="20"/>
                <w:lang w:eastAsia="en-US"/>
              </w:rPr>
              <w:t>1 000 000 000 (один миллиард) рублей</w:t>
            </w:r>
          </w:p>
        </w:tc>
      </w:tr>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t>Состояние ценных бумаг дополнительного выпуска (размещение не началось; размещаются; размещение завершено; находятся в обращении)</w:t>
            </w:r>
          </w:p>
        </w:tc>
        <w:tc>
          <w:tcPr>
            <w:tcW w:w="4289" w:type="dxa"/>
            <w:tcBorders>
              <w:top w:val="single" w:sz="4" w:space="0" w:color="auto"/>
              <w:left w:val="single" w:sz="4" w:space="0" w:color="auto"/>
              <w:bottom w:val="single" w:sz="4" w:space="0" w:color="auto"/>
            </w:tcBorders>
          </w:tcPr>
          <w:p w:rsidR="009E41C9" w:rsidRPr="00A7632C" w:rsidRDefault="009E41C9" w:rsidP="001447E1">
            <w:pPr>
              <w:adjustRightInd w:val="0"/>
              <w:jc w:val="center"/>
              <w:rPr>
                <w:sz w:val="20"/>
                <w:szCs w:val="20"/>
                <w:lang w:eastAsia="en-US"/>
              </w:rPr>
            </w:pPr>
            <w:r>
              <w:rPr>
                <w:sz w:val="20"/>
                <w:szCs w:val="20"/>
                <w:lang w:eastAsia="en-US"/>
              </w:rPr>
              <w:t>По состоянию на 01.0</w:t>
            </w:r>
            <w:r w:rsidR="001447E1">
              <w:rPr>
                <w:sz w:val="20"/>
                <w:szCs w:val="20"/>
                <w:lang w:eastAsia="en-US"/>
              </w:rPr>
              <w:t>7</w:t>
            </w:r>
            <w:r>
              <w:rPr>
                <w:sz w:val="20"/>
                <w:szCs w:val="20"/>
                <w:lang w:eastAsia="en-US"/>
              </w:rPr>
              <w:t>.201</w:t>
            </w:r>
            <w:r w:rsidR="0070203D" w:rsidRPr="0070203D">
              <w:rPr>
                <w:sz w:val="20"/>
                <w:szCs w:val="20"/>
                <w:lang w:eastAsia="en-US"/>
              </w:rPr>
              <w:t>6</w:t>
            </w:r>
            <w:r>
              <w:rPr>
                <w:sz w:val="20"/>
                <w:szCs w:val="20"/>
                <w:lang w:eastAsia="en-US"/>
              </w:rPr>
              <w:t xml:space="preserve"> г.</w:t>
            </w:r>
            <w:r w:rsidR="009F7293">
              <w:rPr>
                <w:sz w:val="20"/>
                <w:szCs w:val="20"/>
                <w:lang w:eastAsia="en-US"/>
              </w:rPr>
              <w:t xml:space="preserve"> </w:t>
            </w:r>
            <w:r>
              <w:rPr>
                <w:sz w:val="20"/>
                <w:szCs w:val="20"/>
                <w:lang w:eastAsia="en-US"/>
              </w:rPr>
              <w:t>р</w:t>
            </w:r>
            <w:r w:rsidRPr="00A7632C">
              <w:rPr>
                <w:sz w:val="20"/>
                <w:szCs w:val="20"/>
                <w:lang w:eastAsia="en-US"/>
              </w:rPr>
              <w:t>азмещение не началось</w:t>
            </w:r>
          </w:p>
        </w:tc>
      </w:tr>
    </w:tbl>
    <w:p w:rsidR="009F7293" w:rsidRPr="00C96BBC" w:rsidRDefault="009F7293" w:rsidP="009F7293">
      <w:pPr>
        <w:ind w:firstLine="540"/>
        <w:jc w:val="both"/>
      </w:pPr>
      <w:proofErr w:type="gramStart"/>
      <w:r>
        <w:t xml:space="preserve">4) </w:t>
      </w:r>
      <w:r w:rsidRPr="00264C42">
        <w:t>Облигации серии 03 документарные на предъявителя с обязательным централизованным хранением процентные неконвертируемые с возможностью досрочного погашения по усмотрению кредитной организации – эмитента, индивидуальный государственный регистрационный номер 40302738B от 20.10.2015, регистрирующий орган Главное управление Центрального банка Российской Федерации по Центральному федеральному округу г. Москва</w:t>
      </w:r>
      <w:r>
        <w:t>, к</w:t>
      </w:r>
      <w:r w:rsidRPr="00542F0F">
        <w:t>оличество ценных бумаг выпуска - 500 000 (пятьсот тысяч) штук, Объем выпуска ценных бумаг - 500 000 000 (Пятьсот</w:t>
      </w:r>
      <w:proofErr w:type="gramEnd"/>
      <w:r w:rsidRPr="00542F0F">
        <w:t xml:space="preserve"> миллионов) рублей, Количество процентных (купонных) периодов - 19 (девятнадцать) купонных периодов,  </w:t>
      </w:r>
      <w:proofErr w:type="gramStart"/>
      <w:r>
        <w:rPr>
          <w:lang w:val="en-US"/>
        </w:rPr>
        <w:t>c</w:t>
      </w:r>
      <w:proofErr w:type="gramEnd"/>
      <w:r w:rsidRPr="00542F0F">
        <w:t xml:space="preserve">рок (дата) погашения ценных бумаг выпуска </w:t>
      </w:r>
      <w:r>
        <w:t>12.09.2025г.</w:t>
      </w:r>
      <w:r w:rsidRPr="00542F0F">
        <w:t xml:space="preserve"> </w:t>
      </w:r>
    </w:p>
    <w:p w:rsidR="009F7293" w:rsidRPr="00C96BBC" w:rsidRDefault="009F7293" w:rsidP="009F7293">
      <w:pPr>
        <w:ind w:firstLine="540"/>
        <w:jc w:val="both"/>
      </w:pPr>
      <w:r>
        <w:t>Дата начала размещения выпуска ценных бумаг 25.03.2016 г., дата завершения размещения 25.03.2016 г. Дата государственной регистрации отчета об итогах выпуска 13.04.2016 г.</w:t>
      </w:r>
    </w:p>
    <w:p w:rsidR="00DB35D1" w:rsidRPr="00DE3C37" w:rsidRDefault="00DB35D1" w:rsidP="0011082D">
      <w:pPr>
        <w:tabs>
          <w:tab w:val="left" w:pos="851"/>
        </w:tabs>
        <w:ind w:firstLine="540"/>
        <w:jc w:val="both"/>
      </w:pPr>
      <w:r w:rsidRPr="001447E1">
        <w:lastRenderedPageBreak/>
        <w:t>Обязатель</w:t>
      </w:r>
      <w:proofErr w:type="gramStart"/>
      <w:r w:rsidRPr="001447E1">
        <w:t>ств кр</w:t>
      </w:r>
      <w:proofErr w:type="gramEnd"/>
      <w:r w:rsidRPr="001447E1">
        <w:t>едитной организации – эмитента, совокупная номинальная стоимость которых составляет 5 и более процентов балансовой стоимости активов кредитной организации – эмитента, на 01.</w:t>
      </w:r>
      <w:r w:rsidR="00033BA8" w:rsidRPr="001447E1">
        <w:t>0</w:t>
      </w:r>
      <w:r w:rsidR="007A1B56" w:rsidRPr="001447E1">
        <w:t>7</w:t>
      </w:r>
      <w:r w:rsidRPr="001447E1">
        <w:t>.201</w:t>
      </w:r>
      <w:r w:rsidR="00033BA8" w:rsidRPr="001447E1">
        <w:t>6</w:t>
      </w:r>
      <w:r w:rsidRPr="001447E1">
        <w:t xml:space="preserve"> года - дату окончания последнего завершенного квартала, не возникло.</w:t>
      </w:r>
    </w:p>
    <w:p w:rsidR="00DB35D1" w:rsidRPr="00DE3C37" w:rsidRDefault="00DB35D1" w:rsidP="00DB35D1">
      <w:pPr>
        <w:ind w:firstLine="360"/>
        <w:jc w:val="both"/>
      </w:pPr>
    </w:p>
    <w:p w:rsidR="00DB35D1" w:rsidRPr="00DE3C37" w:rsidRDefault="00DB35D1" w:rsidP="00DB35D1">
      <w:pPr>
        <w:pStyle w:val="affb"/>
        <w:jc w:val="left"/>
        <w:rPr>
          <w:rFonts w:ascii="Arial" w:hAnsi="Arial" w:cs="Arial"/>
          <w:b/>
          <w:sz w:val="20"/>
          <w:szCs w:val="20"/>
        </w:rPr>
      </w:pPr>
      <w:bookmarkStart w:id="48" w:name="_Toc383769802"/>
      <w:r w:rsidRPr="00DE3C37">
        <w:rPr>
          <w:rFonts w:ascii="Arial" w:hAnsi="Arial" w:cs="Arial"/>
          <w:b/>
          <w:sz w:val="20"/>
          <w:szCs w:val="20"/>
        </w:rPr>
        <w:t>Неисполненные обязательства</w:t>
      </w:r>
      <w:bookmarkEnd w:id="48"/>
    </w:p>
    <w:p w:rsidR="00DB35D1" w:rsidRPr="00DE3C37" w:rsidRDefault="00DB35D1" w:rsidP="0011082D">
      <w:pPr>
        <w:tabs>
          <w:tab w:val="left" w:pos="851"/>
        </w:tabs>
        <w:ind w:firstLine="540"/>
        <w:jc w:val="both"/>
      </w:pPr>
      <w:r w:rsidRPr="00DE3C37">
        <w:t xml:space="preserve">По состоянию на 01 </w:t>
      </w:r>
      <w:r w:rsidR="007A1B56">
        <w:t>июля</w:t>
      </w:r>
      <w:r w:rsidR="00215981" w:rsidRPr="00DE3C37">
        <w:t xml:space="preserve"> </w:t>
      </w:r>
      <w:r w:rsidRPr="00DE3C37">
        <w:t>201</w:t>
      </w:r>
      <w:r w:rsidR="00033BA8">
        <w:t>6</w:t>
      </w:r>
      <w:r w:rsidRPr="00DE3C37">
        <w:t xml:space="preserve"> года и 01 </w:t>
      </w:r>
      <w:r w:rsidR="00011362" w:rsidRPr="00DE3C37">
        <w:t>января</w:t>
      </w:r>
      <w:r w:rsidRPr="00DE3C37">
        <w:t xml:space="preserve"> 201</w:t>
      </w:r>
      <w:r w:rsidR="00FB7875">
        <w:t>6</w:t>
      </w:r>
      <w:r w:rsidRPr="00DE3C37">
        <w:t xml:space="preserve"> года Банк не имел неисполненных обязательств. </w:t>
      </w:r>
    </w:p>
    <w:p w:rsidR="00AF2E1F" w:rsidRDefault="00AF2E1F" w:rsidP="00A91B53"/>
    <w:p w:rsidR="00487E08" w:rsidRPr="00DE3C37" w:rsidRDefault="00BE4B0D" w:rsidP="00487E08">
      <w:pPr>
        <w:pStyle w:val="affb"/>
        <w:jc w:val="left"/>
        <w:rPr>
          <w:rFonts w:ascii="Arial" w:hAnsi="Arial" w:cs="Arial"/>
          <w:b/>
          <w:sz w:val="22"/>
          <w:szCs w:val="22"/>
        </w:rPr>
      </w:pPr>
      <w:bookmarkStart w:id="49" w:name="_Toc383769803"/>
      <w:r w:rsidRPr="00511897">
        <w:rPr>
          <w:rFonts w:ascii="Arial" w:hAnsi="Arial" w:cs="Arial"/>
          <w:b/>
          <w:sz w:val="22"/>
          <w:szCs w:val="22"/>
        </w:rPr>
        <w:t>11</w:t>
      </w:r>
      <w:proofErr w:type="gramStart"/>
      <w:r w:rsidR="00A91B53" w:rsidRPr="00DE3C37">
        <w:rPr>
          <w:rFonts w:ascii="Arial" w:hAnsi="Arial" w:cs="Arial"/>
          <w:b/>
          <w:sz w:val="22"/>
          <w:szCs w:val="22"/>
        </w:rPr>
        <w:t xml:space="preserve"> </w:t>
      </w:r>
      <w:r w:rsidR="00487E08" w:rsidRPr="00DE3C37">
        <w:rPr>
          <w:rFonts w:ascii="Arial" w:hAnsi="Arial" w:cs="Arial"/>
          <w:b/>
          <w:sz w:val="22"/>
          <w:szCs w:val="22"/>
        </w:rPr>
        <w:t>П</w:t>
      </w:r>
      <w:proofErr w:type="gramEnd"/>
      <w:r w:rsidR="00487E08" w:rsidRPr="00DE3C37">
        <w:rPr>
          <w:rFonts w:ascii="Arial" w:hAnsi="Arial" w:cs="Arial"/>
          <w:b/>
          <w:sz w:val="22"/>
          <w:szCs w:val="22"/>
        </w:rPr>
        <w:t>рочие обязательства</w:t>
      </w:r>
      <w:bookmarkEnd w:id="49"/>
    </w:p>
    <w:p w:rsidR="00AD6BE8" w:rsidRDefault="00511897" w:rsidP="00511897">
      <w:pPr>
        <w:tabs>
          <w:tab w:val="left" w:pos="851"/>
        </w:tabs>
        <w:ind w:firstLine="540"/>
        <w:jc w:val="both"/>
      </w:pPr>
      <w:r>
        <w:t>Доля прочих обязатель</w:t>
      </w:r>
      <w:proofErr w:type="gramStart"/>
      <w:r>
        <w:t>ств в стр</w:t>
      </w:r>
      <w:proofErr w:type="gramEnd"/>
      <w:r>
        <w:t>уктуре обязательств Банка незначительна и на 01.0</w:t>
      </w:r>
      <w:r w:rsidR="007A1B56">
        <w:t>7</w:t>
      </w:r>
      <w:r>
        <w:t xml:space="preserve">.2016 года составляет </w:t>
      </w:r>
      <w:r w:rsidR="007A1B56">
        <w:t>4</w:t>
      </w:r>
      <w:r w:rsidRPr="00CF490C">
        <w:t>.</w:t>
      </w:r>
      <w:r w:rsidR="007A1B56">
        <w:t>6</w:t>
      </w:r>
      <w:r>
        <w:t xml:space="preserve"> % (на 01.01.201</w:t>
      </w:r>
      <w:r w:rsidR="00FB7875">
        <w:t>6 года – 1</w:t>
      </w:r>
      <w:r>
        <w:t>.</w:t>
      </w:r>
      <w:r w:rsidR="00FB7875">
        <w:t>2</w:t>
      </w:r>
      <w:r>
        <w:t>%).Основную долю в составе прочих обязательств составляют обязательства по уплате процентов по привлеченным средствам физических и юридических лиц</w:t>
      </w:r>
      <w:r w:rsidR="003D61D7">
        <w:t xml:space="preserve"> </w:t>
      </w:r>
      <w:r w:rsidR="00CC5941">
        <w:t>– 13</w:t>
      </w:r>
      <w:r w:rsidR="00CC5941" w:rsidRPr="001514A7">
        <w:t>.</w:t>
      </w:r>
      <w:r w:rsidR="00CC5941">
        <w:t>5</w:t>
      </w:r>
      <w:r w:rsidR="00CC5941" w:rsidRPr="001514A7">
        <w:t>%</w:t>
      </w:r>
      <w:r w:rsidR="00582AA0">
        <w:t xml:space="preserve"> </w:t>
      </w:r>
      <w:r w:rsidR="00582AA0" w:rsidRPr="001514A7">
        <w:t>на 01</w:t>
      </w:r>
      <w:r w:rsidR="00582AA0">
        <w:t>.07.2016 года (на 01.01.2016 года – 75.9%) и</w:t>
      </w:r>
      <w:r w:rsidR="00CC5941" w:rsidRPr="001514A7">
        <w:t xml:space="preserve"> </w:t>
      </w:r>
      <w:r w:rsidR="003D61D7">
        <w:t>с</w:t>
      </w:r>
      <w:r w:rsidR="003D61D7" w:rsidRPr="003D61D7">
        <w:t>уммы, поступившие на корреспондентские счета, до выяснения</w:t>
      </w:r>
      <w:r>
        <w:t xml:space="preserve"> –</w:t>
      </w:r>
      <w:r w:rsidR="00CC5941">
        <w:t xml:space="preserve"> </w:t>
      </w:r>
      <w:r w:rsidR="003D61D7">
        <w:t xml:space="preserve">67.4% </w:t>
      </w:r>
      <w:r w:rsidRPr="001514A7">
        <w:t>на 01</w:t>
      </w:r>
      <w:r>
        <w:t>.0</w:t>
      </w:r>
      <w:r w:rsidR="003B0CB9">
        <w:t>7</w:t>
      </w:r>
      <w:r>
        <w:t>.2016 года.</w:t>
      </w:r>
    </w:p>
    <w:p w:rsidR="00B93BCA" w:rsidRDefault="00B93BCA" w:rsidP="00511897">
      <w:pPr>
        <w:tabs>
          <w:tab w:val="left" w:pos="851"/>
        </w:tabs>
        <w:ind w:firstLine="540"/>
        <w:jc w:val="both"/>
      </w:pPr>
    </w:p>
    <w:tbl>
      <w:tblPr>
        <w:tblW w:w="9370" w:type="dxa"/>
        <w:tblInd w:w="93" w:type="dxa"/>
        <w:tblLook w:val="04A0"/>
      </w:tblPr>
      <w:tblGrid>
        <w:gridCol w:w="6394"/>
        <w:gridCol w:w="1417"/>
        <w:gridCol w:w="1559"/>
      </w:tblGrid>
      <w:tr w:rsidR="00AD6BE8" w:rsidRPr="00DE3C37" w:rsidTr="00F84E70">
        <w:trPr>
          <w:trHeight w:val="315"/>
        </w:trPr>
        <w:tc>
          <w:tcPr>
            <w:tcW w:w="6394" w:type="dxa"/>
            <w:tcBorders>
              <w:top w:val="nil"/>
              <w:left w:val="nil"/>
              <w:bottom w:val="single" w:sz="8" w:space="0" w:color="auto"/>
              <w:right w:val="nil"/>
            </w:tcBorders>
            <w:shd w:val="clear" w:color="auto" w:fill="auto"/>
            <w:vAlign w:val="center"/>
            <w:hideMark/>
          </w:tcPr>
          <w:p w:rsidR="00AD6BE8" w:rsidRPr="00DE3C37" w:rsidRDefault="00AD6BE8" w:rsidP="00F84E70">
            <w:pPr>
              <w:rPr>
                <w:rFonts w:ascii="Arial" w:hAnsi="Arial" w:cs="Arial"/>
                <w:i/>
                <w:color w:val="000000"/>
                <w:sz w:val="18"/>
                <w:szCs w:val="18"/>
              </w:rPr>
            </w:pPr>
            <w:r w:rsidRPr="00DE3C37">
              <w:rPr>
                <w:rFonts w:ascii="Arial" w:hAnsi="Arial" w:cs="Arial"/>
                <w:i/>
                <w:color w:val="000000"/>
                <w:sz w:val="18"/>
                <w:szCs w:val="18"/>
              </w:rPr>
              <w:t>(в тысячах российских рублей)</w:t>
            </w:r>
          </w:p>
        </w:tc>
        <w:tc>
          <w:tcPr>
            <w:tcW w:w="1417" w:type="dxa"/>
            <w:tcBorders>
              <w:top w:val="nil"/>
              <w:left w:val="nil"/>
              <w:bottom w:val="single" w:sz="8" w:space="0" w:color="auto"/>
              <w:right w:val="nil"/>
            </w:tcBorders>
            <w:shd w:val="clear" w:color="auto" w:fill="auto"/>
            <w:vAlign w:val="center"/>
            <w:hideMark/>
          </w:tcPr>
          <w:p w:rsidR="00AD6BE8" w:rsidRPr="008C1F57" w:rsidRDefault="00AD6BE8" w:rsidP="009433D5">
            <w:pPr>
              <w:jc w:val="right"/>
              <w:rPr>
                <w:rFonts w:ascii="Arial" w:hAnsi="Arial" w:cs="Arial"/>
                <w:b/>
                <w:bCs/>
                <w:color w:val="000000"/>
                <w:sz w:val="18"/>
                <w:szCs w:val="18"/>
              </w:rPr>
            </w:pPr>
            <w:r w:rsidRPr="00A2450D">
              <w:rPr>
                <w:rFonts w:ascii="Arial" w:hAnsi="Arial" w:cs="Arial"/>
                <w:b/>
                <w:bCs/>
                <w:color w:val="000000"/>
                <w:sz w:val="18"/>
                <w:szCs w:val="18"/>
              </w:rPr>
              <w:t>на 01.</w:t>
            </w:r>
            <w:r w:rsidR="008C1F57">
              <w:rPr>
                <w:rFonts w:ascii="Arial" w:hAnsi="Arial" w:cs="Arial"/>
                <w:b/>
                <w:bCs/>
                <w:color w:val="000000"/>
                <w:sz w:val="18"/>
                <w:szCs w:val="18"/>
              </w:rPr>
              <w:t>0</w:t>
            </w:r>
            <w:r w:rsidR="009433D5">
              <w:rPr>
                <w:rFonts w:ascii="Arial" w:hAnsi="Arial" w:cs="Arial"/>
                <w:b/>
                <w:bCs/>
                <w:color w:val="000000"/>
                <w:sz w:val="18"/>
                <w:szCs w:val="18"/>
              </w:rPr>
              <w:t>7</w:t>
            </w:r>
            <w:r w:rsidRPr="00A2450D">
              <w:rPr>
                <w:rFonts w:ascii="Arial" w:hAnsi="Arial" w:cs="Arial"/>
                <w:b/>
                <w:bCs/>
                <w:color w:val="000000"/>
                <w:sz w:val="18"/>
                <w:szCs w:val="18"/>
              </w:rPr>
              <w:t>.201</w:t>
            </w:r>
            <w:r w:rsidR="008C1F57">
              <w:rPr>
                <w:rFonts w:ascii="Arial" w:hAnsi="Arial" w:cs="Arial"/>
                <w:b/>
                <w:bCs/>
                <w:color w:val="000000"/>
                <w:sz w:val="18"/>
                <w:szCs w:val="18"/>
              </w:rPr>
              <w:t>6</w:t>
            </w:r>
          </w:p>
        </w:tc>
        <w:tc>
          <w:tcPr>
            <w:tcW w:w="1559" w:type="dxa"/>
            <w:tcBorders>
              <w:top w:val="nil"/>
              <w:left w:val="nil"/>
              <w:bottom w:val="single" w:sz="8" w:space="0" w:color="auto"/>
              <w:right w:val="nil"/>
            </w:tcBorders>
            <w:shd w:val="clear" w:color="auto" w:fill="auto"/>
            <w:vAlign w:val="center"/>
            <w:hideMark/>
          </w:tcPr>
          <w:p w:rsidR="00AD6BE8" w:rsidRPr="00CF1FB7" w:rsidRDefault="00AD6BE8" w:rsidP="00BA530B">
            <w:pPr>
              <w:jc w:val="right"/>
              <w:rPr>
                <w:rFonts w:ascii="Arial" w:hAnsi="Arial" w:cs="Arial"/>
                <w:b/>
                <w:bCs/>
                <w:color w:val="000000"/>
                <w:sz w:val="18"/>
                <w:szCs w:val="18"/>
              </w:rPr>
            </w:pPr>
            <w:r w:rsidRPr="00DE3C37">
              <w:rPr>
                <w:rFonts w:ascii="Arial" w:hAnsi="Arial" w:cs="Arial"/>
                <w:b/>
                <w:bCs/>
                <w:color w:val="000000"/>
                <w:sz w:val="18"/>
                <w:szCs w:val="18"/>
              </w:rPr>
              <w:t>на 01.</w:t>
            </w:r>
            <w:r w:rsidR="00830EDC" w:rsidRPr="00DE3C37">
              <w:rPr>
                <w:rFonts w:ascii="Arial" w:hAnsi="Arial" w:cs="Arial"/>
                <w:b/>
                <w:bCs/>
                <w:color w:val="000000"/>
                <w:sz w:val="18"/>
                <w:szCs w:val="18"/>
                <w:lang w:val="en-US"/>
              </w:rPr>
              <w:t>0</w:t>
            </w:r>
            <w:r w:rsidR="008A71CF" w:rsidRPr="00DE3C37">
              <w:rPr>
                <w:rFonts w:ascii="Arial" w:hAnsi="Arial" w:cs="Arial"/>
                <w:b/>
                <w:bCs/>
                <w:color w:val="000000"/>
                <w:sz w:val="18"/>
                <w:szCs w:val="18"/>
              </w:rPr>
              <w:t>1</w:t>
            </w:r>
            <w:r w:rsidRPr="00DE3C37">
              <w:rPr>
                <w:rFonts w:ascii="Arial" w:hAnsi="Arial" w:cs="Arial"/>
                <w:b/>
                <w:bCs/>
                <w:color w:val="000000"/>
                <w:sz w:val="18"/>
                <w:szCs w:val="18"/>
              </w:rPr>
              <w:t>.201</w:t>
            </w:r>
            <w:r w:rsidR="00BA530B">
              <w:rPr>
                <w:rFonts w:ascii="Arial" w:hAnsi="Arial" w:cs="Arial"/>
                <w:b/>
                <w:bCs/>
                <w:color w:val="000000"/>
                <w:sz w:val="18"/>
                <w:szCs w:val="18"/>
                <w:lang w:val="en-US"/>
              </w:rPr>
              <w:t>6</w:t>
            </w:r>
          </w:p>
        </w:tc>
      </w:tr>
      <w:tr w:rsidR="00BA530B" w:rsidRPr="00DE3C37" w:rsidTr="00F84E70">
        <w:trPr>
          <w:trHeight w:val="504"/>
        </w:trPr>
        <w:tc>
          <w:tcPr>
            <w:tcW w:w="6394" w:type="dxa"/>
            <w:tcBorders>
              <w:top w:val="nil"/>
              <w:left w:val="nil"/>
              <w:bottom w:val="nil"/>
              <w:right w:val="nil"/>
            </w:tcBorders>
            <w:shd w:val="clear" w:color="auto" w:fill="auto"/>
            <w:vAlign w:val="center"/>
            <w:hideMark/>
          </w:tcPr>
          <w:p w:rsidR="00BA530B" w:rsidRPr="00DE3C37" w:rsidRDefault="00BA530B" w:rsidP="00F84E70">
            <w:pPr>
              <w:rPr>
                <w:rFonts w:ascii="Arial" w:hAnsi="Arial" w:cs="Arial"/>
                <w:color w:val="000000"/>
                <w:sz w:val="18"/>
                <w:szCs w:val="18"/>
              </w:rPr>
            </w:pPr>
          </w:p>
          <w:p w:rsidR="00BA530B" w:rsidRPr="00DE3C37" w:rsidRDefault="00BA530B" w:rsidP="00F84E70">
            <w:pPr>
              <w:rPr>
                <w:rFonts w:ascii="Arial" w:hAnsi="Arial" w:cs="Arial"/>
                <w:color w:val="000000"/>
                <w:sz w:val="18"/>
                <w:szCs w:val="18"/>
              </w:rPr>
            </w:pPr>
            <w:r w:rsidRPr="00DE3C37">
              <w:rPr>
                <w:rFonts w:ascii="Arial" w:hAnsi="Arial" w:cs="Arial"/>
                <w:color w:val="000000"/>
                <w:sz w:val="18"/>
                <w:szCs w:val="18"/>
              </w:rPr>
              <w:t>Обязательства по уплате процентов</w:t>
            </w:r>
          </w:p>
        </w:tc>
        <w:tc>
          <w:tcPr>
            <w:tcW w:w="1417" w:type="dxa"/>
            <w:tcBorders>
              <w:top w:val="nil"/>
              <w:left w:val="nil"/>
              <w:bottom w:val="nil"/>
              <w:right w:val="nil"/>
            </w:tcBorders>
            <w:shd w:val="clear" w:color="auto" w:fill="auto"/>
            <w:vAlign w:val="center"/>
          </w:tcPr>
          <w:p w:rsidR="00BA530B" w:rsidRPr="00DE3C37" w:rsidRDefault="005E6ACC" w:rsidP="005E6ACC">
            <w:pPr>
              <w:jc w:val="right"/>
              <w:rPr>
                <w:rFonts w:ascii="Arial" w:hAnsi="Arial" w:cs="Arial"/>
                <w:color w:val="000000"/>
                <w:sz w:val="18"/>
                <w:szCs w:val="18"/>
                <w:lang w:val="en-US"/>
              </w:rPr>
            </w:pPr>
            <w:r>
              <w:rPr>
                <w:rFonts w:ascii="Arial" w:hAnsi="Arial" w:cs="Arial"/>
                <w:color w:val="000000"/>
                <w:sz w:val="18"/>
                <w:szCs w:val="18"/>
                <w:lang w:val="en-US"/>
              </w:rPr>
              <w:t>4</w:t>
            </w:r>
            <w:r>
              <w:rPr>
                <w:rFonts w:ascii="Arial" w:hAnsi="Arial" w:cs="Arial"/>
                <w:color w:val="000000"/>
                <w:sz w:val="18"/>
                <w:szCs w:val="18"/>
              </w:rPr>
              <w:t>7</w:t>
            </w:r>
            <w:r w:rsidR="005F0ABF" w:rsidRPr="005F0ABF">
              <w:rPr>
                <w:rFonts w:ascii="Arial" w:hAnsi="Arial" w:cs="Arial"/>
                <w:color w:val="000000"/>
                <w:sz w:val="18"/>
                <w:szCs w:val="18"/>
                <w:lang w:val="en-US"/>
              </w:rPr>
              <w:t> </w:t>
            </w:r>
            <w:r>
              <w:rPr>
                <w:rFonts w:ascii="Arial" w:hAnsi="Arial" w:cs="Arial"/>
                <w:color w:val="000000"/>
                <w:sz w:val="18"/>
                <w:szCs w:val="18"/>
              </w:rPr>
              <w:t>07</w:t>
            </w:r>
            <w:r w:rsidR="005F0ABF" w:rsidRPr="005F0ABF">
              <w:rPr>
                <w:rFonts w:ascii="Arial" w:hAnsi="Arial" w:cs="Arial"/>
                <w:color w:val="000000"/>
                <w:sz w:val="18"/>
                <w:szCs w:val="18"/>
                <w:lang w:val="en-US"/>
              </w:rPr>
              <w:t>3</w:t>
            </w:r>
          </w:p>
        </w:tc>
        <w:tc>
          <w:tcPr>
            <w:tcW w:w="1559" w:type="dxa"/>
            <w:tcBorders>
              <w:top w:val="nil"/>
              <w:left w:val="nil"/>
              <w:bottom w:val="nil"/>
              <w:right w:val="nil"/>
            </w:tcBorders>
            <w:shd w:val="clear" w:color="auto" w:fill="auto"/>
            <w:vAlign w:val="center"/>
          </w:tcPr>
          <w:p w:rsidR="00BA530B" w:rsidRPr="00DE3C37" w:rsidRDefault="00BA530B" w:rsidP="00BA530B">
            <w:pPr>
              <w:jc w:val="right"/>
              <w:rPr>
                <w:rFonts w:ascii="Arial" w:hAnsi="Arial" w:cs="Arial"/>
                <w:color w:val="000000"/>
                <w:sz w:val="18"/>
                <w:szCs w:val="18"/>
                <w:lang w:val="en-US"/>
              </w:rPr>
            </w:pPr>
            <w:r w:rsidRPr="0060415A">
              <w:rPr>
                <w:rFonts w:ascii="Arial" w:hAnsi="Arial" w:cs="Arial"/>
                <w:color w:val="000000"/>
                <w:sz w:val="18"/>
                <w:szCs w:val="18"/>
                <w:lang w:val="en-US"/>
              </w:rPr>
              <w:t>212 669</w:t>
            </w:r>
          </w:p>
        </w:tc>
      </w:tr>
      <w:tr w:rsidR="00BA530B" w:rsidRPr="00DE3C37" w:rsidTr="00F84E70">
        <w:trPr>
          <w:trHeight w:val="231"/>
        </w:trPr>
        <w:tc>
          <w:tcPr>
            <w:tcW w:w="6394" w:type="dxa"/>
            <w:tcBorders>
              <w:top w:val="nil"/>
              <w:left w:val="nil"/>
              <w:bottom w:val="nil"/>
              <w:right w:val="nil"/>
            </w:tcBorders>
            <w:shd w:val="clear" w:color="auto" w:fill="auto"/>
            <w:vAlign w:val="center"/>
            <w:hideMark/>
          </w:tcPr>
          <w:p w:rsidR="00BA530B" w:rsidRPr="00DE3C37" w:rsidRDefault="00BA530B" w:rsidP="00556AED">
            <w:pPr>
              <w:rPr>
                <w:rFonts w:ascii="Arial" w:hAnsi="Arial" w:cs="Arial"/>
                <w:i/>
                <w:iCs/>
                <w:color w:val="000000"/>
                <w:sz w:val="16"/>
                <w:szCs w:val="16"/>
              </w:rPr>
            </w:pPr>
            <w:r w:rsidRPr="00DE3C37">
              <w:rPr>
                <w:rFonts w:ascii="Arial" w:hAnsi="Arial" w:cs="Arial"/>
                <w:i/>
                <w:iCs/>
                <w:color w:val="000000"/>
                <w:sz w:val="16"/>
                <w:szCs w:val="16"/>
              </w:rPr>
              <w:t>в долларах США</w:t>
            </w:r>
          </w:p>
        </w:tc>
        <w:tc>
          <w:tcPr>
            <w:tcW w:w="1417" w:type="dxa"/>
            <w:tcBorders>
              <w:top w:val="nil"/>
              <w:left w:val="nil"/>
              <w:bottom w:val="nil"/>
              <w:right w:val="nil"/>
            </w:tcBorders>
            <w:shd w:val="clear" w:color="auto" w:fill="auto"/>
            <w:vAlign w:val="center"/>
          </w:tcPr>
          <w:p w:rsidR="00BA530B" w:rsidRPr="000D6C44" w:rsidRDefault="000D6C44" w:rsidP="005E6ACC">
            <w:pPr>
              <w:jc w:val="right"/>
              <w:rPr>
                <w:rFonts w:ascii="Arial" w:hAnsi="Arial" w:cs="Arial"/>
                <w:i/>
                <w:iCs/>
                <w:color w:val="000000"/>
                <w:sz w:val="16"/>
                <w:szCs w:val="16"/>
              </w:rPr>
            </w:pPr>
            <w:r>
              <w:rPr>
                <w:rFonts w:ascii="Arial" w:hAnsi="Arial" w:cs="Arial"/>
                <w:i/>
                <w:iCs/>
                <w:color w:val="000000"/>
                <w:sz w:val="16"/>
                <w:szCs w:val="16"/>
              </w:rPr>
              <w:t>2</w:t>
            </w:r>
            <w:r w:rsidR="005E6ACC">
              <w:rPr>
                <w:rFonts w:ascii="Arial" w:hAnsi="Arial" w:cs="Arial"/>
                <w:i/>
                <w:iCs/>
                <w:color w:val="000000"/>
                <w:sz w:val="16"/>
                <w:szCs w:val="16"/>
              </w:rPr>
              <w:t>8</w:t>
            </w:r>
            <w:r>
              <w:rPr>
                <w:rFonts w:ascii="Arial" w:hAnsi="Arial" w:cs="Arial"/>
                <w:i/>
                <w:iCs/>
                <w:color w:val="000000"/>
                <w:sz w:val="16"/>
                <w:szCs w:val="16"/>
              </w:rPr>
              <w:t xml:space="preserve"> </w:t>
            </w:r>
            <w:r w:rsidR="005E6ACC">
              <w:rPr>
                <w:rFonts w:ascii="Arial" w:hAnsi="Arial" w:cs="Arial"/>
                <w:i/>
                <w:iCs/>
                <w:color w:val="000000"/>
                <w:sz w:val="16"/>
                <w:szCs w:val="16"/>
              </w:rPr>
              <w:t>4</w:t>
            </w:r>
            <w:r>
              <w:rPr>
                <w:rFonts w:ascii="Arial" w:hAnsi="Arial" w:cs="Arial"/>
                <w:i/>
                <w:iCs/>
                <w:color w:val="000000"/>
                <w:sz w:val="16"/>
                <w:szCs w:val="16"/>
              </w:rPr>
              <w:t>30</w:t>
            </w:r>
          </w:p>
        </w:tc>
        <w:tc>
          <w:tcPr>
            <w:tcW w:w="1559" w:type="dxa"/>
            <w:tcBorders>
              <w:top w:val="nil"/>
              <w:left w:val="nil"/>
              <w:bottom w:val="nil"/>
              <w:right w:val="nil"/>
            </w:tcBorders>
            <w:shd w:val="clear" w:color="auto" w:fill="auto"/>
            <w:vAlign w:val="center"/>
          </w:tcPr>
          <w:p w:rsidR="00BA530B" w:rsidRPr="0060415A" w:rsidRDefault="00BA530B" w:rsidP="00BA530B">
            <w:pPr>
              <w:jc w:val="right"/>
              <w:rPr>
                <w:rFonts w:ascii="Arial" w:hAnsi="Arial" w:cs="Arial"/>
                <w:i/>
                <w:iCs/>
                <w:color w:val="000000"/>
                <w:sz w:val="16"/>
                <w:szCs w:val="16"/>
                <w:lang w:val="en-US"/>
              </w:rPr>
            </w:pPr>
            <w:r w:rsidRPr="0060415A">
              <w:rPr>
                <w:rFonts w:ascii="Arial" w:hAnsi="Arial" w:cs="Arial"/>
                <w:i/>
                <w:iCs/>
                <w:color w:val="000000"/>
                <w:sz w:val="16"/>
                <w:szCs w:val="16"/>
                <w:lang w:val="en-US"/>
              </w:rPr>
              <w:t>1</w:t>
            </w:r>
            <w:r>
              <w:rPr>
                <w:rFonts w:ascii="Arial" w:hAnsi="Arial" w:cs="Arial"/>
                <w:i/>
                <w:iCs/>
                <w:color w:val="000000"/>
                <w:sz w:val="16"/>
                <w:szCs w:val="16"/>
              </w:rPr>
              <w:t>76</w:t>
            </w:r>
            <w:r w:rsidRPr="0060415A">
              <w:rPr>
                <w:rFonts w:ascii="Arial" w:hAnsi="Arial" w:cs="Arial"/>
                <w:i/>
                <w:iCs/>
                <w:color w:val="000000"/>
                <w:sz w:val="16"/>
                <w:szCs w:val="16"/>
                <w:lang w:val="en-US"/>
              </w:rPr>
              <w:t xml:space="preserve"> </w:t>
            </w:r>
            <w:r>
              <w:rPr>
                <w:rFonts w:ascii="Arial" w:hAnsi="Arial" w:cs="Arial"/>
                <w:i/>
                <w:iCs/>
                <w:color w:val="000000"/>
                <w:sz w:val="16"/>
                <w:szCs w:val="16"/>
              </w:rPr>
              <w:t>554</w:t>
            </w:r>
          </w:p>
        </w:tc>
      </w:tr>
      <w:tr w:rsidR="00BA530B" w:rsidRPr="00DE3C37" w:rsidTr="00F84E70">
        <w:trPr>
          <w:trHeight w:val="149"/>
        </w:trPr>
        <w:tc>
          <w:tcPr>
            <w:tcW w:w="6394" w:type="dxa"/>
            <w:tcBorders>
              <w:top w:val="nil"/>
              <w:left w:val="nil"/>
              <w:bottom w:val="nil"/>
              <w:right w:val="nil"/>
            </w:tcBorders>
            <w:shd w:val="clear" w:color="auto" w:fill="auto"/>
            <w:vAlign w:val="center"/>
            <w:hideMark/>
          </w:tcPr>
          <w:p w:rsidR="00BA530B" w:rsidRPr="00DE3C37" w:rsidRDefault="00BA530B" w:rsidP="00556AED">
            <w:pPr>
              <w:rPr>
                <w:rFonts w:ascii="Arial" w:hAnsi="Arial" w:cs="Arial"/>
                <w:i/>
                <w:iCs/>
                <w:color w:val="000000"/>
                <w:sz w:val="16"/>
                <w:szCs w:val="16"/>
              </w:rPr>
            </w:pPr>
            <w:r w:rsidRPr="00DE3C37">
              <w:rPr>
                <w:rFonts w:ascii="Arial" w:hAnsi="Arial" w:cs="Arial"/>
                <w:i/>
                <w:iCs/>
                <w:color w:val="000000"/>
                <w:sz w:val="16"/>
                <w:szCs w:val="16"/>
              </w:rPr>
              <w:t>в Евро</w:t>
            </w:r>
          </w:p>
        </w:tc>
        <w:tc>
          <w:tcPr>
            <w:tcW w:w="1417" w:type="dxa"/>
            <w:tcBorders>
              <w:top w:val="nil"/>
              <w:left w:val="nil"/>
              <w:bottom w:val="nil"/>
              <w:right w:val="nil"/>
            </w:tcBorders>
            <w:shd w:val="clear" w:color="auto" w:fill="auto"/>
            <w:vAlign w:val="center"/>
          </w:tcPr>
          <w:p w:rsidR="00BA530B" w:rsidRPr="0060415A" w:rsidRDefault="005E6ACC" w:rsidP="005E6ACC">
            <w:pPr>
              <w:jc w:val="right"/>
              <w:rPr>
                <w:rFonts w:ascii="Arial" w:hAnsi="Arial" w:cs="Arial"/>
                <w:i/>
                <w:iCs/>
                <w:color w:val="000000"/>
                <w:sz w:val="16"/>
                <w:szCs w:val="16"/>
              </w:rPr>
            </w:pPr>
            <w:r>
              <w:rPr>
                <w:rFonts w:ascii="Arial" w:hAnsi="Arial" w:cs="Arial"/>
                <w:i/>
                <w:iCs/>
                <w:color w:val="000000"/>
                <w:sz w:val="16"/>
                <w:szCs w:val="16"/>
              </w:rPr>
              <w:t>38</w:t>
            </w:r>
          </w:p>
        </w:tc>
        <w:tc>
          <w:tcPr>
            <w:tcW w:w="1559" w:type="dxa"/>
            <w:tcBorders>
              <w:top w:val="nil"/>
              <w:left w:val="nil"/>
              <w:bottom w:val="nil"/>
              <w:right w:val="nil"/>
            </w:tcBorders>
            <w:shd w:val="clear" w:color="auto" w:fill="auto"/>
            <w:vAlign w:val="center"/>
          </w:tcPr>
          <w:p w:rsidR="00BA530B" w:rsidRPr="0060415A" w:rsidRDefault="00BA530B" w:rsidP="00BA530B">
            <w:pPr>
              <w:jc w:val="right"/>
              <w:rPr>
                <w:rFonts w:ascii="Arial" w:hAnsi="Arial" w:cs="Arial"/>
                <w:i/>
                <w:iCs/>
                <w:color w:val="000000"/>
                <w:sz w:val="16"/>
                <w:szCs w:val="16"/>
              </w:rPr>
            </w:pPr>
            <w:r>
              <w:rPr>
                <w:rFonts w:ascii="Arial" w:hAnsi="Arial" w:cs="Arial"/>
                <w:i/>
                <w:iCs/>
                <w:color w:val="000000"/>
                <w:sz w:val="16"/>
                <w:szCs w:val="16"/>
              </w:rPr>
              <w:t>85</w:t>
            </w:r>
          </w:p>
        </w:tc>
      </w:tr>
      <w:tr w:rsidR="00BA530B" w:rsidRPr="00DE3C37" w:rsidTr="00F84E70">
        <w:trPr>
          <w:trHeight w:val="535"/>
        </w:trPr>
        <w:tc>
          <w:tcPr>
            <w:tcW w:w="6394" w:type="dxa"/>
            <w:tcBorders>
              <w:top w:val="nil"/>
              <w:left w:val="nil"/>
              <w:bottom w:val="nil"/>
              <w:right w:val="nil"/>
            </w:tcBorders>
            <w:shd w:val="clear" w:color="auto" w:fill="auto"/>
            <w:vAlign w:val="center"/>
            <w:hideMark/>
          </w:tcPr>
          <w:p w:rsidR="00BA530B" w:rsidRPr="00DE3C37" w:rsidRDefault="00BA530B" w:rsidP="00F84E70">
            <w:pPr>
              <w:rPr>
                <w:rFonts w:ascii="Arial" w:hAnsi="Arial" w:cs="Arial"/>
                <w:color w:val="000000"/>
                <w:sz w:val="18"/>
                <w:szCs w:val="18"/>
              </w:rPr>
            </w:pPr>
            <w:r w:rsidRPr="00DE3C37">
              <w:rPr>
                <w:rFonts w:ascii="Arial" w:hAnsi="Arial" w:cs="Arial"/>
                <w:color w:val="000000"/>
                <w:sz w:val="18"/>
                <w:szCs w:val="18"/>
              </w:rPr>
              <w:t>Начисленные проценты по банковским счетам</w:t>
            </w:r>
          </w:p>
          <w:p w:rsidR="00BA530B" w:rsidRPr="00DE3C37" w:rsidRDefault="00BA530B" w:rsidP="00F84E70">
            <w:pPr>
              <w:rPr>
                <w:rFonts w:ascii="Arial" w:hAnsi="Arial" w:cs="Arial"/>
                <w:color w:val="000000"/>
                <w:sz w:val="18"/>
                <w:szCs w:val="18"/>
              </w:rPr>
            </w:pPr>
            <w:r w:rsidRPr="00DE3C37">
              <w:rPr>
                <w:rFonts w:ascii="Arial" w:hAnsi="Arial" w:cs="Arial"/>
                <w:color w:val="000000"/>
                <w:sz w:val="18"/>
                <w:szCs w:val="18"/>
              </w:rPr>
              <w:t>и привлеченным средствам физических лиц</w:t>
            </w:r>
          </w:p>
        </w:tc>
        <w:tc>
          <w:tcPr>
            <w:tcW w:w="1417" w:type="dxa"/>
            <w:tcBorders>
              <w:top w:val="nil"/>
              <w:left w:val="nil"/>
              <w:bottom w:val="nil"/>
              <w:right w:val="nil"/>
            </w:tcBorders>
            <w:shd w:val="clear" w:color="auto" w:fill="auto"/>
            <w:vAlign w:val="center"/>
          </w:tcPr>
          <w:p w:rsidR="00BA530B" w:rsidRPr="00DE3C37" w:rsidRDefault="005F0ABF" w:rsidP="005E6ACC">
            <w:pPr>
              <w:jc w:val="right"/>
              <w:rPr>
                <w:rFonts w:ascii="Arial" w:hAnsi="Arial" w:cs="Arial"/>
                <w:color w:val="000000"/>
                <w:sz w:val="18"/>
                <w:szCs w:val="18"/>
                <w:lang w:val="en-US"/>
              </w:rPr>
            </w:pPr>
            <w:r w:rsidRPr="005F0ABF">
              <w:rPr>
                <w:rFonts w:ascii="Arial" w:hAnsi="Arial" w:cs="Arial"/>
                <w:color w:val="000000"/>
                <w:sz w:val="18"/>
                <w:szCs w:val="18"/>
                <w:lang w:val="en-US"/>
              </w:rPr>
              <w:t>3</w:t>
            </w:r>
            <w:r w:rsidR="005E6ACC">
              <w:rPr>
                <w:rFonts w:ascii="Arial" w:hAnsi="Arial" w:cs="Arial"/>
                <w:color w:val="000000"/>
                <w:sz w:val="18"/>
                <w:szCs w:val="18"/>
              </w:rPr>
              <w:t>2</w:t>
            </w:r>
            <w:r w:rsidRPr="005F0ABF">
              <w:rPr>
                <w:rFonts w:ascii="Arial" w:hAnsi="Arial" w:cs="Arial"/>
                <w:color w:val="000000"/>
                <w:sz w:val="18"/>
                <w:szCs w:val="18"/>
                <w:lang w:val="en-US"/>
              </w:rPr>
              <w:t> </w:t>
            </w:r>
            <w:r w:rsidR="005E6ACC">
              <w:rPr>
                <w:rFonts w:ascii="Arial" w:hAnsi="Arial" w:cs="Arial"/>
                <w:color w:val="000000"/>
                <w:sz w:val="18"/>
                <w:szCs w:val="18"/>
              </w:rPr>
              <w:t>008</w:t>
            </w:r>
          </w:p>
        </w:tc>
        <w:tc>
          <w:tcPr>
            <w:tcW w:w="1559" w:type="dxa"/>
            <w:tcBorders>
              <w:top w:val="nil"/>
              <w:left w:val="nil"/>
              <w:bottom w:val="nil"/>
              <w:right w:val="nil"/>
            </w:tcBorders>
            <w:shd w:val="clear" w:color="auto" w:fill="auto"/>
            <w:vAlign w:val="center"/>
          </w:tcPr>
          <w:p w:rsidR="00BA530B" w:rsidRPr="00DE3C37" w:rsidRDefault="00BA530B" w:rsidP="00BA530B">
            <w:pPr>
              <w:jc w:val="right"/>
              <w:rPr>
                <w:rFonts w:ascii="Arial" w:hAnsi="Arial" w:cs="Arial"/>
                <w:color w:val="000000"/>
                <w:sz w:val="18"/>
                <w:szCs w:val="18"/>
                <w:lang w:val="en-US"/>
              </w:rPr>
            </w:pPr>
            <w:r w:rsidRPr="0060415A">
              <w:rPr>
                <w:rFonts w:ascii="Arial" w:hAnsi="Arial" w:cs="Arial"/>
                <w:color w:val="000000"/>
                <w:sz w:val="18"/>
                <w:szCs w:val="18"/>
                <w:lang w:val="en-US"/>
              </w:rPr>
              <w:t>70 868</w:t>
            </w:r>
          </w:p>
        </w:tc>
      </w:tr>
      <w:tr w:rsidR="00BA530B" w:rsidRPr="00DE3C37" w:rsidTr="00F84E70">
        <w:trPr>
          <w:trHeight w:val="132"/>
        </w:trPr>
        <w:tc>
          <w:tcPr>
            <w:tcW w:w="6394" w:type="dxa"/>
            <w:tcBorders>
              <w:top w:val="nil"/>
              <w:left w:val="nil"/>
              <w:bottom w:val="nil"/>
              <w:right w:val="nil"/>
            </w:tcBorders>
            <w:shd w:val="clear" w:color="auto" w:fill="auto"/>
            <w:vAlign w:val="center"/>
            <w:hideMark/>
          </w:tcPr>
          <w:p w:rsidR="00BA530B" w:rsidRPr="00DE3C37" w:rsidRDefault="00BA530B" w:rsidP="00F84E70">
            <w:pPr>
              <w:rPr>
                <w:rFonts w:ascii="Arial" w:hAnsi="Arial" w:cs="Arial"/>
                <w:i/>
                <w:iCs/>
                <w:color w:val="000000"/>
                <w:sz w:val="16"/>
                <w:szCs w:val="16"/>
              </w:rPr>
            </w:pPr>
            <w:r w:rsidRPr="00DE3C37">
              <w:rPr>
                <w:rFonts w:ascii="Arial" w:hAnsi="Arial" w:cs="Arial"/>
                <w:i/>
                <w:iCs/>
                <w:color w:val="000000"/>
                <w:sz w:val="16"/>
                <w:szCs w:val="16"/>
              </w:rPr>
              <w:t>в долларах США</w:t>
            </w:r>
          </w:p>
        </w:tc>
        <w:tc>
          <w:tcPr>
            <w:tcW w:w="1417" w:type="dxa"/>
            <w:tcBorders>
              <w:top w:val="nil"/>
              <w:left w:val="nil"/>
              <w:bottom w:val="nil"/>
              <w:right w:val="nil"/>
            </w:tcBorders>
            <w:shd w:val="clear" w:color="auto" w:fill="auto"/>
            <w:vAlign w:val="center"/>
          </w:tcPr>
          <w:p w:rsidR="00BA530B" w:rsidRPr="00390175" w:rsidRDefault="00390175" w:rsidP="005E6ACC">
            <w:pPr>
              <w:jc w:val="right"/>
              <w:rPr>
                <w:rFonts w:ascii="Arial" w:hAnsi="Arial" w:cs="Arial"/>
                <w:i/>
                <w:iCs/>
                <w:color w:val="000000"/>
                <w:sz w:val="16"/>
                <w:szCs w:val="16"/>
              </w:rPr>
            </w:pPr>
            <w:r>
              <w:rPr>
                <w:rFonts w:ascii="Arial" w:hAnsi="Arial" w:cs="Arial"/>
                <w:i/>
                <w:iCs/>
                <w:color w:val="000000"/>
                <w:sz w:val="16"/>
                <w:szCs w:val="16"/>
              </w:rPr>
              <w:t>1</w:t>
            </w:r>
            <w:r w:rsidR="005E6ACC">
              <w:rPr>
                <w:rFonts w:ascii="Arial" w:hAnsi="Arial" w:cs="Arial"/>
                <w:i/>
                <w:iCs/>
                <w:color w:val="000000"/>
                <w:sz w:val="16"/>
                <w:szCs w:val="16"/>
              </w:rPr>
              <w:t>5</w:t>
            </w:r>
            <w:r>
              <w:rPr>
                <w:rFonts w:ascii="Arial" w:hAnsi="Arial" w:cs="Arial"/>
                <w:i/>
                <w:iCs/>
                <w:color w:val="000000"/>
                <w:sz w:val="16"/>
                <w:szCs w:val="16"/>
              </w:rPr>
              <w:t xml:space="preserve"> 6</w:t>
            </w:r>
            <w:r w:rsidR="005E6ACC">
              <w:rPr>
                <w:rFonts w:ascii="Arial" w:hAnsi="Arial" w:cs="Arial"/>
                <w:i/>
                <w:iCs/>
                <w:color w:val="000000"/>
                <w:sz w:val="16"/>
                <w:szCs w:val="16"/>
              </w:rPr>
              <w:t>00</w:t>
            </w:r>
          </w:p>
        </w:tc>
        <w:tc>
          <w:tcPr>
            <w:tcW w:w="1559" w:type="dxa"/>
            <w:tcBorders>
              <w:top w:val="nil"/>
              <w:left w:val="nil"/>
              <w:bottom w:val="nil"/>
              <w:right w:val="nil"/>
            </w:tcBorders>
            <w:shd w:val="clear" w:color="auto" w:fill="auto"/>
            <w:vAlign w:val="center"/>
          </w:tcPr>
          <w:p w:rsidR="00BA530B" w:rsidRPr="00F53107" w:rsidRDefault="00BA530B" w:rsidP="00BA530B">
            <w:pPr>
              <w:jc w:val="right"/>
              <w:rPr>
                <w:rFonts w:ascii="Arial" w:hAnsi="Arial" w:cs="Arial"/>
                <w:i/>
                <w:iCs/>
                <w:color w:val="000000"/>
                <w:sz w:val="16"/>
                <w:szCs w:val="16"/>
                <w:lang w:val="en-US"/>
              </w:rPr>
            </w:pPr>
            <w:r w:rsidRPr="00F53107">
              <w:rPr>
                <w:rFonts w:ascii="Arial" w:hAnsi="Arial" w:cs="Arial"/>
                <w:i/>
                <w:iCs/>
                <w:color w:val="000000"/>
                <w:sz w:val="16"/>
                <w:szCs w:val="16"/>
                <w:lang w:val="en-US"/>
              </w:rPr>
              <w:t xml:space="preserve">26 </w:t>
            </w:r>
            <w:r>
              <w:rPr>
                <w:rFonts w:ascii="Arial" w:hAnsi="Arial" w:cs="Arial"/>
                <w:i/>
                <w:iCs/>
                <w:color w:val="000000"/>
                <w:sz w:val="16"/>
                <w:szCs w:val="16"/>
              </w:rPr>
              <w:t>713</w:t>
            </w:r>
          </w:p>
        </w:tc>
      </w:tr>
      <w:tr w:rsidR="00BA530B" w:rsidRPr="00DE3C37" w:rsidTr="00F84E70">
        <w:trPr>
          <w:trHeight w:val="149"/>
        </w:trPr>
        <w:tc>
          <w:tcPr>
            <w:tcW w:w="6394" w:type="dxa"/>
            <w:tcBorders>
              <w:top w:val="nil"/>
              <w:left w:val="nil"/>
              <w:bottom w:val="nil"/>
              <w:right w:val="nil"/>
            </w:tcBorders>
            <w:shd w:val="clear" w:color="auto" w:fill="auto"/>
            <w:vAlign w:val="center"/>
            <w:hideMark/>
          </w:tcPr>
          <w:p w:rsidR="00BA530B" w:rsidRPr="00DE3C37" w:rsidRDefault="00BA530B" w:rsidP="00556AED">
            <w:pPr>
              <w:rPr>
                <w:rFonts w:ascii="Arial" w:hAnsi="Arial" w:cs="Arial"/>
                <w:i/>
                <w:iCs/>
                <w:color w:val="000000"/>
                <w:sz w:val="16"/>
                <w:szCs w:val="16"/>
              </w:rPr>
            </w:pPr>
            <w:r w:rsidRPr="00DE3C37">
              <w:rPr>
                <w:rFonts w:ascii="Arial" w:hAnsi="Arial" w:cs="Arial"/>
                <w:i/>
                <w:iCs/>
                <w:color w:val="000000"/>
                <w:sz w:val="16"/>
                <w:szCs w:val="16"/>
              </w:rPr>
              <w:t>в Евро</w:t>
            </w:r>
          </w:p>
        </w:tc>
        <w:tc>
          <w:tcPr>
            <w:tcW w:w="1417" w:type="dxa"/>
            <w:tcBorders>
              <w:top w:val="nil"/>
              <w:left w:val="nil"/>
              <w:bottom w:val="nil"/>
              <w:right w:val="nil"/>
            </w:tcBorders>
            <w:shd w:val="clear" w:color="auto" w:fill="auto"/>
            <w:vAlign w:val="center"/>
          </w:tcPr>
          <w:p w:rsidR="00BA530B" w:rsidRPr="00390175" w:rsidRDefault="005E6ACC" w:rsidP="005E6ACC">
            <w:pPr>
              <w:jc w:val="right"/>
              <w:rPr>
                <w:rFonts w:ascii="Arial" w:hAnsi="Arial" w:cs="Arial"/>
                <w:i/>
                <w:iCs/>
                <w:color w:val="000000"/>
                <w:sz w:val="16"/>
                <w:szCs w:val="16"/>
              </w:rPr>
            </w:pPr>
            <w:r>
              <w:rPr>
                <w:rFonts w:ascii="Arial" w:hAnsi="Arial" w:cs="Arial"/>
                <w:i/>
                <w:iCs/>
                <w:color w:val="000000"/>
                <w:sz w:val="16"/>
                <w:szCs w:val="16"/>
              </w:rPr>
              <w:t>2</w:t>
            </w:r>
            <w:r w:rsidR="00390175">
              <w:rPr>
                <w:rFonts w:ascii="Arial" w:hAnsi="Arial" w:cs="Arial"/>
                <w:i/>
                <w:iCs/>
                <w:color w:val="000000"/>
                <w:sz w:val="16"/>
                <w:szCs w:val="16"/>
              </w:rPr>
              <w:t xml:space="preserve"> </w:t>
            </w:r>
            <w:r>
              <w:rPr>
                <w:rFonts w:ascii="Arial" w:hAnsi="Arial" w:cs="Arial"/>
                <w:i/>
                <w:iCs/>
                <w:color w:val="000000"/>
                <w:sz w:val="16"/>
                <w:szCs w:val="16"/>
              </w:rPr>
              <w:t>5</w:t>
            </w:r>
            <w:r w:rsidR="00390175">
              <w:rPr>
                <w:rFonts w:ascii="Arial" w:hAnsi="Arial" w:cs="Arial"/>
                <w:i/>
                <w:iCs/>
                <w:color w:val="000000"/>
                <w:sz w:val="16"/>
                <w:szCs w:val="16"/>
              </w:rPr>
              <w:t>3</w:t>
            </w:r>
            <w:r>
              <w:rPr>
                <w:rFonts w:ascii="Arial" w:hAnsi="Arial" w:cs="Arial"/>
                <w:i/>
                <w:iCs/>
                <w:color w:val="000000"/>
                <w:sz w:val="16"/>
                <w:szCs w:val="16"/>
              </w:rPr>
              <w:t>9</w:t>
            </w:r>
          </w:p>
        </w:tc>
        <w:tc>
          <w:tcPr>
            <w:tcW w:w="1559" w:type="dxa"/>
            <w:tcBorders>
              <w:top w:val="nil"/>
              <w:left w:val="nil"/>
              <w:bottom w:val="nil"/>
              <w:right w:val="nil"/>
            </w:tcBorders>
            <w:shd w:val="clear" w:color="auto" w:fill="auto"/>
            <w:vAlign w:val="center"/>
          </w:tcPr>
          <w:p w:rsidR="00BA530B" w:rsidRPr="00F53107" w:rsidRDefault="00BA530B" w:rsidP="00BA530B">
            <w:pPr>
              <w:jc w:val="right"/>
              <w:rPr>
                <w:rFonts w:ascii="Arial" w:hAnsi="Arial" w:cs="Arial"/>
                <w:i/>
                <w:iCs/>
                <w:color w:val="000000"/>
                <w:sz w:val="16"/>
                <w:szCs w:val="16"/>
                <w:lang w:val="en-US"/>
              </w:rPr>
            </w:pPr>
            <w:r w:rsidRPr="00F53107">
              <w:rPr>
                <w:rFonts w:ascii="Arial" w:hAnsi="Arial" w:cs="Arial"/>
                <w:i/>
                <w:iCs/>
                <w:color w:val="000000"/>
                <w:sz w:val="16"/>
                <w:szCs w:val="16"/>
                <w:lang w:val="en-US"/>
              </w:rPr>
              <w:t>6</w:t>
            </w:r>
            <w:r>
              <w:rPr>
                <w:rFonts w:ascii="Arial" w:hAnsi="Arial" w:cs="Arial"/>
                <w:i/>
                <w:iCs/>
                <w:color w:val="000000"/>
                <w:sz w:val="16"/>
                <w:szCs w:val="16"/>
              </w:rPr>
              <w:t xml:space="preserve"> 449</w:t>
            </w:r>
          </w:p>
        </w:tc>
      </w:tr>
      <w:tr w:rsidR="00BA530B" w:rsidRPr="00DE3C37" w:rsidTr="00F84E70">
        <w:trPr>
          <w:trHeight w:val="535"/>
        </w:trPr>
        <w:tc>
          <w:tcPr>
            <w:tcW w:w="6394" w:type="dxa"/>
            <w:tcBorders>
              <w:top w:val="nil"/>
              <w:left w:val="nil"/>
              <w:bottom w:val="nil"/>
              <w:right w:val="nil"/>
            </w:tcBorders>
            <w:shd w:val="clear" w:color="auto" w:fill="auto"/>
            <w:vAlign w:val="center"/>
            <w:hideMark/>
          </w:tcPr>
          <w:p w:rsidR="00BA530B" w:rsidRPr="00DE3C37" w:rsidRDefault="00BA530B" w:rsidP="00F84E70">
            <w:pPr>
              <w:rPr>
                <w:rFonts w:ascii="Arial" w:hAnsi="Arial" w:cs="Arial"/>
                <w:color w:val="000000"/>
                <w:sz w:val="18"/>
                <w:szCs w:val="18"/>
              </w:rPr>
            </w:pPr>
            <w:r w:rsidRPr="00DE3C37">
              <w:rPr>
                <w:rFonts w:ascii="Arial" w:hAnsi="Arial" w:cs="Arial"/>
                <w:color w:val="000000"/>
                <w:sz w:val="18"/>
                <w:szCs w:val="18"/>
              </w:rPr>
              <w:t>Обязательства по процентам и купонам</w:t>
            </w:r>
          </w:p>
          <w:p w:rsidR="00BA530B" w:rsidRPr="00DE3C37" w:rsidRDefault="00BA530B" w:rsidP="00F84E70">
            <w:pPr>
              <w:rPr>
                <w:rFonts w:ascii="Arial" w:hAnsi="Arial" w:cs="Arial"/>
                <w:color w:val="000000"/>
                <w:sz w:val="18"/>
                <w:szCs w:val="18"/>
              </w:rPr>
            </w:pPr>
            <w:r w:rsidRPr="00DE3C37">
              <w:rPr>
                <w:rFonts w:ascii="Arial" w:hAnsi="Arial" w:cs="Arial"/>
                <w:color w:val="000000"/>
                <w:sz w:val="18"/>
                <w:szCs w:val="18"/>
              </w:rPr>
              <w:t>по выпущенным ценным бумагам</w:t>
            </w:r>
          </w:p>
        </w:tc>
        <w:tc>
          <w:tcPr>
            <w:tcW w:w="1417" w:type="dxa"/>
            <w:tcBorders>
              <w:top w:val="nil"/>
              <w:left w:val="nil"/>
              <w:bottom w:val="nil"/>
              <w:right w:val="nil"/>
            </w:tcBorders>
            <w:shd w:val="clear" w:color="auto" w:fill="auto"/>
            <w:vAlign w:val="center"/>
          </w:tcPr>
          <w:p w:rsidR="00BA530B" w:rsidRPr="00DE3C37" w:rsidRDefault="005E6ACC" w:rsidP="005E6ACC">
            <w:pPr>
              <w:jc w:val="right"/>
              <w:rPr>
                <w:rFonts w:ascii="Arial" w:hAnsi="Arial" w:cs="Arial"/>
                <w:color w:val="000000"/>
                <w:sz w:val="18"/>
                <w:szCs w:val="18"/>
                <w:lang w:val="en-US"/>
              </w:rPr>
            </w:pPr>
            <w:r>
              <w:rPr>
                <w:rFonts w:ascii="Arial" w:hAnsi="Arial" w:cs="Arial"/>
                <w:color w:val="000000"/>
                <w:sz w:val="18"/>
                <w:szCs w:val="18"/>
              </w:rPr>
              <w:t>67</w:t>
            </w:r>
            <w:r w:rsidR="005F0ABF" w:rsidRPr="005F0ABF">
              <w:rPr>
                <w:rFonts w:ascii="Arial" w:hAnsi="Arial" w:cs="Arial"/>
                <w:color w:val="000000"/>
                <w:sz w:val="18"/>
                <w:szCs w:val="18"/>
                <w:lang w:val="en-US"/>
              </w:rPr>
              <w:t> </w:t>
            </w:r>
            <w:r>
              <w:rPr>
                <w:rFonts w:ascii="Arial" w:hAnsi="Arial" w:cs="Arial"/>
                <w:color w:val="000000"/>
                <w:sz w:val="18"/>
                <w:szCs w:val="18"/>
              </w:rPr>
              <w:t>937</w:t>
            </w:r>
          </w:p>
        </w:tc>
        <w:tc>
          <w:tcPr>
            <w:tcW w:w="1559" w:type="dxa"/>
            <w:tcBorders>
              <w:top w:val="nil"/>
              <w:left w:val="nil"/>
              <w:bottom w:val="nil"/>
              <w:right w:val="nil"/>
            </w:tcBorders>
            <w:shd w:val="clear" w:color="auto" w:fill="auto"/>
            <w:vAlign w:val="center"/>
          </w:tcPr>
          <w:p w:rsidR="00BA530B" w:rsidRPr="00DE3C37" w:rsidRDefault="00BA530B" w:rsidP="00BA530B">
            <w:pPr>
              <w:jc w:val="right"/>
              <w:rPr>
                <w:rFonts w:ascii="Arial" w:hAnsi="Arial" w:cs="Arial"/>
                <w:color w:val="000000"/>
                <w:sz w:val="18"/>
                <w:szCs w:val="18"/>
                <w:lang w:val="en-US"/>
              </w:rPr>
            </w:pPr>
            <w:r w:rsidRPr="0060415A">
              <w:rPr>
                <w:rFonts w:ascii="Arial" w:hAnsi="Arial" w:cs="Arial"/>
                <w:color w:val="000000"/>
                <w:sz w:val="18"/>
                <w:szCs w:val="18"/>
                <w:lang w:val="en-US"/>
              </w:rPr>
              <w:t>43 329</w:t>
            </w:r>
          </w:p>
        </w:tc>
      </w:tr>
      <w:tr w:rsidR="00BA530B" w:rsidRPr="00DE3C37" w:rsidTr="00F84E70">
        <w:trPr>
          <w:trHeight w:val="377"/>
        </w:trPr>
        <w:tc>
          <w:tcPr>
            <w:tcW w:w="6394" w:type="dxa"/>
            <w:tcBorders>
              <w:top w:val="nil"/>
              <w:left w:val="nil"/>
              <w:bottom w:val="nil"/>
              <w:right w:val="nil"/>
            </w:tcBorders>
            <w:shd w:val="clear" w:color="auto" w:fill="auto"/>
            <w:vAlign w:val="center"/>
            <w:hideMark/>
          </w:tcPr>
          <w:p w:rsidR="00BA530B" w:rsidRPr="00DE3C37" w:rsidRDefault="00BA530B" w:rsidP="00F84E70">
            <w:pPr>
              <w:rPr>
                <w:rFonts w:ascii="Arial" w:hAnsi="Arial" w:cs="Arial"/>
                <w:color w:val="000000"/>
                <w:sz w:val="18"/>
                <w:szCs w:val="18"/>
              </w:rPr>
            </w:pPr>
            <w:r w:rsidRPr="00DE3C37">
              <w:rPr>
                <w:rFonts w:ascii="Arial" w:hAnsi="Arial" w:cs="Arial"/>
                <w:color w:val="000000"/>
                <w:sz w:val="18"/>
                <w:szCs w:val="18"/>
              </w:rPr>
              <w:t xml:space="preserve">Доходы будущих периодов </w:t>
            </w:r>
          </w:p>
        </w:tc>
        <w:tc>
          <w:tcPr>
            <w:tcW w:w="1417" w:type="dxa"/>
            <w:tcBorders>
              <w:top w:val="nil"/>
              <w:left w:val="nil"/>
              <w:bottom w:val="nil"/>
              <w:right w:val="nil"/>
            </w:tcBorders>
            <w:shd w:val="clear" w:color="auto" w:fill="auto"/>
            <w:vAlign w:val="center"/>
          </w:tcPr>
          <w:p w:rsidR="00BA530B" w:rsidRPr="00DE3C37" w:rsidRDefault="005E6ACC" w:rsidP="005E6ACC">
            <w:pPr>
              <w:jc w:val="right"/>
              <w:rPr>
                <w:rFonts w:ascii="Arial" w:hAnsi="Arial" w:cs="Arial"/>
                <w:color w:val="000000"/>
                <w:sz w:val="18"/>
                <w:szCs w:val="18"/>
                <w:lang w:val="en-US"/>
              </w:rPr>
            </w:pPr>
            <w:r>
              <w:rPr>
                <w:rFonts w:ascii="Arial" w:hAnsi="Arial" w:cs="Arial"/>
                <w:color w:val="000000"/>
                <w:sz w:val="18"/>
                <w:szCs w:val="18"/>
              </w:rPr>
              <w:t>242</w:t>
            </w:r>
          </w:p>
        </w:tc>
        <w:tc>
          <w:tcPr>
            <w:tcW w:w="1559" w:type="dxa"/>
            <w:tcBorders>
              <w:top w:val="nil"/>
              <w:left w:val="nil"/>
              <w:bottom w:val="nil"/>
              <w:right w:val="nil"/>
            </w:tcBorders>
            <w:shd w:val="clear" w:color="auto" w:fill="auto"/>
            <w:vAlign w:val="center"/>
          </w:tcPr>
          <w:p w:rsidR="00BA530B" w:rsidRPr="00DE3C37" w:rsidRDefault="00BA530B" w:rsidP="00BA530B">
            <w:pPr>
              <w:jc w:val="right"/>
              <w:rPr>
                <w:rFonts w:ascii="Arial" w:hAnsi="Arial" w:cs="Arial"/>
                <w:color w:val="000000"/>
                <w:sz w:val="18"/>
                <w:szCs w:val="18"/>
                <w:lang w:val="en-US"/>
              </w:rPr>
            </w:pPr>
            <w:r w:rsidRPr="0060415A">
              <w:rPr>
                <w:rFonts w:ascii="Arial" w:hAnsi="Arial" w:cs="Arial"/>
                <w:color w:val="000000"/>
                <w:sz w:val="18"/>
                <w:szCs w:val="18"/>
                <w:lang w:val="en-US"/>
              </w:rPr>
              <w:t>861</w:t>
            </w:r>
          </w:p>
        </w:tc>
      </w:tr>
      <w:tr w:rsidR="00BA530B" w:rsidRPr="00DE3C37" w:rsidTr="00F84E70">
        <w:trPr>
          <w:trHeight w:val="142"/>
        </w:trPr>
        <w:tc>
          <w:tcPr>
            <w:tcW w:w="6394" w:type="dxa"/>
            <w:tcBorders>
              <w:top w:val="nil"/>
              <w:left w:val="nil"/>
              <w:bottom w:val="nil"/>
              <w:right w:val="nil"/>
            </w:tcBorders>
            <w:shd w:val="clear" w:color="auto" w:fill="auto"/>
            <w:vAlign w:val="center"/>
            <w:hideMark/>
          </w:tcPr>
          <w:p w:rsidR="00BA530B" w:rsidRPr="00DE3C37" w:rsidRDefault="00BA530B" w:rsidP="00F84E70">
            <w:pPr>
              <w:rPr>
                <w:rFonts w:ascii="Arial" w:hAnsi="Arial" w:cs="Arial"/>
                <w:color w:val="000000"/>
                <w:sz w:val="18"/>
                <w:szCs w:val="18"/>
              </w:rPr>
            </w:pPr>
            <w:r w:rsidRPr="00DE3C37">
              <w:rPr>
                <w:rFonts w:ascii="Arial" w:hAnsi="Arial" w:cs="Arial"/>
                <w:color w:val="000000"/>
                <w:sz w:val="18"/>
                <w:szCs w:val="18"/>
              </w:rPr>
              <w:t>Расчеты по налогам и сборам</w:t>
            </w:r>
          </w:p>
        </w:tc>
        <w:tc>
          <w:tcPr>
            <w:tcW w:w="1417" w:type="dxa"/>
            <w:tcBorders>
              <w:top w:val="nil"/>
              <w:left w:val="nil"/>
              <w:bottom w:val="nil"/>
              <w:right w:val="nil"/>
            </w:tcBorders>
            <w:shd w:val="clear" w:color="auto" w:fill="auto"/>
            <w:vAlign w:val="center"/>
          </w:tcPr>
          <w:p w:rsidR="00BA530B" w:rsidRPr="00DE3C37" w:rsidRDefault="005F0ABF" w:rsidP="005E6ACC">
            <w:pPr>
              <w:jc w:val="right"/>
              <w:rPr>
                <w:rFonts w:ascii="Arial" w:hAnsi="Arial" w:cs="Arial"/>
                <w:color w:val="000000"/>
                <w:sz w:val="18"/>
                <w:szCs w:val="18"/>
                <w:lang w:val="en-US"/>
              </w:rPr>
            </w:pPr>
            <w:r w:rsidRPr="005F0ABF">
              <w:rPr>
                <w:rFonts w:ascii="Arial" w:hAnsi="Arial" w:cs="Arial"/>
                <w:color w:val="000000"/>
                <w:sz w:val="18"/>
                <w:szCs w:val="18"/>
                <w:lang w:val="en-US"/>
              </w:rPr>
              <w:t>2 </w:t>
            </w:r>
            <w:r w:rsidR="005E6ACC">
              <w:rPr>
                <w:rFonts w:ascii="Arial" w:hAnsi="Arial" w:cs="Arial"/>
                <w:color w:val="000000"/>
                <w:sz w:val="18"/>
                <w:szCs w:val="18"/>
              </w:rPr>
              <w:t>307</w:t>
            </w:r>
          </w:p>
        </w:tc>
        <w:tc>
          <w:tcPr>
            <w:tcW w:w="1559" w:type="dxa"/>
            <w:tcBorders>
              <w:top w:val="nil"/>
              <w:left w:val="nil"/>
              <w:bottom w:val="nil"/>
              <w:right w:val="nil"/>
            </w:tcBorders>
            <w:shd w:val="clear" w:color="auto" w:fill="auto"/>
            <w:vAlign w:val="center"/>
          </w:tcPr>
          <w:p w:rsidR="00BA530B" w:rsidRPr="00DE3C37" w:rsidRDefault="00BA530B" w:rsidP="00BA530B">
            <w:pPr>
              <w:jc w:val="right"/>
              <w:rPr>
                <w:rFonts w:ascii="Arial" w:hAnsi="Arial" w:cs="Arial"/>
                <w:color w:val="000000"/>
                <w:sz w:val="18"/>
                <w:szCs w:val="18"/>
                <w:lang w:val="en-US"/>
              </w:rPr>
            </w:pPr>
            <w:r w:rsidRPr="0060415A">
              <w:rPr>
                <w:rFonts w:ascii="Arial" w:hAnsi="Arial" w:cs="Arial"/>
                <w:color w:val="000000"/>
                <w:sz w:val="18"/>
                <w:szCs w:val="18"/>
                <w:lang w:val="en-US"/>
              </w:rPr>
              <w:t>4 280</w:t>
            </w:r>
          </w:p>
        </w:tc>
      </w:tr>
      <w:tr w:rsidR="00BA530B" w:rsidRPr="00DE3C37" w:rsidTr="00F84E70">
        <w:trPr>
          <w:trHeight w:val="142"/>
        </w:trPr>
        <w:tc>
          <w:tcPr>
            <w:tcW w:w="6394" w:type="dxa"/>
            <w:tcBorders>
              <w:top w:val="nil"/>
              <w:left w:val="nil"/>
              <w:bottom w:val="nil"/>
              <w:right w:val="nil"/>
            </w:tcBorders>
            <w:shd w:val="clear" w:color="auto" w:fill="auto"/>
            <w:vAlign w:val="center"/>
            <w:hideMark/>
          </w:tcPr>
          <w:p w:rsidR="00BA530B" w:rsidRPr="00DE3C37" w:rsidRDefault="00BA530B" w:rsidP="00F84E70">
            <w:pPr>
              <w:rPr>
                <w:rFonts w:ascii="Arial" w:hAnsi="Arial" w:cs="Arial"/>
                <w:color w:val="000000"/>
                <w:sz w:val="18"/>
                <w:szCs w:val="18"/>
              </w:rPr>
            </w:pPr>
            <w:r w:rsidRPr="0060415A">
              <w:rPr>
                <w:rFonts w:ascii="Arial" w:hAnsi="Arial" w:cs="Arial"/>
                <w:color w:val="000000"/>
                <w:sz w:val="18"/>
                <w:szCs w:val="18"/>
              </w:rPr>
              <w:t>Незавершенные расчеты с операторами услуг платежной инфраструктуры и операторами по переводу денежных средств</w:t>
            </w:r>
          </w:p>
        </w:tc>
        <w:tc>
          <w:tcPr>
            <w:tcW w:w="1417" w:type="dxa"/>
            <w:tcBorders>
              <w:top w:val="nil"/>
              <w:left w:val="nil"/>
              <w:bottom w:val="nil"/>
              <w:right w:val="nil"/>
            </w:tcBorders>
            <w:shd w:val="clear" w:color="auto" w:fill="auto"/>
            <w:vAlign w:val="center"/>
          </w:tcPr>
          <w:p w:rsidR="005F0ABF" w:rsidRPr="005F0ABF" w:rsidRDefault="005F0ABF" w:rsidP="0060415A">
            <w:pPr>
              <w:jc w:val="right"/>
              <w:rPr>
                <w:rFonts w:ascii="Arial" w:hAnsi="Arial" w:cs="Arial"/>
                <w:color w:val="000000"/>
                <w:sz w:val="18"/>
                <w:szCs w:val="18"/>
                <w:lang w:val="en-US"/>
              </w:rPr>
            </w:pPr>
            <w:r w:rsidRPr="005F0ABF">
              <w:rPr>
                <w:rFonts w:ascii="Arial" w:hAnsi="Arial" w:cs="Arial"/>
                <w:color w:val="000000"/>
                <w:sz w:val="18"/>
                <w:szCs w:val="18"/>
                <w:lang w:val="en-US"/>
              </w:rPr>
              <w:t>0</w:t>
            </w:r>
          </w:p>
        </w:tc>
        <w:tc>
          <w:tcPr>
            <w:tcW w:w="1559" w:type="dxa"/>
            <w:tcBorders>
              <w:top w:val="nil"/>
              <w:left w:val="nil"/>
              <w:bottom w:val="nil"/>
              <w:right w:val="nil"/>
            </w:tcBorders>
            <w:shd w:val="clear" w:color="auto" w:fill="auto"/>
            <w:vAlign w:val="center"/>
          </w:tcPr>
          <w:p w:rsidR="00BA530B" w:rsidRPr="0060415A" w:rsidRDefault="00BA530B" w:rsidP="00BA530B">
            <w:pPr>
              <w:jc w:val="right"/>
              <w:rPr>
                <w:rFonts w:ascii="Arial" w:hAnsi="Arial" w:cs="Arial"/>
                <w:color w:val="000000"/>
                <w:sz w:val="18"/>
                <w:szCs w:val="18"/>
              </w:rPr>
            </w:pPr>
            <w:r>
              <w:rPr>
                <w:rFonts w:ascii="Arial" w:hAnsi="Arial" w:cs="Arial"/>
                <w:color w:val="000000"/>
                <w:sz w:val="18"/>
                <w:szCs w:val="18"/>
              </w:rPr>
              <w:t>942</w:t>
            </w:r>
          </w:p>
        </w:tc>
      </w:tr>
      <w:tr w:rsidR="00BA530B" w:rsidRPr="00DE3C37" w:rsidTr="00F84E70">
        <w:trPr>
          <w:trHeight w:val="142"/>
        </w:trPr>
        <w:tc>
          <w:tcPr>
            <w:tcW w:w="6394" w:type="dxa"/>
            <w:tcBorders>
              <w:top w:val="nil"/>
              <w:left w:val="nil"/>
              <w:bottom w:val="nil"/>
              <w:right w:val="nil"/>
            </w:tcBorders>
            <w:shd w:val="clear" w:color="auto" w:fill="auto"/>
            <w:vAlign w:val="center"/>
            <w:hideMark/>
          </w:tcPr>
          <w:p w:rsidR="00BA530B" w:rsidRPr="00DE3C37" w:rsidRDefault="000D6C44" w:rsidP="00F84E70">
            <w:pPr>
              <w:rPr>
                <w:rFonts w:ascii="Arial" w:hAnsi="Arial" w:cs="Arial"/>
                <w:color w:val="000000"/>
                <w:sz w:val="18"/>
                <w:szCs w:val="18"/>
              </w:rPr>
            </w:pPr>
            <w:r w:rsidRPr="000D6C44">
              <w:rPr>
                <w:rFonts w:ascii="Arial" w:hAnsi="Arial" w:cs="Arial"/>
                <w:color w:val="000000"/>
                <w:sz w:val="18"/>
                <w:szCs w:val="18"/>
              </w:rPr>
              <w:t>Резерв на невыплаченные отпуска работников</w:t>
            </w:r>
          </w:p>
        </w:tc>
        <w:tc>
          <w:tcPr>
            <w:tcW w:w="1417" w:type="dxa"/>
            <w:tcBorders>
              <w:top w:val="nil"/>
              <w:left w:val="nil"/>
              <w:bottom w:val="nil"/>
              <w:right w:val="nil"/>
            </w:tcBorders>
            <w:shd w:val="clear" w:color="auto" w:fill="auto"/>
            <w:vAlign w:val="center"/>
          </w:tcPr>
          <w:p w:rsidR="00BA530B" w:rsidRPr="000D6C44" w:rsidRDefault="005E6ACC" w:rsidP="005E6ACC">
            <w:pPr>
              <w:jc w:val="right"/>
              <w:rPr>
                <w:rFonts w:ascii="Arial" w:hAnsi="Arial" w:cs="Arial"/>
                <w:color w:val="000000"/>
                <w:sz w:val="18"/>
                <w:szCs w:val="18"/>
                <w:lang w:val="en-US"/>
              </w:rPr>
            </w:pPr>
            <w:r>
              <w:rPr>
                <w:rFonts w:ascii="Arial" w:hAnsi="Arial" w:cs="Arial"/>
                <w:color w:val="000000"/>
                <w:sz w:val="18"/>
                <w:szCs w:val="18"/>
              </w:rPr>
              <w:t>29</w:t>
            </w:r>
            <w:r w:rsidR="000D6C44" w:rsidRPr="000D6C44">
              <w:rPr>
                <w:rFonts w:ascii="Arial" w:hAnsi="Arial" w:cs="Arial"/>
                <w:color w:val="000000"/>
                <w:sz w:val="18"/>
                <w:szCs w:val="18"/>
                <w:lang w:val="en-US"/>
              </w:rPr>
              <w:t> </w:t>
            </w:r>
            <w:r>
              <w:rPr>
                <w:rFonts w:ascii="Arial" w:hAnsi="Arial" w:cs="Arial"/>
                <w:color w:val="000000"/>
                <w:sz w:val="18"/>
                <w:szCs w:val="18"/>
              </w:rPr>
              <w:t>5</w:t>
            </w:r>
            <w:r w:rsidR="000D6C44" w:rsidRPr="000D6C44">
              <w:rPr>
                <w:rFonts w:ascii="Arial" w:hAnsi="Arial" w:cs="Arial"/>
                <w:color w:val="000000"/>
                <w:sz w:val="18"/>
                <w:szCs w:val="18"/>
                <w:lang w:val="en-US"/>
              </w:rPr>
              <w:t>2</w:t>
            </w:r>
            <w:r>
              <w:rPr>
                <w:rFonts w:ascii="Arial" w:hAnsi="Arial" w:cs="Arial"/>
                <w:color w:val="000000"/>
                <w:sz w:val="18"/>
                <w:szCs w:val="18"/>
              </w:rPr>
              <w:t>5</w:t>
            </w:r>
          </w:p>
        </w:tc>
        <w:tc>
          <w:tcPr>
            <w:tcW w:w="1559" w:type="dxa"/>
            <w:tcBorders>
              <w:top w:val="nil"/>
              <w:left w:val="nil"/>
              <w:bottom w:val="nil"/>
              <w:right w:val="nil"/>
            </w:tcBorders>
            <w:shd w:val="clear" w:color="auto" w:fill="auto"/>
            <w:vAlign w:val="center"/>
          </w:tcPr>
          <w:p w:rsidR="00BA530B" w:rsidRPr="00DE3C37" w:rsidRDefault="00BA530B" w:rsidP="00BA530B">
            <w:pPr>
              <w:jc w:val="right"/>
              <w:rPr>
                <w:rFonts w:ascii="Arial" w:hAnsi="Arial" w:cs="Arial"/>
                <w:color w:val="000000"/>
                <w:sz w:val="18"/>
                <w:szCs w:val="18"/>
                <w:lang w:val="en-US"/>
              </w:rPr>
            </w:pPr>
            <w:r w:rsidRPr="00DE3C37">
              <w:rPr>
                <w:rFonts w:ascii="Arial" w:hAnsi="Arial" w:cs="Arial"/>
                <w:color w:val="000000"/>
                <w:sz w:val="18"/>
                <w:szCs w:val="18"/>
                <w:lang w:val="en-US"/>
              </w:rPr>
              <w:t>0</w:t>
            </w:r>
          </w:p>
        </w:tc>
      </w:tr>
      <w:tr w:rsidR="000D6C44" w:rsidRPr="00DE3C37" w:rsidTr="000D6C44">
        <w:trPr>
          <w:trHeight w:val="142"/>
        </w:trPr>
        <w:tc>
          <w:tcPr>
            <w:tcW w:w="6394" w:type="dxa"/>
            <w:tcBorders>
              <w:top w:val="nil"/>
              <w:left w:val="nil"/>
              <w:bottom w:val="nil"/>
              <w:right w:val="nil"/>
            </w:tcBorders>
            <w:shd w:val="clear" w:color="auto" w:fill="auto"/>
            <w:vAlign w:val="center"/>
            <w:hideMark/>
          </w:tcPr>
          <w:p w:rsidR="000D6C44" w:rsidRPr="00DE3C37" w:rsidRDefault="000D6C44" w:rsidP="000D6C44">
            <w:pPr>
              <w:rPr>
                <w:rFonts w:ascii="Arial" w:hAnsi="Arial" w:cs="Arial"/>
                <w:color w:val="000000"/>
                <w:sz w:val="18"/>
                <w:szCs w:val="18"/>
              </w:rPr>
            </w:pPr>
            <w:r w:rsidRPr="0080266F">
              <w:rPr>
                <w:rFonts w:ascii="Arial" w:hAnsi="Arial" w:cs="Arial"/>
                <w:color w:val="000000"/>
                <w:sz w:val="18"/>
                <w:szCs w:val="18"/>
              </w:rPr>
              <w:t>Резерв на взносы во внебюджетные фонды</w:t>
            </w:r>
          </w:p>
        </w:tc>
        <w:tc>
          <w:tcPr>
            <w:tcW w:w="1417" w:type="dxa"/>
            <w:tcBorders>
              <w:top w:val="nil"/>
              <w:left w:val="nil"/>
              <w:bottom w:val="nil"/>
              <w:right w:val="nil"/>
            </w:tcBorders>
            <w:shd w:val="clear" w:color="auto" w:fill="auto"/>
            <w:vAlign w:val="center"/>
          </w:tcPr>
          <w:p w:rsidR="000D6C44" w:rsidRPr="005F0ABF" w:rsidRDefault="005E6ACC" w:rsidP="005E6ACC">
            <w:pPr>
              <w:jc w:val="right"/>
              <w:rPr>
                <w:rFonts w:ascii="Arial" w:hAnsi="Arial" w:cs="Arial"/>
                <w:color w:val="000000"/>
                <w:sz w:val="18"/>
                <w:szCs w:val="18"/>
                <w:lang w:val="en-US"/>
              </w:rPr>
            </w:pPr>
            <w:r>
              <w:rPr>
                <w:rFonts w:ascii="Arial" w:hAnsi="Arial" w:cs="Arial"/>
                <w:color w:val="000000"/>
                <w:sz w:val="18"/>
                <w:szCs w:val="18"/>
              </w:rPr>
              <w:t>5</w:t>
            </w:r>
            <w:r w:rsidR="000D6C44" w:rsidRPr="005F0ABF">
              <w:rPr>
                <w:rFonts w:ascii="Arial" w:hAnsi="Arial" w:cs="Arial"/>
                <w:color w:val="000000"/>
                <w:sz w:val="18"/>
                <w:szCs w:val="18"/>
                <w:lang w:val="en-US"/>
              </w:rPr>
              <w:t> </w:t>
            </w:r>
            <w:r>
              <w:rPr>
                <w:rFonts w:ascii="Arial" w:hAnsi="Arial" w:cs="Arial"/>
                <w:color w:val="000000"/>
                <w:sz w:val="18"/>
                <w:szCs w:val="18"/>
              </w:rPr>
              <w:t>892</w:t>
            </w:r>
          </w:p>
        </w:tc>
        <w:tc>
          <w:tcPr>
            <w:tcW w:w="1559" w:type="dxa"/>
            <w:tcBorders>
              <w:top w:val="nil"/>
              <w:left w:val="nil"/>
              <w:bottom w:val="nil"/>
              <w:right w:val="nil"/>
            </w:tcBorders>
            <w:shd w:val="clear" w:color="auto" w:fill="auto"/>
            <w:vAlign w:val="center"/>
          </w:tcPr>
          <w:p w:rsidR="000D6C44" w:rsidRPr="00DE3C37" w:rsidRDefault="000D6C44" w:rsidP="000D6C44">
            <w:pPr>
              <w:jc w:val="right"/>
              <w:rPr>
                <w:rFonts w:ascii="Arial" w:hAnsi="Arial" w:cs="Arial"/>
                <w:color w:val="000000"/>
                <w:sz w:val="18"/>
                <w:szCs w:val="18"/>
                <w:lang w:val="en-US"/>
              </w:rPr>
            </w:pPr>
            <w:r w:rsidRPr="00DE3C37">
              <w:rPr>
                <w:rFonts w:ascii="Arial" w:hAnsi="Arial" w:cs="Arial"/>
                <w:color w:val="000000"/>
                <w:sz w:val="18"/>
                <w:szCs w:val="18"/>
                <w:lang w:val="en-US"/>
              </w:rPr>
              <w:t>0</w:t>
            </w:r>
          </w:p>
        </w:tc>
      </w:tr>
      <w:tr w:rsidR="00BA530B" w:rsidRPr="00DE3C37" w:rsidTr="00F84E70">
        <w:trPr>
          <w:trHeight w:val="315"/>
        </w:trPr>
        <w:tc>
          <w:tcPr>
            <w:tcW w:w="6394" w:type="dxa"/>
            <w:tcBorders>
              <w:top w:val="nil"/>
              <w:left w:val="nil"/>
              <w:bottom w:val="single" w:sz="8" w:space="0" w:color="auto"/>
              <w:right w:val="nil"/>
            </w:tcBorders>
            <w:shd w:val="clear" w:color="auto" w:fill="auto"/>
            <w:vAlign w:val="center"/>
            <w:hideMark/>
          </w:tcPr>
          <w:p w:rsidR="00BA530B" w:rsidRPr="00DE3C37" w:rsidRDefault="00BA530B" w:rsidP="00F84E70">
            <w:pPr>
              <w:rPr>
                <w:rFonts w:ascii="Arial" w:hAnsi="Arial" w:cs="Arial"/>
                <w:color w:val="000000"/>
                <w:sz w:val="18"/>
                <w:szCs w:val="18"/>
              </w:rPr>
            </w:pPr>
            <w:r w:rsidRPr="00DE3C37">
              <w:rPr>
                <w:rFonts w:ascii="Arial" w:hAnsi="Arial" w:cs="Arial"/>
                <w:color w:val="000000"/>
                <w:sz w:val="18"/>
                <w:szCs w:val="18"/>
              </w:rPr>
              <w:t>Прочие</w:t>
            </w:r>
          </w:p>
        </w:tc>
        <w:tc>
          <w:tcPr>
            <w:tcW w:w="1417" w:type="dxa"/>
            <w:tcBorders>
              <w:top w:val="nil"/>
              <w:left w:val="nil"/>
              <w:bottom w:val="single" w:sz="8" w:space="0" w:color="auto"/>
              <w:right w:val="nil"/>
            </w:tcBorders>
            <w:shd w:val="clear" w:color="auto" w:fill="auto"/>
            <w:vAlign w:val="center"/>
          </w:tcPr>
          <w:p w:rsidR="00BA530B" w:rsidRPr="00DE3C37" w:rsidRDefault="005E6ACC" w:rsidP="005E6ACC">
            <w:pPr>
              <w:jc w:val="right"/>
              <w:rPr>
                <w:rFonts w:ascii="Arial" w:hAnsi="Arial" w:cs="Arial"/>
                <w:color w:val="000000"/>
                <w:sz w:val="18"/>
                <w:szCs w:val="18"/>
                <w:lang w:val="en-US"/>
              </w:rPr>
            </w:pPr>
            <w:r>
              <w:rPr>
                <w:rFonts w:ascii="Arial" w:hAnsi="Arial" w:cs="Arial"/>
                <w:color w:val="000000"/>
                <w:sz w:val="18"/>
                <w:szCs w:val="18"/>
              </w:rPr>
              <w:t>402</w:t>
            </w:r>
            <w:r w:rsidR="000D6C44" w:rsidRPr="000D6C44">
              <w:rPr>
                <w:rFonts w:ascii="Arial" w:hAnsi="Arial" w:cs="Arial"/>
                <w:color w:val="000000"/>
                <w:sz w:val="18"/>
                <w:szCs w:val="18"/>
                <w:lang w:val="en-US"/>
              </w:rPr>
              <w:t> </w:t>
            </w:r>
            <w:r>
              <w:rPr>
                <w:rFonts w:ascii="Arial" w:hAnsi="Arial" w:cs="Arial"/>
                <w:color w:val="000000"/>
                <w:sz w:val="18"/>
                <w:szCs w:val="18"/>
              </w:rPr>
              <w:t>33</w:t>
            </w:r>
            <w:r w:rsidR="000D6C44" w:rsidRPr="000D6C44">
              <w:rPr>
                <w:rFonts w:ascii="Arial" w:hAnsi="Arial" w:cs="Arial"/>
                <w:color w:val="000000"/>
                <w:sz w:val="18"/>
                <w:szCs w:val="18"/>
                <w:lang w:val="en-US"/>
              </w:rPr>
              <w:t>0</w:t>
            </w:r>
          </w:p>
        </w:tc>
        <w:tc>
          <w:tcPr>
            <w:tcW w:w="1559" w:type="dxa"/>
            <w:tcBorders>
              <w:top w:val="nil"/>
              <w:left w:val="nil"/>
              <w:bottom w:val="single" w:sz="8" w:space="0" w:color="auto"/>
              <w:right w:val="nil"/>
            </w:tcBorders>
            <w:shd w:val="clear" w:color="auto" w:fill="auto"/>
            <w:vAlign w:val="center"/>
          </w:tcPr>
          <w:p w:rsidR="00BA530B" w:rsidRPr="00DE3C37" w:rsidRDefault="00BA530B" w:rsidP="00BA530B">
            <w:pPr>
              <w:jc w:val="right"/>
              <w:rPr>
                <w:rFonts w:ascii="Arial" w:hAnsi="Arial" w:cs="Arial"/>
                <w:color w:val="000000"/>
                <w:sz w:val="18"/>
                <w:szCs w:val="18"/>
                <w:lang w:val="en-US"/>
              </w:rPr>
            </w:pPr>
            <w:r w:rsidRPr="0060415A">
              <w:rPr>
                <w:rFonts w:ascii="Arial" w:hAnsi="Arial" w:cs="Arial"/>
                <w:color w:val="000000"/>
                <w:sz w:val="18"/>
                <w:szCs w:val="18"/>
                <w:lang w:val="en-US"/>
              </w:rPr>
              <w:t>40 591</w:t>
            </w:r>
          </w:p>
        </w:tc>
      </w:tr>
      <w:tr w:rsidR="00BA530B" w:rsidRPr="00DE3C37" w:rsidTr="00F84E70">
        <w:trPr>
          <w:trHeight w:val="572"/>
        </w:trPr>
        <w:tc>
          <w:tcPr>
            <w:tcW w:w="6394" w:type="dxa"/>
            <w:tcBorders>
              <w:top w:val="single" w:sz="8" w:space="0" w:color="auto"/>
              <w:left w:val="nil"/>
              <w:bottom w:val="single" w:sz="12" w:space="0" w:color="auto"/>
              <w:right w:val="nil"/>
            </w:tcBorders>
            <w:shd w:val="clear" w:color="auto" w:fill="auto"/>
            <w:vAlign w:val="center"/>
            <w:hideMark/>
          </w:tcPr>
          <w:p w:rsidR="00BA530B" w:rsidRPr="00DE3C37" w:rsidRDefault="00BA530B" w:rsidP="00F84E70">
            <w:pPr>
              <w:rPr>
                <w:rFonts w:ascii="Arial" w:hAnsi="Arial" w:cs="Arial"/>
                <w:b/>
                <w:bCs/>
                <w:color w:val="000000"/>
                <w:sz w:val="18"/>
                <w:szCs w:val="18"/>
              </w:rPr>
            </w:pPr>
            <w:r w:rsidRPr="00DE3C37">
              <w:rPr>
                <w:rFonts w:ascii="Arial" w:hAnsi="Arial" w:cs="Arial"/>
                <w:b/>
                <w:bCs/>
                <w:color w:val="000000"/>
                <w:sz w:val="18"/>
                <w:szCs w:val="18"/>
              </w:rPr>
              <w:t>Итого прочих обязательств</w:t>
            </w:r>
          </w:p>
        </w:tc>
        <w:tc>
          <w:tcPr>
            <w:tcW w:w="1417" w:type="dxa"/>
            <w:tcBorders>
              <w:top w:val="single" w:sz="8" w:space="0" w:color="auto"/>
              <w:left w:val="nil"/>
              <w:bottom w:val="single" w:sz="12" w:space="0" w:color="auto"/>
              <w:right w:val="nil"/>
            </w:tcBorders>
            <w:shd w:val="clear" w:color="auto" w:fill="auto"/>
            <w:vAlign w:val="center"/>
          </w:tcPr>
          <w:p w:rsidR="00BA530B" w:rsidRPr="000C4E75" w:rsidRDefault="005E6ACC" w:rsidP="005E6ACC">
            <w:pPr>
              <w:jc w:val="right"/>
              <w:rPr>
                <w:rFonts w:ascii="Arial" w:hAnsi="Arial" w:cs="Arial"/>
                <w:b/>
                <w:bCs/>
                <w:color w:val="000000"/>
                <w:sz w:val="18"/>
                <w:szCs w:val="18"/>
                <w:lang w:val="en-US"/>
              </w:rPr>
            </w:pPr>
            <w:r w:rsidRPr="005E6ACC">
              <w:rPr>
                <w:rFonts w:ascii="Arial" w:hAnsi="Arial" w:cs="Arial"/>
                <w:b/>
                <w:bCs/>
                <w:color w:val="000000"/>
                <w:sz w:val="18"/>
                <w:szCs w:val="18"/>
                <w:lang w:val="en-US"/>
              </w:rPr>
              <w:t>587 314</w:t>
            </w:r>
          </w:p>
        </w:tc>
        <w:tc>
          <w:tcPr>
            <w:tcW w:w="1559" w:type="dxa"/>
            <w:tcBorders>
              <w:top w:val="single" w:sz="8" w:space="0" w:color="auto"/>
              <w:left w:val="nil"/>
              <w:bottom w:val="single" w:sz="12" w:space="0" w:color="auto"/>
              <w:right w:val="nil"/>
            </w:tcBorders>
            <w:shd w:val="clear" w:color="auto" w:fill="auto"/>
            <w:vAlign w:val="center"/>
          </w:tcPr>
          <w:p w:rsidR="00BA530B" w:rsidRPr="000C4E75" w:rsidRDefault="00BA530B" w:rsidP="00BA530B">
            <w:pPr>
              <w:jc w:val="right"/>
              <w:rPr>
                <w:rFonts w:ascii="Arial" w:hAnsi="Arial" w:cs="Arial"/>
                <w:b/>
                <w:bCs/>
                <w:color w:val="000000"/>
                <w:sz w:val="18"/>
                <w:szCs w:val="18"/>
                <w:lang w:val="en-US"/>
              </w:rPr>
            </w:pPr>
            <w:r w:rsidRPr="0060415A">
              <w:rPr>
                <w:rFonts w:ascii="Arial" w:hAnsi="Arial" w:cs="Arial"/>
                <w:b/>
                <w:bCs/>
                <w:color w:val="000000"/>
                <w:sz w:val="18"/>
                <w:szCs w:val="18"/>
                <w:lang w:val="en-US"/>
              </w:rPr>
              <w:t>373 540</w:t>
            </w:r>
          </w:p>
        </w:tc>
      </w:tr>
    </w:tbl>
    <w:p w:rsidR="00AD6BE8" w:rsidRDefault="00AD6BE8" w:rsidP="00AD6BE8">
      <w:pPr>
        <w:jc w:val="both"/>
        <w:rPr>
          <w:rFonts w:ascii="Arial" w:hAnsi="Arial" w:cs="Arial"/>
          <w:b/>
        </w:rPr>
      </w:pPr>
    </w:p>
    <w:p w:rsidR="00E44CD4" w:rsidRDefault="00E44CD4" w:rsidP="00AD6BE8">
      <w:pPr>
        <w:jc w:val="both"/>
        <w:rPr>
          <w:rFonts w:ascii="Arial" w:hAnsi="Arial" w:cs="Arial"/>
          <w:b/>
        </w:rPr>
      </w:pPr>
    </w:p>
    <w:p w:rsidR="00E44CD4" w:rsidRDefault="00E44CD4" w:rsidP="00AD6BE8">
      <w:pPr>
        <w:jc w:val="both"/>
        <w:rPr>
          <w:rFonts w:ascii="Arial" w:hAnsi="Arial" w:cs="Arial"/>
          <w:b/>
        </w:rPr>
      </w:pPr>
    </w:p>
    <w:p w:rsidR="00511897" w:rsidRPr="00B061E6" w:rsidRDefault="00511897" w:rsidP="00511897">
      <w:pPr>
        <w:pStyle w:val="affb"/>
        <w:jc w:val="left"/>
        <w:rPr>
          <w:rFonts w:ascii="Arial" w:hAnsi="Arial" w:cs="Arial"/>
          <w:b/>
          <w:sz w:val="20"/>
          <w:szCs w:val="20"/>
        </w:rPr>
      </w:pPr>
      <w:r w:rsidRPr="00B061E6">
        <w:rPr>
          <w:rFonts w:ascii="Arial" w:hAnsi="Arial" w:cs="Arial"/>
          <w:b/>
          <w:sz w:val="20"/>
          <w:szCs w:val="20"/>
        </w:rPr>
        <w:lastRenderedPageBreak/>
        <w:t xml:space="preserve">Информация по прочим </w:t>
      </w:r>
      <w:r>
        <w:rPr>
          <w:rFonts w:ascii="Arial" w:hAnsi="Arial" w:cs="Arial"/>
          <w:b/>
          <w:sz w:val="20"/>
          <w:szCs w:val="20"/>
        </w:rPr>
        <w:t>обязательствам</w:t>
      </w:r>
      <w:r w:rsidRPr="00B061E6">
        <w:rPr>
          <w:rFonts w:ascii="Arial" w:hAnsi="Arial" w:cs="Arial"/>
          <w:b/>
          <w:sz w:val="20"/>
          <w:szCs w:val="20"/>
        </w:rPr>
        <w:t xml:space="preserve"> в разрезе сроков погашения </w:t>
      </w:r>
    </w:p>
    <w:tbl>
      <w:tblPr>
        <w:tblW w:w="9357" w:type="dxa"/>
        <w:tblInd w:w="56" w:type="dxa"/>
        <w:tblLayout w:type="fixed"/>
        <w:tblCellMar>
          <w:left w:w="56" w:type="dxa"/>
          <w:right w:w="56" w:type="dxa"/>
        </w:tblCellMar>
        <w:tblLook w:val="0000"/>
      </w:tblPr>
      <w:tblGrid>
        <w:gridCol w:w="6237"/>
        <w:gridCol w:w="1560"/>
        <w:gridCol w:w="1560"/>
      </w:tblGrid>
      <w:tr w:rsidR="00511897" w:rsidRPr="00DE3C37" w:rsidTr="00280706">
        <w:trPr>
          <w:trHeight w:val="113"/>
        </w:trPr>
        <w:tc>
          <w:tcPr>
            <w:tcW w:w="6237" w:type="dxa"/>
            <w:tcBorders>
              <w:bottom w:val="single" w:sz="4" w:space="0" w:color="auto"/>
            </w:tcBorders>
            <w:vAlign w:val="bottom"/>
          </w:tcPr>
          <w:p w:rsidR="00511897" w:rsidRPr="00DE3C37" w:rsidRDefault="00511897" w:rsidP="00280706">
            <w:pPr>
              <w:pStyle w:val="RRthousands"/>
              <w:keepNext/>
              <w:keepLines/>
              <w:spacing w:line="228" w:lineRule="auto"/>
              <w:rPr>
                <w:rFonts w:cs="Arial"/>
                <w:b/>
                <w:kern w:val="28"/>
                <w:sz w:val="18"/>
                <w:szCs w:val="18"/>
                <w:lang w:val="en-US"/>
              </w:rPr>
            </w:pPr>
            <w:r w:rsidRPr="00DE3C37">
              <w:rPr>
                <w:rFonts w:cs="Arial"/>
                <w:sz w:val="18"/>
                <w:szCs w:val="18"/>
                <w:lang w:val="en-US"/>
              </w:rPr>
              <w:t>(</w:t>
            </w:r>
            <w:r w:rsidRPr="00DE3C37">
              <w:rPr>
                <w:rFonts w:cs="Arial"/>
                <w:sz w:val="18"/>
                <w:szCs w:val="18"/>
                <w:lang w:val="ru-RU"/>
              </w:rPr>
              <w:t>в тысячах российских рублей</w:t>
            </w:r>
            <w:r w:rsidRPr="00DE3C37">
              <w:rPr>
                <w:rFonts w:cs="Arial"/>
                <w:sz w:val="18"/>
                <w:szCs w:val="18"/>
                <w:lang w:val="en-US"/>
              </w:rPr>
              <w:t>)</w:t>
            </w:r>
          </w:p>
        </w:tc>
        <w:tc>
          <w:tcPr>
            <w:tcW w:w="1560" w:type="dxa"/>
            <w:tcBorders>
              <w:bottom w:val="single" w:sz="4" w:space="0" w:color="auto"/>
            </w:tcBorders>
          </w:tcPr>
          <w:p w:rsidR="00511897" w:rsidRPr="00DE3C37" w:rsidRDefault="00511897" w:rsidP="00717BEE">
            <w:pPr>
              <w:spacing w:line="228" w:lineRule="auto"/>
              <w:ind w:right="57"/>
              <w:jc w:val="right"/>
              <w:rPr>
                <w:rFonts w:ascii="Arial" w:hAnsi="Arial" w:cs="Arial"/>
                <w:b/>
                <w:kern w:val="28"/>
                <w:sz w:val="18"/>
                <w:szCs w:val="18"/>
                <w:lang w:val="en-US"/>
              </w:rPr>
            </w:pPr>
            <w:r w:rsidRPr="00811726">
              <w:rPr>
                <w:rFonts w:ascii="Arial" w:hAnsi="Arial" w:cs="Arial"/>
                <w:b/>
                <w:sz w:val="18"/>
                <w:szCs w:val="18"/>
              </w:rPr>
              <w:t>на 01.</w:t>
            </w:r>
            <w:r>
              <w:rPr>
                <w:rFonts w:ascii="Arial" w:hAnsi="Arial" w:cs="Arial"/>
                <w:b/>
                <w:sz w:val="18"/>
                <w:szCs w:val="18"/>
              </w:rPr>
              <w:t>0</w:t>
            </w:r>
            <w:r w:rsidR="00717BEE">
              <w:rPr>
                <w:rFonts w:ascii="Arial" w:hAnsi="Arial" w:cs="Arial"/>
                <w:b/>
                <w:sz w:val="18"/>
                <w:szCs w:val="18"/>
              </w:rPr>
              <w:t>7</w:t>
            </w:r>
            <w:r w:rsidRPr="00811726">
              <w:rPr>
                <w:rFonts w:ascii="Arial" w:hAnsi="Arial" w:cs="Arial"/>
                <w:b/>
                <w:sz w:val="18"/>
                <w:szCs w:val="18"/>
              </w:rPr>
              <w:t>.201</w:t>
            </w:r>
            <w:r>
              <w:rPr>
                <w:rFonts w:ascii="Arial" w:hAnsi="Arial" w:cs="Arial"/>
                <w:b/>
                <w:sz w:val="18"/>
                <w:szCs w:val="18"/>
              </w:rPr>
              <w:t>6</w:t>
            </w:r>
          </w:p>
        </w:tc>
        <w:tc>
          <w:tcPr>
            <w:tcW w:w="1560" w:type="dxa"/>
            <w:tcBorders>
              <w:bottom w:val="single" w:sz="4" w:space="0" w:color="auto"/>
            </w:tcBorders>
          </w:tcPr>
          <w:p w:rsidR="00511897" w:rsidRPr="00DE3C37" w:rsidRDefault="00511897" w:rsidP="00BA530B">
            <w:pPr>
              <w:spacing w:line="228" w:lineRule="auto"/>
              <w:ind w:right="57"/>
              <w:jc w:val="right"/>
              <w:rPr>
                <w:rFonts w:ascii="Arial" w:hAnsi="Arial" w:cs="Arial"/>
                <w:b/>
                <w:kern w:val="28"/>
                <w:sz w:val="18"/>
                <w:szCs w:val="18"/>
                <w:lang w:val="en-US"/>
              </w:rPr>
            </w:pPr>
            <w:r w:rsidRPr="00DE3C37">
              <w:rPr>
                <w:rFonts w:ascii="Arial" w:hAnsi="Arial" w:cs="Arial"/>
                <w:b/>
                <w:sz w:val="18"/>
                <w:szCs w:val="18"/>
              </w:rPr>
              <w:t>на 01.</w:t>
            </w:r>
            <w:r w:rsidRPr="00DE3C37">
              <w:rPr>
                <w:rFonts w:ascii="Arial" w:hAnsi="Arial" w:cs="Arial"/>
                <w:b/>
                <w:sz w:val="18"/>
                <w:szCs w:val="18"/>
                <w:lang w:val="en-US"/>
              </w:rPr>
              <w:t>0</w:t>
            </w:r>
            <w:r w:rsidRPr="00DE3C37">
              <w:rPr>
                <w:rFonts w:ascii="Arial" w:hAnsi="Arial" w:cs="Arial"/>
                <w:b/>
                <w:sz w:val="18"/>
                <w:szCs w:val="18"/>
              </w:rPr>
              <w:t>1.201</w:t>
            </w:r>
            <w:r w:rsidR="00BA530B">
              <w:rPr>
                <w:rFonts w:ascii="Arial" w:hAnsi="Arial" w:cs="Arial"/>
                <w:b/>
                <w:sz w:val="18"/>
                <w:szCs w:val="18"/>
                <w:lang w:val="en-US"/>
              </w:rPr>
              <w:t>6</w:t>
            </w:r>
          </w:p>
        </w:tc>
      </w:tr>
      <w:tr w:rsidR="00511897" w:rsidRPr="00DE3C37" w:rsidTr="00280706">
        <w:trPr>
          <w:trHeight w:val="113"/>
        </w:trPr>
        <w:tc>
          <w:tcPr>
            <w:tcW w:w="6237" w:type="dxa"/>
            <w:vAlign w:val="bottom"/>
          </w:tcPr>
          <w:p w:rsidR="00511897" w:rsidRPr="00DE3C37" w:rsidRDefault="00511897" w:rsidP="00280706">
            <w:pPr>
              <w:spacing w:line="228" w:lineRule="auto"/>
              <w:ind w:left="88" w:hanging="112"/>
              <w:rPr>
                <w:rFonts w:ascii="Arial" w:hAnsi="Arial" w:cs="Arial"/>
                <w:b/>
                <w:sz w:val="18"/>
                <w:szCs w:val="18"/>
              </w:rPr>
            </w:pPr>
          </w:p>
        </w:tc>
        <w:tc>
          <w:tcPr>
            <w:tcW w:w="1560" w:type="dxa"/>
            <w:vAlign w:val="bottom"/>
          </w:tcPr>
          <w:p w:rsidR="00511897" w:rsidRPr="00DE3C37" w:rsidRDefault="00511897" w:rsidP="00280706">
            <w:pPr>
              <w:spacing w:line="228" w:lineRule="auto"/>
              <w:ind w:right="57" w:hanging="112"/>
              <w:jc w:val="right"/>
              <w:rPr>
                <w:rFonts w:ascii="Arial" w:hAnsi="Arial" w:cs="Arial"/>
                <w:b/>
                <w:sz w:val="18"/>
                <w:szCs w:val="18"/>
              </w:rPr>
            </w:pPr>
          </w:p>
        </w:tc>
        <w:tc>
          <w:tcPr>
            <w:tcW w:w="1560" w:type="dxa"/>
            <w:vAlign w:val="bottom"/>
          </w:tcPr>
          <w:p w:rsidR="00511897" w:rsidRPr="00DE3C37" w:rsidRDefault="00511897" w:rsidP="00280706">
            <w:pPr>
              <w:spacing w:line="228" w:lineRule="auto"/>
              <w:ind w:right="57" w:hanging="112"/>
              <w:jc w:val="right"/>
              <w:rPr>
                <w:rFonts w:ascii="Arial" w:hAnsi="Arial" w:cs="Arial"/>
                <w:b/>
                <w:sz w:val="18"/>
                <w:szCs w:val="18"/>
              </w:rPr>
            </w:pPr>
          </w:p>
        </w:tc>
      </w:tr>
      <w:tr w:rsidR="00BA530B" w:rsidRPr="00DE3C37" w:rsidTr="00280706">
        <w:trPr>
          <w:trHeight w:val="113"/>
        </w:trPr>
        <w:tc>
          <w:tcPr>
            <w:tcW w:w="6237" w:type="dxa"/>
            <w:vAlign w:val="bottom"/>
          </w:tcPr>
          <w:p w:rsidR="00BA530B" w:rsidRPr="00DE3C37" w:rsidRDefault="00BA530B" w:rsidP="00280706">
            <w:pPr>
              <w:spacing w:line="228" w:lineRule="auto"/>
              <w:ind w:left="86" w:hanging="86"/>
              <w:rPr>
                <w:rFonts w:ascii="Arial" w:hAnsi="Arial" w:cs="Arial"/>
                <w:sz w:val="18"/>
                <w:szCs w:val="18"/>
              </w:rPr>
            </w:pPr>
            <w:r>
              <w:rPr>
                <w:rFonts w:ascii="Arial" w:hAnsi="Arial" w:cs="Arial"/>
                <w:sz w:val="18"/>
                <w:szCs w:val="18"/>
              </w:rPr>
              <w:t>До года</w:t>
            </w:r>
          </w:p>
        </w:tc>
        <w:tc>
          <w:tcPr>
            <w:tcW w:w="1560" w:type="dxa"/>
            <w:vAlign w:val="bottom"/>
          </w:tcPr>
          <w:p w:rsidR="00BA530B" w:rsidRPr="00FE7E35" w:rsidRDefault="00A762C3" w:rsidP="00717BEE">
            <w:pPr>
              <w:spacing w:line="228" w:lineRule="auto"/>
              <w:ind w:right="57"/>
              <w:jc w:val="right"/>
              <w:rPr>
                <w:rFonts w:ascii="Arial" w:hAnsi="Arial" w:cs="Arial"/>
                <w:sz w:val="18"/>
                <w:szCs w:val="18"/>
              </w:rPr>
            </w:pPr>
            <w:r>
              <w:rPr>
                <w:rFonts w:ascii="Arial" w:hAnsi="Arial" w:cs="Arial"/>
                <w:sz w:val="18"/>
                <w:szCs w:val="18"/>
              </w:rPr>
              <w:t>5</w:t>
            </w:r>
            <w:r w:rsidR="00717BEE">
              <w:rPr>
                <w:rFonts w:ascii="Arial" w:hAnsi="Arial" w:cs="Arial"/>
                <w:sz w:val="18"/>
                <w:szCs w:val="18"/>
              </w:rPr>
              <w:t>86</w:t>
            </w:r>
            <w:r>
              <w:rPr>
                <w:rFonts w:ascii="Arial" w:hAnsi="Arial" w:cs="Arial"/>
                <w:sz w:val="18"/>
                <w:szCs w:val="18"/>
              </w:rPr>
              <w:t xml:space="preserve"> </w:t>
            </w:r>
            <w:r w:rsidR="00717BEE">
              <w:rPr>
                <w:rFonts w:ascii="Arial" w:hAnsi="Arial" w:cs="Arial"/>
                <w:sz w:val="18"/>
                <w:szCs w:val="18"/>
              </w:rPr>
              <w:t>198</w:t>
            </w:r>
          </w:p>
        </w:tc>
        <w:tc>
          <w:tcPr>
            <w:tcW w:w="1560" w:type="dxa"/>
            <w:vAlign w:val="bottom"/>
          </w:tcPr>
          <w:p w:rsidR="00BA530B" w:rsidRPr="00FE7E35" w:rsidRDefault="00BA530B" w:rsidP="00BA530B">
            <w:pPr>
              <w:spacing w:line="228" w:lineRule="auto"/>
              <w:ind w:right="57"/>
              <w:jc w:val="right"/>
              <w:rPr>
                <w:rFonts w:ascii="Arial" w:hAnsi="Arial" w:cs="Arial"/>
                <w:sz w:val="18"/>
                <w:szCs w:val="18"/>
              </w:rPr>
            </w:pPr>
            <w:r>
              <w:rPr>
                <w:rFonts w:ascii="Arial" w:hAnsi="Arial" w:cs="Arial"/>
                <w:sz w:val="18"/>
                <w:szCs w:val="18"/>
              </w:rPr>
              <w:t>369 822</w:t>
            </w:r>
          </w:p>
        </w:tc>
      </w:tr>
      <w:tr w:rsidR="00BA530B" w:rsidRPr="00DE3C37" w:rsidTr="00280706">
        <w:trPr>
          <w:trHeight w:val="113"/>
        </w:trPr>
        <w:tc>
          <w:tcPr>
            <w:tcW w:w="6237" w:type="dxa"/>
            <w:vAlign w:val="bottom"/>
          </w:tcPr>
          <w:p w:rsidR="00BA530B" w:rsidRPr="00DE3C37" w:rsidRDefault="00BA530B" w:rsidP="00280706">
            <w:pPr>
              <w:spacing w:line="228" w:lineRule="auto"/>
              <w:ind w:left="86" w:hanging="86"/>
              <w:rPr>
                <w:rFonts w:ascii="Arial" w:hAnsi="Arial" w:cs="Arial"/>
                <w:sz w:val="18"/>
                <w:szCs w:val="18"/>
              </w:rPr>
            </w:pPr>
            <w:r>
              <w:rPr>
                <w:rFonts w:ascii="Arial" w:hAnsi="Arial" w:cs="Arial"/>
                <w:sz w:val="18"/>
                <w:szCs w:val="18"/>
              </w:rPr>
              <w:t>Свыше года, в том числе:</w:t>
            </w:r>
          </w:p>
        </w:tc>
        <w:tc>
          <w:tcPr>
            <w:tcW w:w="1560" w:type="dxa"/>
            <w:vAlign w:val="bottom"/>
          </w:tcPr>
          <w:p w:rsidR="00BA530B" w:rsidRPr="00FE7E35" w:rsidRDefault="00717BEE" w:rsidP="00717BEE">
            <w:pPr>
              <w:spacing w:line="228" w:lineRule="auto"/>
              <w:ind w:right="57"/>
              <w:jc w:val="right"/>
              <w:rPr>
                <w:rFonts w:ascii="Arial" w:hAnsi="Arial" w:cs="Arial"/>
                <w:sz w:val="18"/>
                <w:szCs w:val="18"/>
              </w:rPr>
            </w:pPr>
            <w:r>
              <w:rPr>
                <w:rFonts w:ascii="Arial" w:hAnsi="Arial" w:cs="Arial"/>
                <w:sz w:val="18"/>
                <w:szCs w:val="18"/>
              </w:rPr>
              <w:t>1 116</w:t>
            </w:r>
          </w:p>
        </w:tc>
        <w:tc>
          <w:tcPr>
            <w:tcW w:w="1560" w:type="dxa"/>
            <w:vAlign w:val="bottom"/>
          </w:tcPr>
          <w:p w:rsidR="00BA530B" w:rsidRPr="00FE7E35" w:rsidRDefault="00BA530B" w:rsidP="00BA530B">
            <w:pPr>
              <w:spacing w:line="228" w:lineRule="auto"/>
              <w:ind w:right="57"/>
              <w:jc w:val="right"/>
              <w:rPr>
                <w:rFonts w:ascii="Arial" w:hAnsi="Arial" w:cs="Arial"/>
                <w:sz w:val="18"/>
                <w:szCs w:val="18"/>
              </w:rPr>
            </w:pPr>
            <w:r>
              <w:rPr>
                <w:rFonts w:ascii="Arial" w:hAnsi="Arial" w:cs="Arial"/>
                <w:sz w:val="18"/>
                <w:szCs w:val="18"/>
              </w:rPr>
              <w:t>3 718</w:t>
            </w:r>
          </w:p>
        </w:tc>
      </w:tr>
      <w:tr w:rsidR="00BA530B" w:rsidRPr="00A762C3" w:rsidTr="00280706">
        <w:trPr>
          <w:trHeight w:val="113"/>
        </w:trPr>
        <w:tc>
          <w:tcPr>
            <w:tcW w:w="6237" w:type="dxa"/>
            <w:vAlign w:val="bottom"/>
          </w:tcPr>
          <w:p w:rsidR="00BA530B" w:rsidRPr="00A762C3" w:rsidRDefault="00BA530B" w:rsidP="00FE7E35">
            <w:pPr>
              <w:spacing w:line="228" w:lineRule="auto"/>
              <w:ind w:left="228"/>
              <w:rPr>
                <w:rFonts w:ascii="Arial" w:hAnsi="Arial" w:cs="Arial"/>
                <w:i/>
                <w:sz w:val="16"/>
                <w:szCs w:val="16"/>
              </w:rPr>
            </w:pPr>
            <w:r w:rsidRPr="00A762C3">
              <w:rPr>
                <w:rFonts w:ascii="Arial" w:hAnsi="Arial" w:cs="Arial"/>
                <w:i/>
                <w:color w:val="000000"/>
                <w:sz w:val="16"/>
                <w:szCs w:val="16"/>
              </w:rPr>
              <w:t>Обязательства по уплате процентов</w:t>
            </w:r>
          </w:p>
        </w:tc>
        <w:tc>
          <w:tcPr>
            <w:tcW w:w="1560" w:type="dxa"/>
            <w:vAlign w:val="bottom"/>
          </w:tcPr>
          <w:p w:rsidR="00BA530B" w:rsidRPr="00A762C3" w:rsidRDefault="00717BEE" w:rsidP="00717BEE">
            <w:pPr>
              <w:spacing w:line="228" w:lineRule="auto"/>
              <w:ind w:right="57"/>
              <w:jc w:val="right"/>
              <w:rPr>
                <w:rFonts w:ascii="Arial" w:hAnsi="Arial" w:cs="Arial"/>
                <w:i/>
                <w:sz w:val="16"/>
                <w:szCs w:val="16"/>
              </w:rPr>
            </w:pPr>
            <w:r>
              <w:rPr>
                <w:rFonts w:ascii="Arial" w:hAnsi="Arial" w:cs="Arial"/>
                <w:i/>
                <w:sz w:val="16"/>
                <w:szCs w:val="16"/>
              </w:rPr>
              <w:t xml:space="preserve">1 </w:t>
            </w:r>
            <w:r w:rsidR="00A762C3" w:rsidRPr="00A762C3">
              <w:rPr>
                <w:rFonts w:ascii="Arial" w:hAnsi="Arial" w:cs="Arial"/>
                <w:i/>
                <w:sz w:val="16"/>
                <w:szCs w:val="16"/>
              </w:rPr>
              <w:t>1</w:t>
            </w:r>
            <w:r>
              <w:rPr>
                <w:rFonts w:ascii="Arial" w:hAnsi="Arial" w:cs="Arial"/>
                <w:i/>
                <w:sz w:val="16"/>
                <w:szCs w:val="16"/>
              </w:rPr>
              <w:t>16</w:t>
            </w:r>
          </w:p>
        </w:tc>
        <w:tc>
          <w:tcPr>
            <w:tcW w:w="1560" w:type="dxa"/>
            <w:vAlign w:val="bottom"/>
          </w:tcPr>
          <w:p w:rsidR="00BA530B" w:rsidRPr="00A762C3" w:rsidRDefault="00BA530B" w:rsidP="00BA530B">
            <w:pPr>
              <w:spacing w:line="228" w:lineRule="auto"/>
              <w:ind w:right="57"/>
              <w:jc w:val="right"/>
              <w:rPr>
                <w:rFonts w:ascii="Arial" w:hAnsi="Arial" w:cs="Arial"/>
                <w:i/>
                <w:sz w:val="16"/>
                <w:szCs w:val="16"/>
              </w:rPr>
            </w:pPr>
            <w:r w:rsidRPr="00A762C3">
              <w:rPr>
                <w:rFonts w:ascii="Arial" w:hAnsi="Arial" w:cs="Arial"/>
                <w:i/>
                <w:sz w:val="16"/>
                <w:szCs w:val="16"/>
              </w:rPr>
              <w:t>3 690</w:t>
            </w:r>
          </w:p>
        </w:tc>
      </w:tr>
      <w:tr w:rsidR="00BA530B" w:rsidRPr="00A762C3" w:rsidTr="00280706">
        <w:trPr>
          <w:trHeight w:val="113"/>
        </w:trPr>
        <w:tc>
          <w:tcPr>
            <w:tcW w:w="6237" w:type="dxa"/>
            <w:vAlign w:val="bottom"/>
          </w:tcPr>
          <w:p w:rsidR="00BA530B" w:rsidRPr="00A762C3" w:rsidRDefault="00BA530B" w:rsidP="00FE7E35">
            <w:pPr>
              <w:spacing w:line="228" w:lineRule="auto"/>
              <w:ind w:left="228"/>
              <w:rPr>
                <w:rFonts w:ascii="Arial" w:hAnsi="Arial" w:cs="Arial"/>
                <w:i/>
                <w:color w:val="000000"/>
                <w:sz w:val="16"/>
                <w:szCs w:val="16"/>
              </w:rPr>
            </w:pPr>
            <w:r w:rsidRPr="00A762C3">
              <w:rPr>
                <w:rFonts w:ascii="Arial" w:hAnsi="Arial" w:cs="Arial"/>
                <w:i/>
                <w:color w:val="000000"/>
                <w:sz w:val="16"/>
                <w:szCs w:val="16"/>
              </w:rPr>
              <w:t>Начисленные проценты по банковским счетам</w:t>
            </w:r>
          </w:p>
          <w:p w:rsidR="00BA530B" w:rsidRPr="00A762C3" w:rsidRDefault="00BA530B" w:rsidP="00FE7E35">
            <w:pPr>
              <w:spacing w:line="228" w:lineRule="auto"/>
              <w:ind w:left="228"/>
              <w:rPr>
                <w:rFonts w:ascii="Arial" w:hAnsi="Arial" w:cs="Arial"/>
                <w:i/>
                <w:sz w:val="18"/>
                <w:szCs w:val="18"/>
              </w:rPr>
            </w:pPr>
            <w:r w:rsidRPr="00A762C3">
              <w:rPr>
                <w:rFonts w:ascii="Arial" w:hAnsi="Arial" w:cs="Arial"/>
                <w:i/>
                <w:color w:val="000000"/>
                <w:sz w:val="16"/>
                <w:szCs w:val="16"/>
              </w:rPr>
              <w:t>и привлеченным средствам физических</w:t>
            </w:r>
            <w:r w:rsidRPr="00A762C3">
              <w:rPr>
                <w:rFonts w:ascii="Arial" w:hAnsi="Arial" w:cs="Arial"/>
                <w:i/>
                <w:color w:val="000000"/>
                <w:sz w:val="18"/>
                <w:szCs w:val="18"/>
              </w:rPr>
              <w:t xml:space="preserve"> лиц</w:t>
            </w:r>
          </w:p>
        </w:tc>
        <w:tc>
          <w:tcPr>
            <w:tcW w:w="1560" w:type="dxa"/>
            <w:vAlign w:val="bottom"/>
          </w:tcPr>
          <w:p w:rsidR="00BA530B" w:rsidRPr="00A762C3" w:rsidRDefault="00A762C3" w:rsidP="00280706">
            <w:pPr>
              <w:spacing w:line="228" w:lineRule="auto"/>
              <w:ind w:right="57"/>
              <w:jc w:val="right"/>
              <w:rPr>
                <w:rFonts w:ascii="Arial" w:hAnsi="Arial" w:cs="Arial"/>
                <w:i/>
                <w:sz w:val="16"/>
                <w:szCs w:val="16"/>
              </w:rPr>
            </w:pPr>
            <w:r w:rsidRPr="00A762C3">
              <w:rPr>
                <w:rFonts w:ascii="Arial" w:hAnsi="Arial" w:cs="Arial"/>
                <w:i/>
                <w:sz w:val="16"/>
                <w:szCs w:val="16"/>
              </w:rPr>
              <w:t>0</w:t>
            </w:r>
          </w:p>
        </w:tc>
        <w:tc>
          <w:tcPr>
            <w:tcW w:w="1560" w:type="dxa"/>
            <w:vAlign w:val="bottom"/>
          </w:tcPr>
          <w:p w:rsidR="00BA530B" w:rsidRPr="00A762C3" w:rsidRDefault="00BA530B" w:rsidP="00BA530B">
            <w:pPr>
              <w:spacing w:line="228" w:lineRule="auto"/>
              <w:ind w:right="57"/>
              <w:jc w:val="right"/>
              <w:rPr>
                <w:rFonts w:ascii="Arial" w:hAnsi="Arial" w:cs="Arial"/>
                <w:i/>
                <w:sz w:val="16"/>
                <w:szCs w:val="16"/>
              </w:rPr>
            </w:pPr>
            <w:r w:rsidRPr="00A762C3">
              <w:rPr>
                <w:rFonts w:ascii="Arial" w:hAnsi="Arial" w:cs="Arial"/>
                <w:i/>
                <w:sz w:val="16"/>
                <w:szCs w:val="16"/>
              </w:rPr>
              <w:t>28</w:t>
            </w:r>
          </w:p>
        </w:tc>
      </w:tr>
      <w:tr w:rsidR="00BA530B" w:rsidRPr="00DE3C37" w:rsidTr="00280706">
        <w:trPr>
          <w:trHeight w:val="563"/>
        </w:trPr>
        <w:tc>
          <w:tcPr>
            <w:tcW w:w="6237" w:type="dxa"/>
            <w:tcBorders>
              <w:top w:val="single" w:sz="4" w:space="0" w:color="auto"/>
              <w:bottom w:val="single" w:sz="12" w:space="0" w:color="auto"/>
            </w:tcBorders>
            <w:vAlign w:val="center"/>
          </w:tcPr>
          <w:p w:rsidR="00BA530B" w:rsidRPr="00DE3C37" w:rsidRDefault="00BA530B" w:rsidP="00511897">
            <w:pPr>
              <w:rPr>
                <w:rFonts w:ascii="Arial" w:hAnsi="Arial" w:cs="Arial"/>
                <w:b/>
                <w:bCs/>
                <w:color w:val="000000"/>
                <w:sz w:val="18"/>
                <w:szCs w:val="18"/>
              </w:rPr>
            </w:pPr>
            <w:r w:rsidRPr="00DE3C37">
              <w:rPr>
                <w:rFonts w:ascii="Arial" w:hAnsi="Arial" w:cs="Arial"/>
                <w:b/>
                <w:bCs/>
                <w:color w:val="000000"/>
                <w:sz w:val="18"/>
                <w:szCs w:val="18"/>
              </w:rPr>
              <w:t xml:space="preserve">Итого </w:t>
            </w:r>
            <w:r>
              <w:rPr>
                <w:rFonts w:ascii="Arial" w:hAnsi="Arial" w:cs="Arial"/>
                <w:b/>
                <w:bCs/>
                <w:color w:val="000000"/>
                <w:sz w:val="18"/>
                <w:szCs w:val="18"/>
              </w:rPr>
              <w:t>прочих обязательств</w:t>
            </w:r>
          </w:p>
        </w:tc>
        <w:tc>
          <w:tcPr>
            <w:tcW w:w="1560" w:type="dxa"/>
            <w:tcBorders>
              <w:top w:val="single" w:sz="4" w:space="0" w:color="auto"/>
              <w:bottom w:val="single" w:sz="12" w:space="0" w:color="auto"/>
            </w:tcBorders>
            <w:vAlign w:val="center"/>
          </w:tcPr>
          <w:p w:rsidR="00BA530B" w:rsidRPr="00D813F0" w:rsidRDefault="00717BEE" w:rsidP="00280706">
            <w:pPr>
              <w:jc w:val="right"/>
              <w:rPr>
                <w:rFonts w:ascii="Arial" w:hAnsi="Arial" w:cs="Arial"/>
                <w:b/>
                <w:bCs/>
                <w:color w:val="000000"/>
                <w:sz w:val="18"/>
                <w:szCs w:val="18"/>
                <w:lang w:val="en-US"/>
              </w:rPr>
            </w:pPr>
            <w:r w:rsidRPr="005E6ACC">
              <w:rPr>
                <w:rFonts w:ascii="Arial" w:hAnsi="Arial" w:cs="Arial"/>
                <w:b/>
                <w:bCs/>
                <w:color w:val="000000"/>
                <w:sz w:val="18"/>
                <w:szCs w:val="18"/>
                <w:lang w:val="en-US"/>
              </w:rPr>
              <w:t>587 314</w:t>
            </w:r>
          </w:p>
        </w:tc>
        <w:tc>
          <w:tcPr>
            <w:tcW w:w="1560" w:type="dxa"/>
            <w:tcBorders>
              <w:top w:val="single" w:sz="4" w:space="0" w:color="auto"/>
              <w:bottom w:val="single" w:sz="12" w:space="0" w:color="auto"/>
            </w:tcBorders>
            <w:vAlign w:val="center"/>
          </w:tcPr>
          <w:p w:rsidR="00BA530B" w:rsidRPr="00D813F0" w:rsidRDefault="00BA530B" w:rsidP="00BA530B">
            <w:pPr>
              <w:jc w:val="right"/>
              <w:rPr>
                <w:rFonts w:ascii="Arial" w:hAnsi="Arial" w:cs="Arial"/>
                <w:b/>
                <w:bCs/>
                <w:color w:val="000000"/>
                <w:sz w:val="18"/>
                <w:szCs w:val="18"/>
                <w:lang w:val="en-US"/>
              </w:rPr>
            </w:pPr>
            <w:r w:rsidRPr="0060415A">
              <w:rPr>
                <w:rFonts w:ascii="Arial" w:hAnsi="Arial" w:cs="Arial"/>
                <w:b/>
                <w:bCs/>
                <w:color w:val="000000"/>
                <w:sz w:val="18"/>
                <w:szCs w:val="18"/>
                <w:lang w:val="en-US"/>
              </w:rPr>
              <w:t>373 540</w:t>
            </w:r>
          </w:p>
        </w:tc>
      </w:tr>
    </w:tbl>
    <w:p w:rsidR="00511897" w:rsidRDefault="00511897" w:rsidP="00511897">
      <w:pPr>
        <w:adjustRightInd w:val="0"/>
        <w:spacing w:before="0" w:after="0"/>
        <w:ind w:firstLine="720"/>
        <w:jc w:val="both"/>
        <w:rPr>
          <w:rFonts w:ascii="Arial" w:hAnsi="Arial" w:cs="Arial"/>
        </w:rPr>
      </w:pPr>
    </w:p>
    <w:p w:rsidR="00511897" w:rsidRPr="00545FF2" w:rsidRDefault="00511897" w:rsidP="00511897">
      <w:pPr>
        <w:tabs>
          <w:tab w:val="left" w:pos="851"/>
        </w:tabs>
        <w:ind w:firstLine="540"/>
        <w:jc w:val="both"/>
      </w:pPr>
      <w:r>
        <w:t>Прочие обязательства</w:t>
      </w:r>
      <w:r w:rsidRPr="00545FF2">
        <w:t>, погашение котор</w:t>
      </w:r>
      <w:r>
        <w:t>ых</w:t>
      </w:r>
      <w:r w:rsidRPr="00545FF2">
        <w:t xml:space="preserve"> ожидается в период, превышающий 12 месяцев от отчетной даты</w:t>
      </w:r>
      <w:r>
        <w:t>,</w:t>
      </w:r>
      <w:r w:rsidRPr="00545FF2">
        <w:t xml:space="preserve"> представлен</w:t>
      </w:r>
      <w:r>
        <w:t>ы</w:t>
      </w:r>
      <w:r w:rsidRPr="00545FF2">
        <w:t xml:space="preserve"> </w:t>
      </w:r>
      <w:r>
        <w:t>обязательствами по уплате процентов по привлеченным средствам физических и юридических лиц</w:t>
      </w:r>
      <w:r w:rsidRPr="00545FF2">
        <w:t>.</w:t>
      </w:r>
    </w:p>
    <w:p w:rsidR="00440C54" w:rsidRPr="00495ACF" w:rsidRDefault="00440C54" w:rsidP="00AD6BE8">
      <w:pPr>
        <w:jc w:val="both"/>
        <w:rPr>
          <w:rFonts w:ascii="Arial" w:hAnsi="Arial" w:cs="Arial"/>
          <w:b/>
        </w:rPr>
      </w:pPr>
    </w:p>
    <w:p w:rsidR="00487E08" w:rsidRPr="00DE3C37" w:rsidRDefault="00BE4B0D" w:rsidP="00487E08">
      <w:pPr>
        <w:pStyle w:val="affb"/>
        <w:jc w:val="left"/>
        <w:rPr>
          <w:rFonts w:ascii="Arial" w:hAnsi="Arial" w:cs="Arial"/>
          <w:b/>
          <w:sz w:val="22"/>
          <w:szCs w:val="22"/>
        </w:rPr>
      </w:pPr>
      <w:bookmarkStart w:id="50" w:name="_Toc383769804"/>
      <w:r w:rsidRPr="00997F22">
        <w:rPr>
          <w:rFonts w:ascii="Arial" w:hAnsi="Arial" w:cs="Arial"/>
          <w:b/>
          <w:sz w:val="22"/>
          <w:szCs w:val="22"/>
        </w:rPr>
        <w:t>12</w:t>
      </w:r>
      <w:r w:rsidR="00A91B53" w:rsidRPr="00DE3C37">
        <w:rPr>
          <w:rFonts w:ascii="Arial" w:hAnsi="Arial" w:cs="Arial"/>
          <w:b/>
          <w:sz w:val="22"/>
          <w:szCs w:val="22"/>
        </w:rPr>
        <w:t xml:space="preserve"> </w:t>
      </w:r>
      <w:r w:rsidR="00487E08" w:rsidRPr="00DE3C37">
        <w:rPr>
          <w:rFonts w:ascii="Arial" w:hAnsi="Arial" w:cs="Arial"/>
          <w:b/>
          <w:sz w:val="22"/>
          <w:szCs w:val="22"/>
        </w:rPr>
        <w:t>Уставный капитал Банка</w:t>
      </w:r>
      <w:bookmarkEnd w:id="50"/>
    </w:p>
    <w:p w:rsidR="00487E08" w:rsidRPr="00DE3C37" w:rsidRDefault="00487E08" w:rsidP="001F53D5">
      <w:pPr>
        <w:adjustRightInd w:val="0"/>
        <w:ind w:firstLine="540"/>
        <w:jc w:val="both"/>
      </w:pPr>
    </w:p>
    <w:p w:rsidR="00B8144E" w:rsidRPr="00DE3C37" w:rsidRDefault="00B8144E" w:rsidP="0011082D">
      <w:pPr>
        <w:tabs>
          <w:tab w:val="left" w:pos="851"/>
        </w:tabs>
        <w:ind w:firstLine="540"/>
        <w:jc w:val="both"/>
      </w:pPr>
      <w:r w:rsidRPr="00DE3C37">
        <w:t>Уставный капитал Банка сформирован в размере 500 032 440 (Пятьсот миллионов тридцать две тысячи четыреста сорок) рублей и разделен на 101 736 (Сто одна тысяча семьсот тридцать шесть) обыкновенных именных акций номинальной стоимостью 4 915 (Четыре тысячи девятьсот пятнадцать) рублей каждая (именуемых в дальнейшем – «обыкновенные акции»).</w:t>
      </w:r>
    </w:p>
    <w:p w:rsidR="00B8144E" w:rsidRPr="00DE3C37" w:rsidRDefault="00B8144E" w:rsidP="0011082D">
      <w:pPr>
        <w:tabs>
          <w:tab w:val="left" w:pos="851"/>
        </w:tabs>
        <w:ind w:firstLine="540"/>
        <w:jc w:val="both"/>
      </w:pPr>
      <w:r w:rsidRPr="00DE3C37">
        <w:t xml:space="preserve">Все акции Банка являются именными. Банк размещает обыкновенные акции, а также вправе размещать привилегированные акции одного или нескольких типов. </w:t>
      </w:r>
    </w:p>
    <w:p w:rsidR="00B8144E" w:rsidRPr="00DE3C37" w:rsidRDefault="00B8144E" w:rsidP="0011082D">
      <w:pPr>
        <w:tabs>
          <w:tab w:val="left" w:pos="851"/>
        </w:tabs>
        <w:ind w:firstLine="540"/>
        <w:jc w:val="both"/>
      </w:pPr>
      <w:r w:rsidRPr="00DE3C37">
        <w:t>Номинальная стоимость одной обыкновенной акции 4 915 (Четыре тысячи девятьсот пятнадцать)</w:t>
      </w:r>
      <w:r w:rsidRPr="00DE3C37" w:rsidDel="00831A77">
        <w:t xml:space="preserve"> </w:t>
      </w:r>
      <w:r w:rsidRPr="00DE3C37">
        <w:t>рублей, форма выпуска – бездокументарная.</w:t>
      </w:r>
    </w:p>
    <w:p w:rsidR="00B8144E" w:rsidRPr="00DE3C37" w:rsidRDefault="00B8144E" w:rsidP="0011082D">
      <w:pPr>
        <w:tabs>
          <w:tab w:val="left" w:pos="851"/>
        </w:tabs>
        <w:ind w:firstLine="540"/>
        <w:jc w:val="both"/>
      </w:pPr>
      <w:r w:rsidRPr="00DE3C37">
        <w:t>Количество размещенных обыкновенных и оплаченных акций Банка 101 736 (Сто одна тысяча семьсот тридцать шесть) штук.</w:t>
      </w:r>
    </w:p>
    <w:p w:rsidR="00B8144E" w:rsidRPr="00DE3C37" w:rsidRDefault="00B8144E" w:rsidP="0011082D">
      <w:pPr>
        <w:tabs>
          <w:tab w:val="left" w:pos="851"/>
        </w:tabs>
        <w:ind w:firstLine="540"/>
        <w:jc w:val="both"/>
      </w:pPr>
      <w:r w:rsidRPr="00DE3C37">
        <w:t>Форма выпуска – бездокументарная.</w:t>
      </w:r>
    </w:p>
    <w:p w:rsidR="00B8144E" w:rsidRPr="00DE3C37" w:rsidRDefault="00B8144E" w:rsidP="0011082D">
      <w:pPr>
        <w:tabs>
          <w:tab w:val="left" w:pos="851"/>
        </w:tabs>
        <w:ind w:firstLine="540"/>
        <w:jc w:val="both"/>
      </w:pPr>
      <w:r w:rsidRPr="00DE3C37">
        <w:t xml:space="preserve">Банк вправе дополнительно к уже размещенным акциям разместить 500 000 (Пятьсот тысяч) обыкновенных акций номинальной стоимостью 4 915 (Четыре тысячи девятьсот пятнадцать) рублей каждая и 150 000 (Сто пятьдесят тысяч) привилегированных акций номинальной стоимостью 4 915 (Четыре тысячи девятьсот пятнадцать) рублей каждая (объявленные акции). </w:t>
      </w:r>
    </w:p>
    <w:p w:rsidR="00B8144E" w:rsidRPr="00DE3C37" w:rsidRDefault="00B8144E" w:rsidP="0011082D">
      <w:pPr>
        <w:tabs>
          <w:tab w:val="left" w:pos="851"/>
        </w:tabs>
        <w:ind w:firstLine="540"/>
        <w:jc w:val="both"/>
      </w:pPr>
      <w:r w:rsidRPr="00DE3C37">
        <w:t xml:space="preserve">Дивиденд по привилегированной акции составляет 10 (Десять) процентов от номинальной стоимости такой акции. </w:t>
      </w:r>
      <w:r w:rsidRPr="00DE3C37" w:rsidDel="00B32926">
        <w:t xml:space="preserve">Ликвидационная стоимость каждой </w:t>
      </w:r>
      <w:r w:rsidRPr="00DE3C37">
        <w:t xml:space="preserve">размещенной </w:t>
      </w:r>
      <w:r w:rsidRPr="00DE3C37" w:rsidDel="00B32926">
        <w:t>привилегированной акции составляет</w:t>
      </w:r>
      <w:r w:rsidRPr="00DE3C37">
        <w:t xml:space="preserve"> 10</w:t>
      </w:r>
      <w:r w:rsidRPr="00DE3C37" w:rsidDel="00B32926">
        <w:t xml:space="preserve"> </w:t>
      </w:r>
      <w:r w:rsidRPr="00DE3C37">
        <w:t>(Десять) процентов от номинальной стоимости такой акции.</w:t>
      </w:r>
    </w:p>
    <w:p w:rsidR="00B8144E" w:rsidRPr="00DE3C37" w:rsidRDefault="00B8144E" w:rsidP="0011082D">
      <w:pPr>
        <w:tabs>
          <w:tab w:val="left" w:pos="851"/>
        </w:tabs>
        <w:ind w:firstLine="540"/>
        <w:jc w:val="both"/>
      </w:pPr>
      <w:r w:rsidRPr="00DE3C37">
        <w:t>Дополнительные акции выпускаются в бездокументарной форме. Данные акции предоставляют их владельцам те же права, что и размещенные акции той же категории (типа).</w:t>
      </w:r>
    </w:p>
    <w:p w:rsidR="00B8144E" w:rsidRPr="00DE3C37" w:rsidRDefault="00B8144E" w:rsidP="0011082D">
      <w:pPr>
        <w:tabs>
          <w:tab w:val="left" w:pos="851"/>
        </w:tabs>
        <w:ind w:firstLine="540"/>
        <w:jc w:val="both"/>
      </w:pPr>
      <w:r w:rsidRPr="00DE3C37">
        <w:t>Номинальная стоимость размещенных привилегированных акций не должна превышать 25 (Двадцать пять) процентов уставного капитала Банка.</w:t>
      </w:r>
    </w:p>
    <w:p w:rsidR="00B8144E" w:rsidRPr="00DE3C37" w:rsidRDefault="00B8144E" w:rsidP="0011082D">
      <w:pPr>
        <w:tabs>
          <w:tab w:val="left" w:pos="851"/>
        </w:tabs>
        <w:ind w:firstLine="540"/>
        <w:jc w:val="both"/>
      </w:pPr>
      <w:r w:rsidRPr="00DE3C37">
        <w:lastRenderedPageBreak/>
        <w:t xml:space="preserve">Одна обыкновенная акция дает право на один голос. </w:t>
      </w:r>
    </w:p>
    <w:p w:rsidR="00B8144E" w:rsidRPr="00DE3C37" w:rsidRDefault="00B8144E" w:rsidP="0011082D">
      <w:pPr>
        <w:tabs>
          <w:tab w:val="left" w:pos="851"/>
        </w:tabs>
        <w:ind w:firstLine="540"/>
        <w:jc w:val="both"/>
      </w:pPr>
    </w:p>
    <w:p w:rsidR="00B8144E" w:rsidRPr="00DE3C37" w:rsidRDefault="00B8144E" w:rsidP="0011082D">
      <w:pPr>
        <w:tabs>
          <w:tab w:val="left" w:pos="851"/>
        </w:tabs>
        <w:ind w:firstLine="540"/>
        <w:jc w:val="both"/>
      </w:pPr>
      <w:r w:rsidRPr="00DE3C37">
        <w:t>Последний выпуск акций зарегистрирован МГТУ Банк</w:t>
      </w:r>
      <w:r w:rsidR="00A6395E" w:rsidRPr="00DE3C37">
        <w:t>а</w:t>
      </w:r>
      <w:r w:rsidRPr="00DE3C37">
        <w:t xml:space="preserve"> России 18.04.2011</w:t>
      </w:r>
    </w:p>
    <w:p w:rsidR="00B8144E" w:rsidRPr="00DE3C37" w:rsidRDefault="00B8144E" w:rsidP="0011082D">
      <w:pPr>
        <w:tabs>
          <w:tab w:val="left" w:pos="851"/>
        </w:tabs>
        <w:ind w:firstLine="540"/>
        <w:jc w:val="both"/>
      </w:pPr>
      <w:r w:rsidRPr="00DE3C37">
        <w:t xml:space="preserve">Индивидуальный </w:t>
      </w:r>
      <w:proofErr w:type="spellStart"/>
      <w:r w:rsidRPr="00DE3C37">
        <w:t>гос</w:t>
      </w:r>
      <w:proofErr w:type="spellEnd"/>
      <w:r w:rsidRPr="00DE3C37">
        <w:t>.</w:t>
      </w:r>
      <w:r w:rsidR="00AD6BE8" w:rsidRPr="00DE3C37">
        <w:t xml:space="preserve"> </w:t>
      </w:r>
      <w:r w:rsidRPr="00DE3C37">
        <w:t>номер:10302738</w:t>
      </w:r>
      <w:r w:rsidR="00BF7517" w:rsidRPr="0011082D">
        <w:t>B</w:t>
      </w:r>
      <w:r w:rsidRPr="00DE3C37">
        <w:t xml:space="preserve">. Способ размещения конвертация. </w:t>
      </w:r>
      <w:proofErr w:type="gramStart"/>
      <w:r w:rsidRPr="00DE3C37">
        <w:t>Ранее размещенные обыкновенные именные акций с индивидуальным государственным номером 10202738В в количестве 101 736 штук номинальной стоимостью 500 руб. каждая конвертировались в размещаемые обыкновенные именные бездокументарные акции в количестве 101 736 штук ном</w:t>
      </w:r>
      <w:r w:rsidR="00AD6BE8" w:rsidRPr="00DE3C37">
        <w:t>и</w:t>
      </w:r>
      <w:r w:rsidRPr="00DE3C37">
        <w:t>нальной стоимостью 4 915 рублей каждая.</w:t>
      </w:r>
      <w:proofErr w:type="gramEnd"/>
      <w:r w:rsidRPr="00DE3C37">
        <w:t xml:space="preserve"> Оплата акций производилась за счет имущества (собственных) средств </w:t>
      </w:r>
      <w:r w:rsidR="00DE5446">
        <w:t>Б</w:t>
      </w:r>
      <w:r w:rsidR="00DE5446" w:rsidRPr="00DE3C37">
        <w:t>анка</w:t>
      </w:r>
      <w:r w:rsidRPr="00DE3C37">
        <w:t>, а именно: за счет эмиссионного дохода. Коэффициент конвертации: 9,83.</w:t>
      </w:r>
    </w:p>
    <w:p w:rsidR="00B8144E" w:rsidRPr="00DE3C37" w:rsidRDefault="00B8144E" w:rsidP="0011082D">
      <w:pPr>
        <w:tabs>
          <w:tab w:val="left" w:pos="851"/>
        </w:tabs>
        <w:ind w:firstLine="540"/>
        <w:jc w:val="both"/>
      </w:pPr>
      <w:r w:rsidRPr="00DE3C37">
        <w:t>Отчет о выпуске зарегистрирован МГТУ Банка России 22.06.2011</w:t>
      </w:r>
      <w:r w:rsidR="005769D3">
        <w:t>.</w:t>
      </w:r>
    </w:p>
    <w:p w:rsidR="00B8144E" w:rsidRPr="00DE3C37" w:rsidRDefault="00B8144E" w:rsidP="0011082D">
      <w:pPr>
        <w:tabs>
          <w:tab w:val="left" w:pos="851"/>
        </w:tabs>
        <w:ind w:firstLine="540"/>
        <w:jc w:val="both"/>
      </w:pPr>
      <w:r w:rsidRPr="00DE3C37">
        <w:t>В соответствии со ст. 31 Ф</w:t>
      </w:r>
      <w:r w:rsidR="00A6395E" w:rsidRPr="00DE3C37">
        <w:t>едеральн</w:t>
      </w:r>
      <w:r w:rsidR="00BF7517">
        <w:t>ого</w:t>
      </w:r>
      <w:r w:rsidR="00A6395E" w:rsidRPr="00DE3C37">
        <w:t xml:space="preserve"> закон</w:t>
      </w:r>
      <w:r w:rsidR="00BF7517">
        <w:t>а</w:t>
      </w:r>
      <w:r w:rsidRPr="00DE3C37">
        <w:t xml:space="preserve"> </w:t>
      </w:r>
      <w:r w:rsidR="00A6395E" w:rsidRPr="00DE3C37">
        <w:t xml:space="preserve">от 26 декабря 1995 г. N 208-ФЗ </w:t>
      </w:r>
      <w:r w:rsidRPr="00DE3C37">
        <w:t>«Об акционерных обществах»: каждая обыкновенная акция общества предоставляет акционеру - ее владельцу одинаковый объем прав.</w:t>
      </w:r>
    </w:p>
    <w:p w:rsidR="00B93BCA" w:rsidRPr="00495ACF" w:rsidRDefault="00B93BCA" w:rsidP="00B8144E">
      <w:pPr>
        <w:adjustRightInd w:val="0"/>
        <w:ind w:firstLine="540"/>
        <w:jc w:val="both"/>
      </w:pPr>
    </w:p>
    <w:p w:rsidR="00440C54" w:rsidRPr="00495ACF" w:rsidRDefault="00440C54" w:rsidP="00B8144E">
      <w:pPr>
        <w:adjustRightInd w:val="0"/>
        <w:ind w:firstLine="540"/>
        <w:jc w:val="both"/>
      </w:pPr>
    </w:p>
    <w:p w:rsidR="00B8144E" w:rsidRPr="00DE3C37" w:rsidRDefault="00B8144E" w:rsidP="0011082D">
      <w:pPr>
        <w:tabs>
          <w:tab w:val="left" w:pos="851"/>
        </w:tabs>
        <w:ind w:firstLine="540"/>
        <w:jc w:val="both"/>
      </w:pPr>
      <w:r w:rsidRPr="00DE3C37">
        <w:t>Акционеры - владельцы обыкновенных акций имеют право:</w:t>
      </w:r>
    </w:p>
    <w:p w:rsidR="009413A3" w:rsidRPr="00DE3C37" w:rsidRDefault="009413A3" w:rsidP="009413A3">
      <w:pPr>
        <w:pStyle w:val="-"/>
        <w:tabs>
          <w:tab w:val="clear" w:pos="1276"/>
          <w:tab w:val="num" w:pos="0"/>
          <w:tab w:val="num" w:pos="851"/>
        </w:tabs>
        <w:spacing w:before="0" w:after="0"/>
        <w:ind w:left="0" w:firstLine="567"/>
        <w:rPr>
          <w:sz w:val="24"/>
          <w:szCs w:val="24"/>
        </w:rPr>
      </w:pPr>
      <w:r w:rsidRPr="00DE3C37">
        <w:rPr>
          <w:sz w:val="24"/>
          <w:szCs w:val="24"/>
        </w:rPr>
        <w:t>участвовать в управлении делами Банка;</w:t>
      </w:r>
    </w:p>
    <w:p w:rsidR="009413A3" w:rsidRPr="00DE3C37" w:rsidRDefault="009413A3" w:rsidP="009413A3">
      <w:pPr>
        <w:pStyle w:val="-"/>
        <w:tabs>
          <w:tab w:val="clear" w:pos="1276"/>
          <w:tab w:val="num" w:pos="0"/>
          <w:tab w:val="num" w:pos="851"/>
        </w:tabs>
        <w:spacing w:before="0" w:after="0"/>
        <w:ind w:left="0" w:firstLine="567"/>
        <w:rPr>
          <w:sz w:val="24"/>
          <w:szCs w:val="24"/>
        </w:rPr>
      </w:pPr>
      <w:r w:rsidRPr="00DE3C37">
        <w:rPr>
          <w:sz w:val="24"/>
          <w:szCs w:val="24"/>
        </w:rPr>
        <w:t>в случаях и в порядке, которые предусмотрены законом и настоящим Уставом, получать информацию о деятельности Банка и знакомиться с его бухгалтерской и иной документацией;</w:t>
      </w:r>
    </w:p>
    <w:p w:rsidR="009413A3" w:rsidRPr="00DE3C37" w:rsidRDefault="009413A3" w:rsidP="009413A3">
      <w:pPr>
        <w:pStyle w:val="-"/>
        <w:tabs>
          <w:tab w:val="clear" w:pos="1276"/>
          <w:tab w:val="num" w:pos="0"/>
          <w:tab w:val="num" w:pos="851"/>
        </w:tabs>
        <w:spacing w:before="0" w:after="0"/>
        <w:ind w:left="0" w:firstLine="567"/>
        <w:rPr>
          <w:sz w:val="24"/>
          <w:szCs w:val="24"/>
        </w:rPr>
      </w:pPr>
      <w:r w:rsidRPr="00DE3C37">
        <w:rPr>
          <w:sz w:val="24"/>
          <w:szCs w:val="24"/>
        </w:rPr>
        <w:t>обжаловать решения органов Банка, влекущие гражданско-правовые последствия, в случаях и в порядке, которые предусмотрены законом;</w:t>
      </w:r>
    </w:p>
    <w:p w:rsidR="009413A3" w:rsidRPr="00DE3C37" w:rsidRDefault="009413A3" w:rsidP="009413A3">
      <w:pPr>
        <w:pStyle w:val="-"/>
        <w:tabs>
          <w:tab w:val="clear" w:pos="1276"/>
          <w:tab w:val="num" w:pos="0"/>
          <w:tab w:val="num" w:pos="851"/>
        </w:tabs>
        <w:spacing w:before="0" w:after="0"/>
        <w:ind w:left="0" w:firstLine="567"/>
        <w:rPr>
          <w:sz w:val="24"/>
          <w:szCs w:val="24"/>
        </w:rPr>
      </w:pPr>
      <w:r w:rsidRPr="00DE3C37">
        <w:rPr>
          <w:sz w:val="24"/>
          <w:szCs w:val="24"/>
        </w:rPr>
        <w:t>требовать, действуя от имени Банка (</w:t>
      </w:r>
      <w:hyperlink w:anchor="sub_18201" w:history="1">
        <w:r w:rsidRPr="00DE3C37">
          <w:rPr>
            <w:sz w:val="24"/>
            <w:szCs w:val="24"/>
          </w:rPr>
          <w:t>пункт 1 статьи 182</w:t>
        </w:r>
      </w:hyperlink>
      <w:r w:rsidRPr="00DE3C37">
        <w:rPr>
          <w:sz w:val="24"/>
          <w:szCs w:val="24"/>
        </w:rPr>
        <w:t xml:space="preserve"> Гражданского кодекса Российской Федерации), возмещения причиненных Банку убытков (</w:t>
      </w:r>
      <w:hyperlink w:anchor="sub_53100" w:history="1">
        <w:r w:rsidRPr="00DE3C37">
          <w:rPr>
            <w:sz w:val="24"/>
            <w:szCs w:val="24"/>
          </w:rPr>
          <w:t>статья 53.1</w:t>
        </w:r>
      </w:hyperlink>
      <w:r w:rsidRPr="00DE3C37">
        <w:rPr>
          <w:sz w:val="24"/>
          <w:szCs w:val="24"/>
        </w:rPr>
        <w:t xml:space="preserve"> Гражданского кодекса Российской Федерации);</w:t>
      </w:r>
    </w:p>
    <w:p w:rsidR="009413A3" w:rsidRPr="00DE3C37" w:rsidRDefault="009413A3" w:rsidP="009413A3">
      <w:pPr>
        <w:pStyle w:val="-"/>
        <w:tabs>
          <w:tab w:val="clear" w:pos="1276"/>
          <w:tab w:val="num" w:pos="0"/>
          <w:tab w:val="num" w:pos="851"/>
        </w:tabs>
        <w:spacing w:before="0" w:after="0"/>
        <w:ind w:left="0" w:firstLine="567"/>
        <w:rPr>
          <w:sz w:val="24"/>
          <w:szCs w:val="24"/>
        </w:rPr>
      </w:pPr>
      <w:r w:rsidRPr="00DE3C37">
        <w:rPr>
          <w:sz w:val="24"/>
          <w:szCs w:val="24"/>
        </w:rPr>
        <w:t>оспаривать, действуя от имени Банка (</w:t>
      </w:r>
      <w:hyperlink w:anchor="sub_18201" w:history="1">
        <w:r w:rsidRPr="00DE3C37">
          <w:rPr>
            <w:sz w:val="24"/>
            <w:szCs w:val="24"/>
          </w:rPr>
          <w:t>пункт 1 статьи 182</w:t>
        </w:r>
      </w:hyperlink>
      <w:r w:rsidRPr="00DE3C37">
        <w:rPr>
          <w:sz w:val="24"/>
          <w:szCs w:val="24"/>
        </w:rPr>
        <w:t xml:space="preserve"> Гражданского кодекса Российской Федерации), совершенные им сделки по основаниям, предусмотренным </w:t>
      </w:r>
      <w:hyperlink w:anchor="sub_174" w:history="1">
        <w:r w:rsidRPr="00DE3C37">
          <w:rPr>
            <w:sz w:val="24"/>
            <w:szCs w:val="24"/>
          </w:rPr>
          <w:t>статьей 174</w:t>
        </w:r>
      </w:hyperlink>
      <w:r w:rsidRPr="00DE3C37">
        <w:rPr>
          <w:sz w:val="24"/>
          <w:szCs w:val="24"/>
        </w:rPr>
        <w:t xml:space="preserve"> Гражданского кодекса Российской Федерации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B8144E" w:rsidRPr="00DE3C37" w:rsidRDefault="00B8144E" w:rsidP="00B8144E">
      <w:pPr>
        <w:adjustRightInd w:val="0"/>
        <w:ind w:firstLine="540"/>
        <w:jc w:val="both"/>
      </w:pPr>
    </w:p>
    <w:p w:rsidR="00B8144E" w:rsidRPr="00DE3C37" w:rsidRDefault="00B8144E" w:rsidP="0011082D">
      <w:pPr>
        <w:tabs>
          <w:tab w:val="left" w:pos="851"/>
        </w:tabs>
        <w:ind w:firstLine="540"/>
        <w:jc w:val="both"/>
      </w:pPr>
      <w:r w:rsidRPr="00DE3C37">
        <w:t>Ограничений максимального числа голосов, принадлежащих одному акционеру, не имеется. Акционер Банка вправе отчуждать принадлежащие ему акции третьим лицам без согласия других акционеров Банка и Банка.</w:t>
      </w:r>
    </w:p>
    <w:p w:rsidR="00B8144E" w:rsidRPr="00DE3C37" w:rsidRDefault="00B8144E" w:rsidP="00B8144E">
      <w:pPr>
        <w:adjustRightInd w:val="0"/>
        <w:ind w:firstLine="540"/>
        <w:jc w:val="both"/>
      </w:pPr>
    </w:p>
    <w:p w:rsidR="00B8144E" w:rsidRPr="00DE3C37" w:rsidRDefault="00B8144E" w:rsidP="0011082D">
      <w:pPr>
        <w:tabs>
          <w:tab w:val="left" w:pos="851"/>
        </w:tabs>
        <w:ind w:firstLine="540"/>
        <w:jc w:val="both"/>
      </w:pPr>
      <w:r w:rsidRPr="00DE3C37">
        <w:t xml:space="preserve">Банк вправе конвертировать выпускаемые им эмиссионные ценные бумаги из одного вида (типа) в другой вид (тип), если такая конвертация не противоречит действующему законодательству и Уставу. Конвертация обыкновенных акций в привилегированные акции, облигации и иные ценные бумаги не допускается. </w:t>
      </w:r>
    </w:p>
    <w:p w:rsidR="00B8144E" w:rsidRPr="00DE3C37" w:rsidRDefault="00B8144E" w:rsidP="00B8144E">
      <w:pPr>
        <w:adjustRightInd w:val="0"/>
        <w:ind w:firstLine="540"/>
        <w:jc w:val="both"/>
      </w:pPr>
    </w:p>
    <w:p w:rsidR="00B8144E" w:rsidRPr="00DE3C37" w:rsidRDefault="00B8144E" w:rsidP="0011082D">
      <w:pPr>
        <w:tabs>
          <w:tab w:val="left" w:pos="851"/>
        </w:tabs>
        <w:ind w:firstLine="540"/>
        <w:jc w:val="both"/>
      </w:pPr>
      <w:r w:rsidRPr="00DE3C37">
        <w:t xml:space="preserve">Конвертация привилегированных акций в облигации и иные ценные бумаги, за исключением акций, не допускается. Конвертация привилегированных акций в </w:t>
      </w:r>
      <w:r w:rsidRPr="00DE3C37">
        <w:lastRenderedPageBreak/>
        <w:t>обыкновенные акции и привилегированные акции иных типов допускается только при реорганизации Банка.</w:t>
      </w:r>
    </w:p>
    <w:p w:rsidR="00B8144E" w:rsidRPr="00DE3C37" w:rsidRDefault="00B8144E" w:rsidP="0011082D">
      <w:pPr>
        <w:tabs>
          <w:tab w:val="left" w:pos="851"/>
        </w:tabs>
        <w:ind w:firstLine="540"/>
        <w:jc w:val="both"/>
      </w:pPr>
    </w:p>
    <w:p w:rsidR="00B8144E" w:rsidRPr="00DE3C37" w:rsidRDefault="00B8144E" w:rsidP="0011082D">
      <w:pPr>
        <w:tabs>
          <w:tab w:val="left" w:pos="851"/>
        </w:tabs>
        <w:ind w:firstLine="540"/>
        <w:jc w:val="both"/>
      </w:pPr>
      <w:r w:rsidRPr="00DE3C37">
        <w:t xml:space="preserve">Банк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 если иное не установлено  Федеральным законом </w:t>
      </w:r>
      <w:r w:rsidR="00A6395E" w:rsidRPr="00DE3C37">
        <w:t xml:space="preserve">от 26 декабря 1995 г. N 208-ФЗ </w:t>
      </w:r>
      <w:r w:rsidRPr="00DE3C37">
        <w:t>«Об акционерных обществах». 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w:t>
      </w:r>
    </w:p>
    <w:p w:rsidR="00B8144E" w:rsidRPr="00DE3C37" w:rsidRDefault="00B8144E" w:rsidP="00B8144E">
      <w:pPr>
        <w:adjustRightInd w:val="0"/>
        <w:ind w:firstLine="540"/>
        <w:jc w:val="both"/>
      </w:pPr>
    </w:p>
    <w:p w:rsidR="00B8144E" w:rsidRPr="00DE3C37" w:rsidRDefault="00B8144E" w:rsidP="0011082D">
      <w:pPr>
        <w:tabs>
          <w:tab w:val="left" w:pos="851"/>
        </w:tabs>
        <w:ind w:firstLine="540"/>
        <w:jc w:val="both"/>
      </w:pPr>
      <w:r w:rsidRPr="00DE3C37">
        <w:t xml:space="preserve">Решения о выплате (объявлении) дивидендов принимаются Общим собранием акционеров. Указанным решением должны быть определены размер дивидендов по акциям каждой категории (типа), форма их выплаты,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Банка. </w:t>
      </w:r>
      <w:r w:rsidR="009413A3" w:rsidRPr="00DE3C37">
        <w:t xml:space="preserve">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 </w:t>
      </w:r>
      <w:r w:rsidRPr="00DE3C37">
        <w:t>Размер дивидендов не может быть больше размера дивидендов, рекомендованного Советом директоров Банка.</w:t>
      </w:r>
    </w:p>
    <w:p w:rsidR="00B8144E" w:rsidRPr="00DE3C37" w:rsidRDefault="00B8144E" w:rsidP="0011082D">
      <w:pPr>
        <w:tabs>
          <w:tab w:val="left" w:pos="851"/>
        </w:tabs>
        <w:ind w:firstLine="540"/>
        <w:jc w:val="both"/>
      </w:pPr>
      <w:r w:rsidRPr="00DE3C37">
        <w:t>Источником выплаты дивидендов является прибыль Банка после налогообложения (чистая прибыль Банка). Чистая прибыль Банка определяется по данным бухгалтерской отчетности Банка. Дивиденды выплачиваются деньгами.</w:t>
      </w:r>
    </w:p>
    <w:p w:rsidR="00B8144E" w:rsidRPr="00DE3C37" w:rsidRDefault="00B8144E" w:rsidP="0011082D">
      <w:pPr>
        <w:tabs>
          <w:tab w:val="left" w:pos="851"/>
        </w:tabs>
        <w:ind w:firstLine="540"/>
        <w:jc w:val="both"/>
      </w:pPr>
      <w:r w:rsidRPr="00DE3C37">
        <w:t>Банк не вправе принимать решение (объявлять) о выплате  дивидендов по акциям:</w:t>
      </w:r>
    </w:p>
    <w:p w:rsidR="00B8144E" w:rsidRPr="00DE3C37" w:rsidRDefault="00B8144E" w:rsidP="00B8144E">
      <w:pPr>
        <w:adjustRightInd w:val="0"/>
        <w:ind w:firstLine="540"/>
        <w:jc w:val="both"/>
      </w:pPr>
      <w:r w:rsidRPr="00DE3C37">
        <w:t>- до полной оплаты всего уставного капитала;</w:t>
      </w:r>
    </w:p>
    <w:p w:rsidR="00A6395E" w:rsidRPr="00DE3C37" w:rsidRDefault="00A6395E" w:rsidP="00A6395E">
      <w:pPr>
        <w:adjustRightInd w:val="0"/>
        <w:ind w:firstLine="540"/>
        <w:jc w:val="both"/>
      </w:pPr>
      <w:r w:rsidRPr="00DE3C37">
        <w:t xml:space="preserve">- до выкупа всех акций, которые должны быть выкуплены у акционеров в случаях, предусмотренных статьей 76 Федерального закона от 26 декабря 1995 г. </w:t>
      </w:r>
      <w:r w:rsidR="009413A3" w:rsidRPr="00DE3C37">
        <w:t xml:space="preserve">№ </w:t>
      </w:r>
      <w:r w:rsidRPr="00DE3C37">
        <w:t>208-ФЗ  «Об акционерных обществах»;</w:t>
      </w:r>
    </w:p>
    <w:p w:rsidR="00B8144E" w:rsidRPr="00DE3C37" w:rsidRDefault="00B8144E" w:rsidP="00B8144E">
      <w:pPr>
        <w:adjustRightInd w:val="0"/>
        <w:ind w:firstLine="540"/>
        <w:jc w:val="both"/>
      </w:pPr>
      <w:r w:rsidRPr="00DE3C37">
        <w:t>- если на день принятия такого решения Банк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выплаты дивидендов;</w:t>
      </w:r>
    </w:p>
    <w:p w:rsidR="00B8144E" w:rsidRPr="00DE3C37" w:rsidRDefault="00B8144E" w:rsidP="00B8144E">
      <w:pPr>
        <w:adjustRightInd w:val="0"/>
        <w:ind w:firstLine="540"/>
        <w:jc w:val="both"/>
      </w:pPr>
      <w:r w:rsidRPr="00DE3C37">
        <w:t>- если на день принятия такого решения стоимость чистых активов Банка меньше его уставного капитала и резервного фонда, и превышения над номинальной стоимостью, определенной настоящим Уставом, ликвидационной стоимости размещенных привилегированных акций либо станет меньше их размера в результате принятия такого решения;</w:t>
      </w:r>
    </w:p>
    <w:p w:rsidR="00B8144E" w:rsidRPr="00DE3C37" w:rsidRDefault="00B8144E" w:rsidP="00B8144E">
      <w:pPr>
        <w:adjustRightInd w:val="0"/>
        <w:ind w:firstLine="540"/>
        <w:jc w:val="both"/>
      </w:pPr>
      <w:r w:rsidRPr="00DE3C37">
        <w:t>- в иных случаях, предусмотренных федеральными законами.</w:t>
      </w:r>
    </w:p>
    <w:p w:rsidR="00B8144E" w:rsidRPr="00DE3C37" w:rsidRDefault="00B8144E" w:rsidP="0011082D">
      <w:pPr>
        <w:tabs>
          <w:tab w:val="left" w:pos="851"/>
        </w:tabs>
        <w:ind w:firstLine="540"/>
        <w:jc w:val="both"/>
      </w:pPr>
      <w:r w:rsidRPr="00DE3C37">
        <w:t>Дивиденды не выплачиваются по акциям, которые не размещены и находятся на балансе Банка.</w:t>
      </w:r>
    </w:p>
    <w:p w:rsidR="00B8144E" w:rsidRPr="00DE3C37" w:rsidRDefault="00B8144E" w:rsidP="0011082D">
      <w:pPr>
        <w:tabs>
          <w:tab w:val="left" w:pos="851"/>
        </w:tabs>
        <w:ind w:firstLine="540"/>
        <w:jc w:val="both"/>
      </w:pPr>
      <w:r w:rsidRPr="00DE3C37">
        <w:t>Банк определяет размер дивидендов без учета налогов. Дивиденды выплачиваются акционерам за вычетом соответствующего налога. По невыплаченным или неполученным дивидендам проценты не начисляются.</w:t>
      </w:r>
    </w:p>
    <w:p w:rsidR="00083C32" w:rsidRPr="00DE3C37" w:rsidRDefault="00083C32" w:rsidP="00B8144E">
      <w:pPr>
        <w:ind w:firstLine="540"/>
        <w:jc w:val="both"/>
      </w:pPr>
    </w:p>
    <w:p w:rsidR="000E7107" w:rsidRPr="00DE3C37" w:rsidRDefault="00487E08" w:rsidP="00802DAA">
      <w:pPr>
        <w:pStyle w:val="1"/>
      </w:pPr>
      <w:bookmarkStart w:id="51" w:name="_Toc427079938"/>
      <w:bookmarkStart w:id="52" w:name="_Toc447209826"/>
      <w:bookmarkStart w:id="53" w:name="_Toc447211396"/>
      <w:bookmarkStart w:id="54" w:name="_Toc383769805"/>
      <w:r w:rsidRPr="00972FBD">
        <w:lastRenderedPageBreak/>
        <w:t>Сопроводительная информация к отчету о финансовых результатах</w:t>
      </w:r>
      <w:bookmarkEnd w:id="51"/>
      <w:bookmarkEnd w:id="52"/>
      <w:bookmarkEnd w:id="53"/>
      <w:r w:rsidR="00D87436" w:rsidRPr="00DE3C37">
        <w:t xml:space="preserve"> </w:t>
      </w:r>
      <w:bookmarkStart w:id="55" w:name="_Toc387942879"/>
    </w:p>
    <w:p w:rsidR="00487E08" w:rsidRPr="00DE3C37" w:rsidRDefault="00487E08" w:rsidP="00802DAA">
      <w:pPr>
        <w:pStyle w:val="1"/>
        <w:rPr>
          <w:sz w:val="22"/>
          <w:szCs w:val="22"/>
        </w:rPr>
      </w:pPr>
      <w:bookmarkStart w:id="56" w:name="_Toc416705567"/>
      <w:bookmarkStart w:id="57" w:name="_Toc427079939"/>
      <w:bookmarkStart w:id="58" w:name="_Toc447209827"/>
      <w:bookmarkStart w:id="59" w:name="_Toc447211397"/>
      <w:r w:rsidRPr="00DE3C37">
        <w:rPr>
          <w:sz w:val="22"/>
          <w:szCs w:val="22"/>
        </w:rPr>
        <w:t>по форме  отчетности 0409807</w:t>
      </w:r>
      <w:bookmarkEnd w:id="54"/>
      <w:bookmarkEnd w:id="55"/>
      <w:bookmarkEnd w:id="56"/>
      <w:bookmarkEnd w:id="57"/>
      <w:bookmarkEnd w:id="58"/>
      <w:bookmarkEnd w:id="59"/>
    </w:p>
    <w:p w:rsidR="00487E08" w:rsidRPr="00DE3C37" w:rsidRDefault="00487E08" w:rsidP="00487E08">
      <w:pPr>
        <w:jc w:val="both"/>
      </w:pPr>
    </w:p>
    <w:p w:rsidR="00DD66F7" w:rsidRPr="00DE3C37" w:rsidRDefault="00DD66F7" w:rsidP="00487E08">
      <w:pPr>
        <w:jc w:val="both"/>
        <w:rPr>
          <w:rFonts w:ascii="Arial" w:hAnsi="Arial" w:cs="Arial"/>
          <w:b/>
          <w:sz w:val="22"/>
          <w:szCs w:val="22"/>
        </w:rPr>
      </w:pPr>
      <w:r w:rsidRPr="00DE3C37">
        <w:rPr>
          <w:rFonts w:ascii="Arial" w:hAnsi="Arial" w:cs="Arial"/>
          <w:b/>
          <w:sz w:val="22"/>
          <w:szCs w:val="22"/>
        </w:rPr>
        <w:t>13 Процентные доходы по видам активов</w:t>
      </w:r>
    </w:p>
    <w:p w:rsidR="00DD66F7" w:rsidRPr="00DE3C37" w:rsidRDefault="00DD66F7" w:rsidP="00487E08">
      <w:pPr>
        <w:jc w:val="both"/>
      </w:pPr>
    </w:p>
    <w:tbl>
      <w:tblPr>
        <w:tblW w:w="9464" w:type="dxa"/>
        <w:tblLook w:val="04A0"/>
      </w:tblPr>
      <w:tblGrid>
        <w:gridCol w:w="4644"/>
        <w:gridCol w:w="567"/>
        <w:gridCol w:w="1843"/>
        <w:gridCol w:w="142"/>
        <w:gridCol w:w="1984"/>
        <w:gridCol w:w="284"/>
      </w:tblGrid>
      <w:tr w:rsidR="00DD66F7" w:rsidRPr="00DE3C37" w:rsidTr="00DD66F7">
        <w:tc>
          <w:tcPr>
            <w:tcW w:w="4644" w:type="dxa"/>
            <w:tcBorders>
              <w:bottom w:val="single" w:sz="4" w:space="0" w:color="auto"/>
            </w:tcBorders>
            <w:shd w:val="clear" w:color="auto" w:fill="auto"/>
          </w:tcPr>
          <w:p w:rsidR="00DD66F7" w:rsidRPr="00DE3C37" w:rsidRDefault="00DD66F7" w:rsidP="00DD66F7">
            <w:pPr>
              <w:rPr>
                <w:rFonts w:ascii="Arial" w:hAnsi="Arial" w:cs="Arial"/>
                <w:i/>
                <w:sz w:val="18"/>
                <w:szCs w:val="18"/>
              </w:rPr>
            </w:pPr>
            <w:r w:rsidRPr="00DE3C37">
              <w:rPr>
                <w:rFonts w:ascii="Arial" w:hAnsi="Arial" w:cs="Arial"/>
                <w:i/>
                <w:sz w:val="18"/>
                <w:szCs w:val="18"/>
              </w:rPr>
              <w:t>(в тысячах российских рублей)</w:t>
            </w:r>
          </w:p>
        </w:tc>
        <w:tc>
          <w:tcPr>
            <w:tcW w:w="2410" w:type="dxa"/>
            <w:gridSpan w:val="2"/>
            <w:tcBorders>
              <w:bottom w:val="single" w:sz="4" w:space="0" w:color="auto"/>
            </w:tcBorders>
            <w:shd w:val="clear" w:color="auto" w:fill="auto"/>
          </w:tcPr>
          <w:p w:rsidR="00DD66F7" w:rsidRPr="00DE3C37" w:rsidRDefault="00DD66F7" w:rsidP="00B234BB">
            <w:pPr>
              <w:jc w:val="right"/>
              <w:rPr>
                <w:rFonts w:ascii="Arial" w:hAnsi="Arial" w:cs="Arial"/>
                <w:b/>
                <w:sz w:val="18"/>
                <w:szCs w:val="18"/>
              </w:rPr>
            </w:pPr>
            <w:r w:rsidRPr="00DE3C37">
              <w:rPr>
                <w:rFonts w:ascii="Arial" w:hAnsi="Arial" w:cs="Arial"/>
                <w:b/>
                <w:sz w:val="18"/>
                <w:szCs w:val="18"/>
              </w:rPr>
              <w:t>на 01.</w:t>
            </w:r>
            <w:r w:rsidR="003541E0">
              <w:rPr>
                <w:rFonts w:ascii="Arial" w:hAnsi="Arial" w:cs="Arial"/>
                <w:b/>
                <w:sz w:val="18"/>
                <w:szCs w:val="18"/>
              </w:rPr>
              <w:t>0</w:t>
            </w:r>
            <w:r w:rsidR="00B234BB">
              <w:rPr>
                <w:rFonts w:ascii="Arial" w:hAnsi="Arial" w:cs="Arial"/>
                <w:b/>
                <w:sz w:val="18"/>
                <w:szCs w:val="18"/>
              </w:rPr>
              <w:t>7</w:t>
            </w:r>
            <w:r w:rsidRPr="00DE3C37">
              <w:rPr>
                <w:rFonts w:ascii="Arial" w:hAnsi="Arial" w:cs="Arial"/>
                <w:b/>
                <w:sz w:val="18"/>
                <w:szCs w:val="18"/>
              </w:rPr>
              <w:t>.201</w:t>
            </w:r>
            <w:r w:rsidR="003541E0">
              <w:rPr>
                <w:rFonts w:ascii="Arial" w:hAnsi="Arial" w:cs="Arial"/>
                <w:b/>
                <w:sz w:val="18"/>
                <w:szCs w:val="18"/>
              </w:rPr>
              <w:t>6</w:t>
            </w:r>
          </w:p>
        </w:tc>
        <w:tc>
          <w:tcPr>
            <w:tcW w:w="2410" w:type="dxa"/>
            <w:gridSpan w:val="3"/>
            <w:tcBorders>
              <w:bottom w:val="single" w:sz="4" w:space="0" w:color="auto"/>
            </w:tcBorders>
            <w:shd w:val="clear" w:color="auto" w:fill="auto"/>
          </w:tcPr>
          <w:p w:rsidR="00DD66F7" w:rsidRPr="00DE3C37" w:rsidRDefault="00DD66F7" w:rsidP="00B234BB">
            <w:pPr>
              <w:jc w:val="right"/>
              <w:rPr>
                <w:rFonts w:ascii="Arial" w:hAnsi="Arial" w:cs="Arial"/>
                <w:b/>
                <w:sz w:val="18"/>
                <w:szCs w:val="18"/>
              </w:rPr>
            </w:pPr>
            <w:r w:rsidRPr="001B3767">
              <w:rPr>
                <w:rFonts w:ascii="Arial" w:hAnsi="Arial" w:cs="Arial"/>
                <w:b/>
                <w:sz w:val="18"/>
                <w:szCs w:val="18"/>
              </w:rPr>
              <w:t>на 01.</w:t>
            </w:r>
            <w:r w:rsidR="001B3767" w:rsidRPr="001B3767">
              <w:rPr>
                <w:rFonts w:ascii="Arial" w:hAnsi="Arial" w:cs="Arial"/>
                <w:b/>
                <w:sz w:val="18"/>
                <w:szCs w:val="18"/>
              </w:rPr>
              <w:t>0</w:t>
            </w:r>
            <w:r w:rsidR="00B234BB">
              <w:rPr>
                <w:rFonts w:ascii="Arial" w:hAnsi="Arial" w:cs="Arial"/>
                <w:b/>
                <w:sz w:val="18"/>
                <w:szCs w:val="18"/>
              </w:rPr>
              <w:t>7</w:t>
            </w:r>
            <w:r w:rsidRPr="001B3767">
              <w:rPr>
                <w:rFonts w:ascii="Arial" w:hAnsi="Arial" w:cs="Arial"/>
                <w:b/>
                <w:sz w:val="18"/>
                <w:szCs w:val="18"/>
              </w:rPr>
              <w:t>.201</w:t>
            </w:r>
            <w:r w:rsidR="001B3767" w:rsidRPr="001B3767">
              <w:rPr>
                <w:rFonts w:ascii="Arial" w:hAnsi="Arial" w:cs="Arial"/>
                <w:b/>
                <w:sz w:val="18"/>
                <w:szCs w:val="18"/>
              </w:rPr>
              <w:t>5</w:t>
            </w:r>
          </w:p>
        </w:tc>
      </w:tr>
      <w:tr w:rsidR="00B234BB" w:rsidRPr="004A51E8" w:rsidTr="00134F77">
        <w:trPr>
          <w:gridAfter w:val="1"/>
          <w:wAfter w:w="284" w:type="dxa"/>
          <w:trHeight w:val="591"/>
        </w:trPr>
        <w:tc>
          <w:tcPr>
            <w:tcW w:w="5211" w:type="dxa"/>
            <w:gridSpan w:val="2"/>
            <w:tcBorders>
              <w:top w:val="single" w:sz="4" w:space="0" w:color="auto"/>
            </w:tcBorders>
            <w:shd w:val="clear" w:color="auto" w:fill="auto"/>
            <w:vAlign w:val="center"/>
          </w:tcPr>
          <w:p w:rsidR="00B234BB" w:rsidRPr="00DE3C37" w:rsidRDefault="00B234BB" w:rsidP="00DD66F7">
            <w:pPr>
              <w:rPr>
                <w:rFonts w:ascii="Arial" w:hAnsi="Arial" w:cs="Arial"/>
                <w:sz w:val="18"/>
                <w:szCs w:val="18"/>
              </w:rPr>
            </w:pPr>
          </w:p>
          <w:p w:rsidR="00B234BB" w:rsidRPr="00DE3C37" w:rsidRDefault="00B234BB" w:rsidP="00DD66F7">
            <w:pPr>
              <w:rPr>
                <w:rFonts w:ascii="Arial" w:hAnsi="Arial" w:cs="Arial"/>
                <w:sz w:val="18"/>
                <w:szCs w:val="18"/>
              </w:rPr>
            </w:pPr>
            <w:r w:rsidRPr="00DE3C37">
              <w:rPr>
                <w:rFonts w:ascii="Arial" w:hAnsi="Arial" w:cs="Arial"/>
                <w:sz w:val="18"/>
                <w:szCs w:val="18"/>
              </w:rPr>
              <w:t>По предоставленным кредитам банкам</w:t>
            </w:r>
          </w:p>
        </w:tc>
        <w:tc>
          <w:tcPr>
            <w:tcW w:w="1985" w:type="dxa"/>
            <w:gridSpan w:val="2"/>
            <w:tcBorders>
              <w:top w:val="single" w:sz="4" w:space="0" w:color="auto"/>
            </w:tcBorders>
            <w:shd w:val="clear" w:color="auto" w:fill="auto"/>
            <w:vAlign w:val="bottom"/>
          </w:tcPr>
          <w:p w:rsidR="00B234BB" w:rsidRPr="00B234BB" w:rsidRDefault="00B234BB" w:rsidP="00B234BB">
            <w:pPr>
              <w:jc w:val="right"/>
              <w:rPr>
                <w:rFonts w:ascii="Arial" w:hAnsi="Arial" w:cs="Arial"/>
                <w:sz w:val="18"/>
                <w:szCs w:val="18"/>
              </w:rPr>
            </w:pPr>
            <w:r w:rsidRPr="00B234BB">
              <w:rPr>
                <w:rFonts w:ascii="Arial" w:hAnsi="Arial" w:cs="Arial"/>
                <w:sz w:val="18"/>
                <w:szCs w:val="18"/>
              </w:rPr>
              <w:t>14</w:t>
            </w:r>
            <w:r>
              <w:rPr>
                <w:rFonts w:ascii="Arial" w:hAnsi="Arial" w:cs="Arial"/>
                <w:sz w:val="18"/>
                <w:szCs w:val="18"/>
              </w:rPr>
              <w:t xml:space="preserve"> </w:t>
            </w:r>
            <w:r w:rsidRPr="00B234BB">
              <w:rPr>
                <w:rFonts w:ascii="Arial" w:hAnsi="Arial" w:cs="Arial"/>
                <w:sz w:val="18"/>
                <w:szCs w:val="18"/>
              </w:rPr>
              <w:t>705</w:t>
            </w:r>
          </w:p>
        </w:tc>
        <w:tc>
          <w:tcPr>
            <w:tcW w:w="1984" w:type="dxa"/>
            <w:tcBorders>
              <w:top w:val="single" w:sz="4" w:space="0" w:color="auto"/>
            </w:tcBorders>
            <w:shd w:val="clear" w:color="auto" w:fill="auto"/>
            <w:vAlign w:val="bottom"/>
          </w:tcPr>
          <w:p w:rsidR="00B234BB" w:rsidRPr="00163B97" w:rsidRDefault="00B234BB" w:rsidP="005D7AC5">
            <w:pPr>
              <w:jc w:val="right"/>
              <w:rPr>
                <w:rFonts w:ascii="Arial" w:hAnsi="Arial" w:cs="Arial"/>
                <w:sz w:val="18"/>
                <w:szCs w:val="18"/>
              </w:rPr>
            </w:pPr>
            <w:r w:rsidRPr="00163B97">
              <w:rPr>
                <w:rFonts w:ascii="Arial" w:hAnsi="Arial" w:cs="Arial"/>
                <w:sz w:val="18"/>
                <w:szCs w:val="18"/>
              </w:rPr>
              <w:t>104 075</w:t>
            </w:r>
          </w:p>
        </w:tc>
      </w:tr>
      <w:tr w:rsidR="00B234BB" w:rsidRPr="004A51E8" w:rsidTr="00134F77">
        <w:trPr>
          <w:gridAfter w:val="1"/>
          <w:wAfter w:w="284" w:type="dxa"/>
          <w:trHeight w:val="297"/>
        </w:trPr>
        <w:tc>
          <w:tcPr>
            <w:tcW w:w="5211" w:type="dxa"/>
            <w:gridSpan w:val="2"/>
            <w:shd w:val="clear" w:color="auto" w:fill="auto"/>
            <w:vAlign w:val="center"/>
          </w:tcPr>
          <w:p w:rsidR="00B234BB" w:rsidRPr="00DE3C37" w:rsidRDefault="00B234BB" w:rsidP="005F3B7A">
            <w:pPr>
              <w:rPr>
                <w:rFonts w:ascii="Arial" w:hAnsi="Arial" w:cs="Arial"/>
                <w:sz w:val="18"/>
                <w:szCs w:val="18"/>
              </w:rPr>
            </w:pPr>
            <w:r w:rsidRPr="00DE3C37">
              <w:rPr>
                <w:rFonts w:ascii="Arial" w:hAnsi="Arial" w:cs="Arial"/>
                <w:sz w:val="18"/>
                <w:szCs w:val="18"/>
              </w:rPr>
              <w:t>По предоставленным кредитам юридическим лицам</w:t>
            </w:r>
          </w:p>
        </w:tc>
        <w:tc>
          <w:tcPr>
            <w:tcW w:w="1985" w:type="dxa"/>
            <w:gridSpan w:val="2"/>
            <w:shd w:val="clear" w:color="auto" w:fill="auto"/>
            <w:vAlign w:val="bottom"/>
          </w:tcPr>
          <w:p w:rsidR="00B234BB" w:rsidRPr="00B234BB" w:rsidRDefault="00B234BB" w:rsidP="00B234BB">
            <w:pPr>
              <w:jc w:val="right"/>
              <w:rPr>
                <w:rFonts w:ascii="Arial" w:hAnsi="Arial" w:cs="Arial"/>
                <w:sz w:val="18"/>
                <w:szCs w:val="18"/>
              </w:rPr>
            </w:pPr>
            <w:r w:rsidRPr="00B234BB">
              <w:rPr>
                <w:rFonts w:ascii="Arial" w:hAnsi="Arial" w:cs="Arial"/>
                <w:sz w:val="18"/>
                <w:szCs w:val="18"/>
              </w:rPr>
              <w:t>448</w:t>
            </w:r>
            <w:r>
              <w:rPr>
                <w:rFonts w:ascii="Arial" w:hAnsi="Arial" w:cs="Arial"/>
                <w:sz w:val="18"/>
                <w:szCs w:val="18"/>
              </w:rPr>
              <w:t xml:space="preserve"> </w:t>
            </w:r>
            <w:r w:rsidRPr="00B234BB">
              <w:rPr>
                <w:rFonts w:ascii="Arial" w:hAnsi="Arial" w:cs="Arial"/>
                <w:sz w:val="18"/>
                <w:szCs w:val="18"/>
              </w:rPr>
              <w:t>975</w:t>
            </w:r>
          </w:p>
        </w:tc>
        <w:tc>
          <w:tcPr>
            <w:tcW w:w="1984" w:type="dxa"/>
            <w:shd w:val="clear" w:color="auto" w:fill="auto"/>
            <w:vAlign w:val="bottom"/>
          </w:tcPr>
          <w:p w:rsidR="00B234BB" w:rsidRPr="00163B97" w:rsidRDefault="00B234BB" w:rsidP="005D7AC5">
            <w:pPr>
              <w:jc w:val="right"/>
              <w:rPr>
                <w:rFonts w:ascii="Arial" w:hAnsi="Arial" w:cs="Arial"/>
                <w:sz w:val="18"/>
                <w:szCs w:val="18"/>
              </w:rPr>
            </w:pPr>
            <w:r w:rsidRPr="00163B97">
              <w:rPr>
                <w:rFonts w:ascii="Arial" w:hAnsi="Arial" w:cs="Arial"/>
                <w:sz w:val="18"/>
                <w:szCs w:val="18"/>
              </w:rPr>
              <w:t>547 358</w:t>
            </w:r>
          </w:p>
        </w:tc>
      </w:tr>
      <w:tr w:rsidR="00B234BB" w:rsidRPr="004A51E8" w:rsidTr="00134F77">
        <w:trPr>
          <w:gridAfter w:val="1"/>
          <w:wAfter w:w="284" w:type="dxa"/>
          <w:trHeight w:val="297"/>
        </w:trPr>
        <w:tc>
          <w:tcPr>
            <w:tcW w:w="5211" w:type="dxa"/>
            <w:gridSpan w:val="2"/>
            <w:shd w:val="clear" w:color="auto" w:fill="auto"/>
            <w:vAlign w:val="center"/>
          </w:tcPr>
          <w:p w:rsidR="00B234BB" w:rsidRPr="00DE3C37" w:rsidRDefault="00B234BB" w:rsidP="005F3B7A">
            <w:pPr>
              <w:rPr>
                <w:rFonts w:ascii="Arial" w:hAnsi="Arial" w:cs="Arial"/>
                <w:sz w:val="18"/>
                <w:szCs w:val="18"/>
              </w:rPr>
            </w:pPr>
            <w:r w:rsidRPr="00DE3C37">
              <w:rPr>
                <w:rFonts w:ascii="Arial" w:hAnsi="Arial" w:cs="Arial"/>
                <w:sz w:val="18"/>
                <w:szCs w:val="18"/>
              </w:rPr>
              <w:t>По предоставленным кредитам физическим лицам</w:t>
            </w:r>
          </w:p>
        </w:tc>
        <w:tc>
          <w:tcPr>
            <w:tcW w:w="1985" w:type="dxa"/>
            <w:gridSpan w:val="2"/>
            <w:shd w:val="clear" w:color="auto" w:fill="auto"/>
            <w:vAlign w:val="bottom"/>
          </w:tcPr>
          <w:p w:rsidR="00B234BB" w:rsidRPr="00B234BB" w:rsidRDefault="00B234BB" w:rsidP="00B234BB">
            <w:pPr>
              <w:jc w:val="right"/>
              <w:rPr>
                <w:rFonts w:ascii="Arial" w:hAnsi="Arial" w:cs="Arial"/>
                <w:sz w:val="18"/>
                <w:szCs w:val="18"/>
              </w:rPr>
            </w:pPr>
            <w:r w:rsidRPr="00B234BB">
              <w:rPr>
                <w:rFonts w:ascii="Arial" w:hAnsi="Arial" w:cs="Arial"/>
                <w:sz w:val="18"/>
                <w:szCs w:val="18"/>
              </w:rPr>
              <w:t>153</w:t>
            </w:r>
            <w:r>
              <w:rPr>
                <w:rFonts w:ascii="Arial" w:hAnsi="Arial" w:cs="Arial"/>
                <w:sz w:val="18"/>
                <w:szCs w:val="18"/>
              </w:rPr>
              <w:t xml:space="preserve"> </w:t>
            </w:r>
            <w:r w:rsidRPr="00B234BB">
              <w:rPr>
                <w:rFonts w:ascii="Arial" w:hAnsi="Arial" w:cs="Arial"/>
                <w:sz w:val="18"/>
                <w:szCs w:val="18"/>
              </w:rPr>
              <w:t>943</w:t>
            </w:r>
          </w:p>
        </w:tc>
        <w:tc>
          <w:tcPr>
            <w:tcW w:w="1984" w:type="dxa"/>
            <w:shd w:val="clear" w:color="auto" w:fill="auto"/>
            <w:vAlign w:val="bottom"/>
          </w:tcPr>
          <w:p w:rsidR="00B234BB" w:rsidRPr="00163B97" w:rsidRDefault="00B234BB" w:rsidP="005D7AC5">
            <w:pPr>
              <w:jc w:val="right"/>
              <w:rPr>
                <w:rFonts w:ascii="Arial" w:hAnsi="Arial" w:cs="Arial"/>
                <w:sz w:val="18"/>
                <w:szCs w:val="18"/>
              </w:rPr>
            </w:pPr>
            <w:r w:rsidRPr="00163B97">
              <w:rPr>
                <w:rFonts w:ascii="Arial" w:hAnsi="Arial" w:cs="Arial"/>
                <w:sz w:val="18"/>
                <w:szCs w:val="18"/>
              </w:rPr>
              <w:t>33 466</w:t>
            </w:r>
          </w:p>
        </w:tc>
      </w:tr>
      <w:tr w:rsidR="00B234BB" w:rsidRPr="004A51E8" w:rsidTr="00134F77">
        <w:trPr>
          <w:gridAfter w:val="1"/>
          <w:wAfter w:w="284" w:type="dxa"/>
          <w:trHeight w:val="299"/>
        </w:trPr>
        <w:tc>
          <w:tcPr>
            <w:tcW w:w="5211" w:type="dxa"/>
            <w:gridSpan w:val="2"/>
            <w:tcBorders>
              <w:bottom w:val="single" w:sz="4" w:space="0" w:color="auto"/>
            </w:tcBorders>
            <w:shd w:val="clear" w:color="auto" w:fill="auto"/>
            <w:vAlign w:val="center"/>
          </w:tcPr>
          <w:p w:rsidR="00B234BB" w:rsidRPr="00DE3C37" w:rsidRDefault="00B234BB" w:rsidP="00DD66F7">
            <w:pPr>
              <w:rPr>
                <w:rFonts w:ascii="Arial" w:hAnsi="Arial" w:cs="Arial"/>
                <w:sz w:val="18"/>
                <w:szCs w:val="18"/>
              </w:rPr>
            </w:pPr>
            <w:r w:rsidRPr="00DE3C37">
              <w:rPr>
                <w:rFonts w:ascii="Arial" w:hAnsi="Arial" w:cs="Arial"/>
                <w:sz w:val="18"/>
                <w:szCs w:val="18"/>
              </w:rPr>
              <w:t>От вложений в ценные бумаги</w:t>
            </w:r>
          </w:p>
        </w:tc>
        <w:tc>
          <w:tcPr>
            <w:tcW w:w="1985" w:type="dxa"/>
            <w:gridSpan w:val="2"/>
            <w:tcBorders>
              <w:bottom w:val="single" w:sz="4" w:space="0" w:color="auto"/>
            </w:tcBorders>
            <w:shd w:val="clear" w:color="auto" w:fill="auto"/>
            <w:vAlign w:val="bottom"/>
          </w:tcPr>
          <w:p w:rsidR="00B234BB" w:rsidRPr="00B234BB" w:rsidRDefault="00B234BB" w:rsidP="00B234BB">
            <w:pPr>
              <w:jc w:val="right"/>
              <w:rPr>
                <w:rFonts w:ascii="Arial" w:hAnsi="Arial" w:cs="Arial"/>
                <w:sz w:val="18"/>
                <w:szCs w:val="18"/>
              </w:rPr>
            </w:pPr>
            <w:r w:rsidRPr="00B234BB">
              <w:rPr>
                <w:rFonts w:ascii="Arial" w:hAnsi="Arial" w:cs="Arial"/>
                <w:sz w:val="18"/>
                <w:szCs w:val="18"/>
              </w:rPr>
              <w:t>417</w:t>
            </w:r>
            <w:r>
              <w:rPr>
                <w:rFonts w:ascii="Arial" w:hAnsi="Arial" w:cs="Arial"/>
                <w:sz w:val="18"/>
                <w:szCs w:val="18"/>
              </w:rPr>
              <w:t xml:space="preserve"> </w:t>
            </w:r>
            <w:r w:rsidRPr="00B234BB">
              <w:rPr>
                <w:rFonts w:ascii="Arial" w:hAnsi="Arial" w:cs="Arial"/>
                <w:sz w:val="18"/>
                <w:szCs w:val="18"/>
              </w:rPr>
              <w:t>206</w:t>
            </w:r>
          </w:p>
        </w:tc>
        <w:tc>
          <w:tcPr>
            <w:tcW w:w="1984" w:type="dxa"/>
            <w:tcBorders>
              <w:bottom w:val="single" w:sz="4" w:space="0" w:color="auto"/>
            </w:tcBorders>
            <w:shd w:val="clear" w:color="auto" w:fill="auto"/>
            <w:vAlign w:val="bottom"/>
          </w:tcPr>
          <w:p w:rsidR="00B234BB" w:rsidRPr="00163B97" w:rsidRDefault="00B234BB" w:rsidP="005D7AC5">
            <w:pPr>
              <w:jc w:val="right"/>
              <w:rPr>
                <w:rFonts w:ascii="Arial" w:hAnsi="Arial" w:cs="Arial"/>
                <w:sz w:val="18"/>
                <w:szCs w:val="18"/>
              </w:rPr>
            </w:pPr>
            <w:r w:rsidRPr="00163B97">
              <w:rPr>
                <w:rFonts w:ascii="Arial" w:hAnsi="Arial" w:cs="Arial"/>
                <w:sz w:val="18"/>
                <w:szCs w:val="18"/>
              </w:rPr>
              <w:t>458 198</w:t>
            </w:r>
          </w:p>
        </w:tc>
      </w:tr>
      <w:tr w:rsidR="00B234BB" w:rsidRPr="00DE3C37" w:rsidTr="00134F77">
        <w:trPr>
          <w:gridAfter w:val="1"/>
          <w:wAfter w:w="284" w:type="dxa"/>
          <w:trHeight w:val="299"/>
        </w:trPr>
        <w:tc>
          <w:tcPr>
            <w:tcW w:w="5211" w:type="dxa"/>
            <w:gridSpan w:val="2"/>
            <w:tcBorders>
              <w:top w:val="single" w:sz="4" w:space="0" w:color="auto"/>
              <w:bottom w:val="single" w:sz="12" w:space="0" w:color="auto"/>
            </w:tcBorders>
            <w:shd w:val="clear" w:color="auto" w:fill="auto"/>
            <w:vAlign w:val="center"/>
          </w:tcPr>
          <w:p w:rsidR="00B234BB" w:rsidRPr="00DE3C37" w:rsidRDefault="00B234BB" w:rsidP="00134F77">
            <w:pPr>
              <w:rPr>
                <w:rFonts w:ascii="Arial" w:hAnsi="Arial" w:cs="Arial"/>
                <w:b/>
                <w:bCs/>
                <w:color w:val="000000"/>
                <w:sz w:val="18"/>
                <w:szCs w:val="18"/>
              </w:rPr>
            </w:pPr>
            <w:r w:rsidRPr="00DE3C37">
              <w:rPr>
                <w:rFonts w:ascii="Arial" w:hAnsi="Arial" w:cs="Arial"/>
                <w:b/>
                <w:bCs/>
                <w:color w:val="000000"/>
                <w:sz w:val="18"/>
                <w:szCs w:val="18"/>
              </w:rPr>
              <w:t>Итого процентные доходы</w:t>
            </w:r>
          </w:p>
        </w:tc>
        <w:tc>
          <w:tcPr>
            <w:tcW w:w="1985" w:type="dxa"/>
            <w:gridSpan w:val="2"/>
            <w:tcBorders>
              <w:top w:val="single" w:sz="4" w:space="0" w:color="auto"/>
              <w:bottom w:val="single" w:sz="12" w:space="0" w:color="auto"/>
            </w:tcBorders>
            <w:shd w:val="clear" w:color="auto" w:fill="auto"/>
            <w:vAlign w:val="bottom"/>
          </w:tcPr>
          <w:p w:rsidR="00B234BB" w:rsidRPr="00972FBD" w:rsidRDefault="00B234BB" w:rsidP="00B234BB">
            <w:pPr>
              <w:jc w:val="right"/>
              <w:rPr>
                <w:rFonts w:ascii="Arial" w:hAnsi="Arial" w:cs="Arial"/>
                <w:b/>
                <w:bCs/>
                <w:color w:val="000000"/>
                <w:sz w:val="18"/>
                <w:szCs w:val="18"/>
                <w:lang w:val="en-US"/>
              </w:rPr>
            </w:pPr>
            <w:r>
              <w:rPr>
                <w:rFonts w:ascii="Arial CYR" w:hAnsi="Arial CYR" w:cs="Arial CYR"/>
                <w:b/>
                <w:bCs/>
                <w:sz w:val="16"/>
                <w:szCs w:val="16"/>
              </w:rPr>
              <w:t>1 034 829</w:t>
            </w:r>
          </w:p>
        </w:tc>
        <w:tc>
          <w:tcPr>
            <w:tcW w:w="1984" w:type="dxa"/>
            <w:tcBorders>
              <w:top w:val="single" w:sz="4" w:space="0" w:color="auto"/>
              <w:bottom w:val="single" w:sz="12" w:space="0" w:color="auto"/>
            </w:tcBorders>
            <w:shd w:val="clear" w:color="auto" w:fill="auto"/>
            <w:vAlign w:val="bottom"/>
          </w:tcPr>
          <w:p w:rsidR="00B234BB" w:rsidRPr="00163B97" w:rsidRDefault="00B234BB" w:rsidP="005D7AC5">
            <w:pPr>
              <w:jc w:val="right"/>
              <w:rPr>
                <w:rFonts w:ascii="Arial" w:hAnsi="Arial" w:cs="Arial"/>
                <w:b/>
                <w:bCs/>
                <w:color w:val="000000"/>
                <w:sz w:val="18"/>
                <w:szCs w:val="18"/>
                <w:lang w:val="en-US"/>
              </w:rPr>
            </w:pPr>
            <w:r w:rsidRPr="00163B97">
              <w:rPr>
                <w:rFonts w:ascii="Arial" w:hAnsi="Arial" w:cs="Arial"/>
                <w:b/>
                <w:bCs/>
                <w:sz w:val="18"/>
                <w:szCs w:val="18"/>
              </w:rPr>
              <w:t>1 143 097</w:t>
            </w:r>
          </w:p>
        </w:tc>
      </w:tr>
    </w:tbl>
    <w:p w:rsidR="008F6260" w:rsidRDefault="008F6260" w:rsidP="00487E08">
      <w:pPr>
        <w:jc w:val="both"/>
        <w:rPr>
          <w:lang w:val="en-US"/>
        </w:rPr>
      </w:pPr>
    </w:p>
    <w:p w:rsidR="003C5D18" w:rsidRPr="003C5D18" w:rsidRDefault="003C5D18" w:rsidP="00487E08">
      <w:pPr>
        <w:jc w:val="both"/>
        <w:rPr>
          <w:lang w:val="en-US"/>
        </w:rPr>
      </w:pPr>
    </w:p>
    <w:p w:rsidR="00DD66F7" w:rsidRPr="00DE3C37" w:rsidRDefault="00DD66F7" w:rsidP="00DD66F7">
      <w:pPr>
        <w:jc w:val="both"/>
        <w:rPr>
          <w:rFonts w:ascii="Arial" w:hAnsi="Arial" w:cs="Arial"/>
          <w:b/>
          <w:sz w:val="22"/>
          <w:szCs w:val="22"/>
        </w:rPr>
      </w:pPr>
      <w:r w:rsidRPr="00DE3C37">
        <w:rPr>
          <w:rFonts w:ascii="Arial" w:hAnsi="Arial" w:cs="Arial"/>
          <w:b/>
          <w:sz w:val="22"/>
          <w:szCs w:val="22"/>
        </w:rPr>
        <w:t>14 Процентные расходы по видам привлеченных средств</w:t>
      </w:r>
    </w:p>
    <w:tbl>
      <w:tblPr>
        <w:tblW w:w="9464" w:type="dxa"/>
        <w:tblLook w:val="04A0"/>
      </w:tblPr>
      <w:tblGrid>
        <w:gridCol w:w="4644"/>
        <w:gridCol w:w="567"/>
        <w:gridCol w:w="1843"/>
        <w:gridCol w:w="142"/>
        <w:gridCol w:w="1984"/>
        <w:gridCol w:w="284"/>
      </w:tblGrid>
      <w:tr w:rsidR="00DD66F7" w:rsidRPr="00DE3C37" w:rsidTr="00DD66F7">
        <w:tc>
          <w:tcPr>
            <w:tcW w:w="4644" w:type="dxa"/>
            <w:tcBorders>
              <w:bottom w:val="single" w:sz="4" w:space="0" w:color="auto"/>
            </w:tcBorders>
            <w:shd w:val="clear" w:color="auto" w:fill="auto"/>
          </w:tcPr>
          <w:p w:rsidR="00DD66F7" w:rsidRPr="00DE3C37" w:rsidRDefault="00DD66F7" w:rsidP="00DD66F7">
            <w:pPr>
              <w:rPr>
                <w:rFonts w:ascii="Arial" w:hAnsi="Arial" w:cs="Arial"/>
                <w:i/>
                <w:sz w:val="18"/>
                <w:szCs w:val="18"/>
              </w:rPr>
            </w:pPr>
            <w:r w:rsidRPr="00DE3C37">
              <w:rPr>
                <w:rFonts w:ascii="Arial" w:hAnsi="Arial" w:cs="Arial"/>
                <w:i/>
                <w:sz w:val="18"/>
                <w:szCs w:val="18"/>
              </w:rPr>
              <w:t>(в тысячах российских рублей)</w:t>
            </w:r>
          </w:p>
        </w:tc>
        <w:tc>
          <w:tcPr>
            <w:tcW w:w="2410" w:type="dxa"/>
            <w:gridSpan w:val="2"/>
            <w:tcBorders>
              <w:bottom w:val="single" w:sz="4" w:space="0" w:color="auto"/>
            </w:tcBorders>
            <w:shd w:val="clear" w:color="auto" w:fill="auto"/>
          </w:tcPr>
          <w:p w:rsidR="00DD66F7" w:rsidRPr="00DE3C37" w:rsidRDefault="00DD66F7" w:rsidP="00B234BB">
            <w:pPr>
              <w:jc w:val="right"/>
              <w:rPr>
                <w:rFonts w:ascii="Arial" w:hAnsi="Arial" w:cs="Arial"/>
                <w:b/>
                <w:sz w:val="18"/>
                <w:szCs w:val="18"/>
              </w:rPr>
            </w:pPr>
            <w:r w:rsidRPr="00DE3C37">
              <w:rPr>
                <w:rFonts w:ascii="Arial" w:hAnsi="Arial" w:cs="Arial"/>
                <w:b/>
                <w:sz w:val="18"/>
                <w:szCs w:val="18"/>
              </w:rPr>
              <w:t>на 01.</w:t>
            </w:r>
            <w:r w:rsidR="00CC0CCF">
              <w:rPr>
                <w:rFonts w:ascii="Arial" w:hAnsi="Arial" w:cs="Arial"/>
                <w:b/>
                <w:sz w:val="18"/>
                <w:szCs w:val="18"/>
              </w:rPr>
              <w:t>0</w:t>
            </w:r>
            <w:r w:rsidR="00B234BB">
              <w:rPr>
                <w:rFonts w:ascii="Arial" w:hAnsi="Arial" w:cs="Arial"/>
                <w:b/>
                <w:sz w:val="18"/>
                <w:szCs w:val="18"/>
              </w:rPr>
              <w:t>7</w:t>
            </w:r>
            <w:r w:rsidRPr="00DE3C37">
              <w:rPr>
                <w:rFonts w:ascii="Arial" w:hAnsi="Arial" w:cs="Arial"/>
                <w:b/>
                <w:sz w:val="18"/>
                <w:szCs w:val="18"/>
              </w:rPr>
              <w:t>.201</w:t>
            </w:r>
            <w:r w:rsidR="00CC0CCF">
              <w:rPr>
                <w:rFonts w:ascii="Arial" w:hAnsi="Arial" w:cs="Arial"/>
                <w:b/>
                <w:sz w:val="18"/>
                <w:szCs w:val="18"/>
              </w:rPr>
              <w:t>6</w:t>
            </w:r>
          </w:p>
        </w:tc>
        <w:tc>
          <w:tcPr>
            <w:tcW w:w="2410" w:type="dxa"/>
            <w:gridSpan w:val="3"/>
            <w:tcBorders>
              <w:bottom w:val="single" w:sz="4" w:space="0" w:color="auto"/>
            </w:tcBorders>
            <w:shd w:val="clear" w:color="auto" w:fill="auto"/>
          </w:tcPr>
          <w:p w:rsidR="00DD66F7" w:rsidRPr="00DE3C37" w:rsidRDefault="00DD66F7" w:rsidP="00B234BB">
            <w:pPr>
              <w:jc w:val="right"/>
              <w:rPr>
                <w:rFonts w:ascii="Arial" w:hAnsi="Arial" w:cs="Arial"/>
                <w:b/>
                <w:sz w:val="18"/>
                <w:szCs w:val="18"/>
              </w:rPr>
            </w:pPr>
            <w:r w:rsidRPr="00694CCF">
              <w:rPr>
                <w:rFonts w:ascii="Arial" w:hAnsi="Arial" w:cs="Arial"/>
                <w:b/>
                <w:sz w:val="18"/>
                <w:szCs w:val="18"/>
              </w:rPr>
              <w:t>на 01.</w:t>
            </w:r>
            <w:r w:rsidR="001B3767">
              <w:rPr>
                <w:rFonts w:ascii="Arial" w:hAnsi="Arial" w:cs="Arial"/>
                <w:b/>
                <w:sz w:val="18"/>
                <w:szCs w:val="18"/>
              </w:rPr>
              <w:t>0</w:t>
            </w:r>
            <w:r w:rsidR="00B234BB">
              <w:rPr>
                <w:rFonts w:ascii="Arial" w:hAnsi="Arial" w:cs="Arial"/>
                <w:b/>
                <w:sz w:val="18"/>
                <w:szCs w:val="18"/>
              </w:rPr>
              <w:t>7</w:t>
            </w:r>
            <w:r w:rsidRPr="00694CCF">
              <w:rPr>
                <w:rFonts w:ascii="Arial" w:hAnsi="Arial" w:cs="Arial"/>
                <w:b/>
                <w:sz w:val="18"/>
                <w:szCs w:val="18"/>
              </w:rPr>
              <w:t>.201</w:t>
            </w:r>
            <w:r w:rsidR="001B3767">
              <w:rPr>
                <w:rFonts w:ascii="Arial" w:hAnsi="Arial" w:cs="Arial"/>
                <w:b/>
                <w:sz w:val="18"/>
                <w:szCs w:val="18"/>
              </w:rPr>
              <w:t>5</w:t>
            </w:r>
          </w:p>
        </w:tc>
      </w:tr>
      <w:tr w:rsidR="00B234BB" w:rsidRPr="00DE3C37" w:rsidTr="00134F77">
        <w:trPr>
          <w:gridAfter w:val="1"/>
          <w:wAfter w:w="284" w:type="dxa"/>
          <w:trHeight w:val="591"/>
        </w:trPr>
        <w:tc>
          <w:tcPr>
            <w:tcW w:w="5211" w:type="dxa"/>
            <w:gridSpan w:val="2"/>
            <w:tcBorders>
              <w:top w:val="single" w:sz="4" w:space="0" w:color="auto"/>
            </w:tcBorders>
            <w:shd w:val="clear" w:color="auto" w:fill="auto"/>
            <w:vAlign w:val="center"/>
          </w:tcPr>
          <w:p w:rsidR="00B234BB" w:rsidRPr="00DE3C37" w:rsidRDefault="00B234BB" w:rsidP="00DD66F7">
            <w:pPr>
              <w:rPr>
                <w:rFonts w:ascii="Arial" w:hAnsi="Arial" w:cs="Arial"/>
                <w:sz w:val="18"/>
                <w:szCs w:val="18"/>
              </w:rPr>
            </w:pPr>
          </w:p>
          <w:p w:rsidR="00B234BB" w:rsidRPr="00DE3C37" w:rsidRDefault="00B234BB" w:rsidP="005F3B7A">
            <w:pPr>
              <w:rPr>
                <w:rFonts w:ascii="Arial" w:hAnsi="Arial" w:cs="Arial"/>
                <w:sz w:val="18"/>
                <w:szCs w:val="18"/>
              </w:rPr>
            </w:pPr>
            <w:r w:rsidRPr="00DE3C37">
              <w:rPr>
                <w:rFonts w:ascii="Arial" w:hAnsi="Arial" w:cs="Arial"/>
                <w:sz w:val="18"/>
                <w:szCs w:val="18"/>
              </w:rPr>
              <w:t>По полученным кредитам от Банка России</w:t>
            </w:r>
          </w:p>
        </w:tc>
        <w:tc>
          <w:tcPr>
            <w:tcW w:w="1985" w:type="dxa"/>
            <w:gridSpan w:val="2"/>
            <w:tcBorders>
              <w:top w:val="single" w:sz="4" w:space="0" w:color="auto"/>
            </w:tcBorders>
            <w:shd w:val="clear" w:color="auto" w:fill="auto"/>
            <w:vAlign w:val="bottom"/>
          </w:tcPr>
          <w:p w:rsidR="00B234BB" w:rsidRPr="00B234BB" w:rsidRDefault="00B234BB" w:rsidP="00B234BB">
            <w:pPr>
              <w:jc w:val="right"/>
              <w:rPr>
                <w:rFonts w:ascii="Arial" w:hAnsi="Arial" w:cs="Arial"/>
                <w:sz w:val="18"/>
                <w:szCs w:val="18"/>
              </w:rPr>
            </w:pPr>
            <w:r w:rsidRPr="00B234BB">
              <w:rPr>
                <w:rFonts w:ascii="Arial" w:hAnsi="Arial" w:cs="Arial"/>
                <w:sz w:val="18"/>
                <w:szCs w:val="18"/>
              </w:rPr>
              <w:t>31 537</w:t>
            </w:r>
          </w:p>
        </w:tc>
        <w:tc>
          <w:tcPr>
            <w:tcW w:w="1984" w:type="dxa"/>
            <w:tcBorders>
              <w:top w:val="single" w:sz="4" w:space="0" w:color="auto"/>
            </w:tcBorders>
            <w:shd w:val="clear" w:color="auto" w:fill="auto"/>
            <w:vAlign w:val="bottom"/>
          </w:tcPr>
          <w:p w:rsidR="00B234BB" w:rsidRPr="00163B97" w:rsidRDefault="00B234BB" w:rsidP="005D7AC5">
            <w:pPr>
              <w:jc w:val="right"/>
              <w:rPr>
                <w:rFonts w:ascii="Arial" w:hAnsi="Arial" w:cs="Arial"/>
                <w:sz w:val="18"/>
                <w:szCs w:val="18"/>
              </w:rPr>
            </w:pPr>
            <w:r w:rsidRPr="00163B97">
              <w:rPr>
                <w:rFonts w:ascii="Arial" w:hAnsi="Arial" w:cs="Arial"/>
                <w:sz w:val="18"/>
                <w:szCs w:val="18"/>
              </w:rPr>
              <w:t>203 244</w:t>
            </w:r>
          </w:p>
        </w:tc>
      </w:tr>
      <w:tr w:rsidR="00B234BB" w:rsidRPr="00DE3C37" w:rsidTr="00134F77">
        <w:trPr>
          <w:gridAfter w:val="1"/>
          <w:wAfter w:w="284" w:type="dxa"/>
          <w:trHeight w:val="297"/>
        </w:trPr>
        <w:tc>
          <w:tcPr>
            <w:tcW w:w="5211" w:type="dxa"/>
            <w:gridSpan w:val="2"/>
            <w:shd w:val="clear" w:color="auto" w:fill="auto"/>
            <w:vAlign w:val="center"/>
          </w:tcPr>
          <w:p w:rsidR="00B234BB" w:rsidRPr="00DE3C37" w:rsidRDefault="00B234BB" w:rsidP="00DD66F7">
            <w:pPr>
              <w:rPr>
                <w:rFonts w:ascii="Arial" w:hAnsi="Arial" w:cs="Arial"/>
                <w:sz w:val="18"/>
                <w:szCs w:val="18"/>
              </w:rPr>
            </w:pPr>
            <w:r w:rsidRPr="00DE3C37">
              <w:rPr>
                <w:rFonts w:ascii="Arial" w:hAnsi="Arial" w:cs="Arial"/>
                <w:sz w:val="18"/>
                <w:szCs w:val="18"/>
              </w:rPr>
              <w:t>По полученным кредитам от банков</w:t>
            </w:r>
          </w:p>
        </w:tc>
        <w:tc>
          <w:tcPr>
            <w:tcW w:w="1985" w:type="dxa"/>
            <w:gridSpan w:val="2"/>
            <w:shd w:val="clear" w:color="auto" w:fill="auto"/>
            <w:vAlign w:val="bottom"/>
          </w:tcPr>
          <w:p w:rsidR="00B234BB" w:rsidRPr="00B234BB" w:rsidRDefault="00B234BB" w:rsidP="00B234BB">
            <w:pPr>
              <w:jc w:val="right"/>
              <w:rPr>
                <w:rFonts w:ascii="Arial" w:hAnsi="Arial" w:cs="Arial"/>
                <w:sz w:val="18"/>
                <w:szCs w:val="18"/>
              </w:rPr>
            </w:pPr>
            <w:r w:rsidRPr="00B234BB">
              <w:rPr>
                <w:rFonts w:ascii="Arial" w:hAnsi="Arial" w:cs="Arial"/>
                <w:sz w:val="18"/>
                <w:szCs w:val="18"/>
              </w:rPr>
              <w:t>62 728</w:t>
            </w:r>
          </w:p>
        </w:tc>
        <w:tc>
          <w:tcPr>
            <w:tcW w:w="1984" w:type="dxa"/>
            <w:shd w:val="clear" w:color="auto" w:fill="auto"/>
            <w:vAlign w:val="bottom"/>
          </w:tcPr>
          <w:p w:rsidR="00B234BB" w:rsidRPr="00163B97" w:rsidRDefault="00B234BB" w:rsidP="005D7AC5">
            <w:pPr>
              <w:jc w:val="right"/>
              <w:rPr>
                <w:rFonts w:ascii="Arial" w:hAnsi="Arial" w:cs="Arial"/>
                <w:sz w:val="18"/>
                <w:szCs w:val="18"/>
              </w:rPr>
            </w:pPr>
            <w:r w:rsidRPr="00163B97">
              <w:rPr>
                <w:rFonts w:ascii="Arial" w:hAnsi="Arial" w:cs="Arial"/>
                <w:sz w:val="18"/>
                <w:szCs w:val="18"/>
              </w:rPr>
              <w:t>32 079</w:t>
            </w:r>
          </w:p>
        </w:tc>
      </w:tr>
      <w:tr w:rsidR="00B234BB" w:rsidRPr="00DE3C37" w:rsidTr="00134F77">
        <w:trPr>
          <w:gridAfter w:val="1"/>
          <w:wAfter w:w="284" w:type="dxa"/>
          <w:trHeight w:val="297"/>
        </w:trPr>
        <w:tc>
          <w:tcPr>
            <w:tcW w:w="5211" w:type="dxa"/>
            <w:gridSpan w:val="2"/>
            <w:shd w:val="clear" w:color="auto" w:fill="auto"/>
            <w:vAlign w:val="center"/>
          </w:tcPr>
          <w:p w:rsidR="00B234BB" w:rsidRPr="00DE3C37" w:rsidRDefault="00B234BB" w:rsidP="00DD66F7">
            <w:pPr>
              <w:rPr>
                <w:rFonts w:ascii="Arial" w:hAnsi="Arial" w:cs="Arial"/>
                <w:sz w:val="18"/>
                <w:szCs w:val="18"/>
              </w:rPr>
            </w:pPr>
            <w:r w:rsidRPr="00DE3C37">
              <w:rPr>
                <w:rFonts w:ascii="Arial" w:hAnsi="Arial" w:cs="Arial"/>
                <w:sz w:val="18"/>
                <w:szCs w:val="18"/>
              </w:rPr>
              <w:t>По депозитам и прочим привлеченным средствам юридических лиц</w:t>
            </w:r>
          </w:p>
        </w:tc>
        <w:tc>
          <w:tcPr>
            <w:tcW w:w="1985" w:type="dxa"/>
            <w:gridSpan w:val="2"/>
            <w:shd w:val="clear" w:color="auto" w:fill="auto"/>
            <w:vAlign w:val="bottom"/>
          </w:tcPr>
          <w:p w:rsidR="00B234BB" w:rsidRPr="00B234BB" w:rsidRDefault="00B234BB" w:rsidP="00B234BB">
            <w:pPr>
              <w:jc w:val="right"/>
              <w:rPr>
                <w:rFonts w:ascii="Arial" w:hAnsi="Arial" w:cs="Arial"/>
                <w:sz w:val="18"/>
                <w:szCs w:val="18"/>
              </w:rPr>
            </w:pPr>
            <w:r w:rsidRPr="00B234BB">
              <w:rPr>
                <w:rFonts w:ascii="Arial" w:hAnsi="Arial" w:cs="Arial"/>
                <w:sz w:val="18"/>
                <w:szCs w:val="18"/>
              </w:rPr>
              <w:t>196 432</w:t>
            </w:r>
          </w:p>
        </w:tc>
        <w:tc>
          <w:tcPr>
            <w:tcW w:w="1984" w:type="dxa"/>
            <w:shd w:val="clear" w:color="auto" w:fill="auto"/>
            <w:vAlign w:val="bottom"/>
          </w:tcPr>
          <w:p w:rsidR="00B234BB" w:rsidRPr="00163B97" w:rsidRDefault="00B234BB" w:rsidP="005D7AC5">
            <w:pPr>
              <w:jc w:val="right"/>
              <w:rPr>
                <w:rFonts w:ascii="Arial" w:hAnsi="Arial" w:cs="Arial"/>
                <w:sz w:val="18"/>
                <w:szCs w:val="18"/>
              </w:rPr>
            </w:pPr>
            <w:r w:rsidRPr="00163B97">
              <w:rPr>
                <w:rFonts w:ascii="Arial" w:hAnsi="Arial" w:cs="Arial"/>
                <w:sz w:val="18"/>
                <w:szCs w:val="18"/>
              </w:rPr>
              <w:t>317 964</w:t>
            </w:r>
          </w:p>
        </w:tc>
      </w:tr>
      <w:tr w:rsidR="00B234BB" w:rsidRPr="00DE3C37" w:rsidTr="00134F77">
        <w:trPr>
          <w:gridAfter w:val="1"/>
          <w:wAfter w:w="284" w:type="dxa"/>
          <w:trHeight w:val="297"/>
        </w:trPr>
        <w:tc>
          <w:tcPr>
            <w:tcW w:w="5211" w:type="dxa"/>
            <w:gridSpan w:val="2"/>
            <w:shd w:val="clear" w:color="auto" w:fill="auto"/>
            <w:vAlign w:val="center"/>
          </w:tcPr>
          <w:p w:rsidR="00B234BB" w:rsidRPr="00DE3C37" w:rsidRDefault="00B234BB" w:rsidP="005F3B7A">
            <w:pPr>
              <w:rPr>
                <w:rFonts w:ascii="Arial" w:hAnsi="Arial" w:cs="Arial"/>
                <w:sz w:val="18"/>
                <w:szCs w:val="18"/>
              </w:rPr>
            </w:pPr>
            <w:r w:rsidRPr="00DE3C37">
              <w:rPr>
                <w:rFonts w:ascii="Arial" w:hAnsi="Arial" w:cs="Arial"/>
                <w:sz w:val="18"/>
                <w:szCs w:val="18"/>
              </w:rPr>
              <w:t>По депозитам и прочим привлеченным средствам физических лиц</w:t>
            </w:r>
          </w:p>
        </w:tc>
        <w:tc>
          <w:tcPr>
            <w:tcW w:w="1985" w:type="dxa"/>
            <w:gridSpan w:val="2"/>
            <w:shd w:val="clear" w:color="auto" w:fill="auto"/>
            <w:vAlign w:val="bottom"/>
          </w:tcPr>
          <w:p w:rsidR="00B234BB" w:rsidRPr="00B234BB" w:rsidRDefault="00B234BB" w:rsidP="00B234BB">
            <w:pPr>
              <w:jc w:val="right"/>
              <w:rPr>
                <w:rFonts w:ascii="Arial" w:hAnsi="Arial" w:cs="Arial"/>
                <w:sz w:val="18"/>
                <w:szCs w:val="18"/>
              </w:rPr>
            </w:pPr>
            <w:r w:rsidRPr="00B234BB">
              <w:rPr>
                <w:rFonts w:ascii="Arial" w:hAnsi="Arial" w:cs="Arial"/>
                <w:sz w:val="18"/>
                <w:szCs w:val="18"/>
              </w:rPr>
              <w:t>148 532</w:t>
            </w:r>
          </w:p>
        </w:tc>
        <w:tc>
          <w:tcPr>
            <w:tcW w:w="1984" w:type="dxa"/>
            <w:shd w:val="clear" w:color="auto" w:fill="auto"/>
            <w:vAlign w:val="bottom"/>
          </w:tcPr>
          <w:p w:rsidR="00B234BB" w:rsidRPr="00163B97" w:rsidRDefault="00B234BB" w:rsidP="005D7AC5">
            <w:pPr>
              <w:jc w:val="right"/>
              <w:rPr>
                <w:rFonts w:ascii="Arial" w:hAnsi="Arial" w:cs="Arial"/>
                <w:sz w:val="18"/>
                <w:szCs w:val="18"/>
              </w:rPr>
            </w:pPr>
            <w:r w:rsidRPr="00163B97">
              <w:rPr>
                <w:rFonts w:ascii="Arial" w:hAnsi="Arial" w:cs="Arial"/>
                <w:sz w:val="18"/>
                <w:szCs w:val="18"/>
              </w:rPr>
              <w:t>128 099</w:t>
            </w:r>
          </w:p>
        </w:tc>
      </w:tr>
      <w:tr w:rsidR="00B234BB" w:rsidRPr="00DE3C37" w:rsidTr="00574BE5">
        <w:trPr>
          <w:gridAfter w:val="1"/>
          <w:wAfter w:w="284" w:type="dxa"/>
          <w:trHeight w:val="299"/>
        </w:trPr>
        <w:tc>
          <w:tcPr>
            <w:tcW w:w="5211" w:type="dxa"/>
            <w:gridSpan w:val="2"/>
            <w:tcBorders>
              <w:bottom w:val="single" w:sz="4" w:space="0" w:color="auto"/>
            </w:tcBorders>
            <w:shd w:val="clear" w:color="auto" w:fill="auto"/>
            <w:vAlign w:val="center"/>
          </w:tcPr>
          <w:p w:rsidR="00B234BB" w:rsidRPr="00DE3C37" w:rsidRDefault="00B234BB" w:rsidP="00DD66F7">
            <w:pPr>
              <w:rPr>
                <w:rFonts w:ascii="Arial" w:hAnsi="Arial" w:cs="Arial"/>
                <w:sz w:val="18"/>
                <w:szCs w:val="18"/>
              </w:rPr>
            </w:pPr>
            <w:r w:rsidRPr="00DE3C37">
              <w:rPr>
                <w:rFonts w:ascii="Arial" w:hAnsi="Arial" w:cs="Arial"/>
                <w:sz w:val="18"/>
                <w:szCs w:val="18"/>
              </w:rPr>
              <w:t>По выпущенным долговым обязательствам</w:t>
            </w:r>
          </w:p>
        </w:tc>
        <w:tc>
          <w:tcPr>
            <w:tcW w:w="1985" w:type="dxa"/>
            <w:gridSpan w:val="2"/>
            <w:tcBorders>
              <w:bottom w:val="single" w:sz="4" w:space="0" w:color="auto"/>
            </w:tcBorders>
            <w:shd w:val="clear" w:color="auto" w:fill="auto"/>
            <w:vAlign w:val="bottom"/>
          </w:tcPr>
          <w:p w:rsidR="00B234BB" w:rsidRPr="00B234BB" w:rsidRDefault="00B234BB" w:rsidP="00B234BB">
            <w:pPr>
              <w:jc w:val="right"/>
              <w:rPr>
                <w:rFonts w:ascii="Arial" w:hAnsi="Arial" w:cs="Arial"/>
                <w:sz w:val="18"/>
                <w:szCs w:val="18"/>
              </w:rPr>
            </w:pPr>
            <w:r w:rsidRPr="00B234BB">
              <w:rPr>
                <w:rFonts w:ascii="Arial" w:hAnsi="Arial" w:cs="Arial"/>
                <w:sz w:val="18"/>
                <w:szCs w:val="18"/>
              </w:rPr>
              <w:t>125 393</w:t>
            </w:r>
          </w:p>
        </w:tc>
        <w:tc>
          <w:tcPr>
            <w:tcW w:w="1984" w:type="dxa"/>
            <w:tcBorders>
              <w:bottom w:val="single" w:sz="4" w:space="0" w:color="auto"/>
            </w:tcBorders>
            <w:shd w:val="clear" w:color="auto" w:fill="auto"/>
            <w:vAlign w:val="bottom"/>
          </w:tcPr>
          <w:p w:rsidR="00B234BB" w:rsidRPr="00163B97" w:rsidRDefault="00B234BB" w:rsidP="005D7AC5">
            <w:pPr>
              <w:jc w:val="right"/>
              <w:rPr>
                <w:rFonts w:ascii="Arial" w:hAnsi="Arial" w:cs="Arial"/>
                <w:sz w:val="18"/>
                <w:szCs w:val="18"/>
              </w:rPr>
            </w:pPr>
            <w:r w:rsidRPr="00163B97">
              <w:rPr>
                <w:rFonts w:ascii="Arial" w:hAnsi="Arial" w:cs="Arial"/>
                <w:sz w:val="18"/>
                <w:szCs w:val="18"/>
              </w:rPr>
              <w:t>89 473</w:t>
            </w:r>
          </w:p>
        </w:tc>
      </w:tr>
      <w:tr w:rsidR="00B234BB" w:rsidRPr="00DE3C37" w:rsidTr="00574BE5">
        <w:trPr>
          <w:gridAfter w:val="1"/>
          <w:wAfter w:w="284" w:type="dxa"/>
          <w:trHeight w:val="299"/>
        </w:trPr>
        <w:tc>
          <w:tcPr>
            <w:tcW w:w="5211" w:type="dxa"/>
            <w:gridSpan w:val="2"/>
            <w:tcBorders>
              <w:top w:val="single" w:sz="4" w:space="0" w:color="auto"/>
              <w:bottom w:val="single" w:sz="12" w:space="0" w:color="auto"/>
            </w:tcBorders>
            <w:shd w:val="clear" w:color="auto" w:fill="auto"/>
            <w:vAlign w:val="center"/>
          </w:tcPr>
          <w:p w:rsidR="00B234BB" w:rsidRPr="00DE3C37" w:rsidRDefault="00B234BB" w:rsidP="00574BE5">
            <w:pPr>
              <w:rPr>
                <w:rFonts w:ascii="Arial" w:hAnsi="Arial" w:cs="Arial"/>
                <w:b/>
                <w:sz w:val="18"/>
                <w:szCs w:val="18"/>
              </w:rPr>
            </w:pPr>
            <w:r w:rsidRPr="00DE3C37">
              <w:rPr>
                <w:rFonts w:ascii="Arial" w:hAnsi="Arial" w:cs="Arial"/>
                <w:b/>
                <w:sz w:val="18"/>
                <w:szCs w:val="18"/>
              </w:rPr>
              <w:t>Итого процентные расходы</w:t>
            </w:r>
          </w:p>
        </w:tc>
        <w:tc>
          <w:tcPr>
            <w:tcW w:w="1985" w:type="dxa"/>
            <w:gridSpan w:val="2"/>
            <w:tcBorders>
              <w:top w:val="single" w:sz="4" w:space="0" w:color="auto"/>
              <w:bottom w:val="single" w:sz="12" w:space="0" w:color="auto"/>
            </w:tcBorders>
            <w:shd w:val="clear" w:color="auto" w:fill="auto"/>
            <w:vAlign w:val="bottom"/>
          </w:tcPr>
          <w:p w:rsidR="00B234BB" w:rsidRPr="00B234BB" w:rsidRDefault="00B234BB" w:rsidP="00B234BB">
            <w:pPr>
              <w:jc w:val="right"/>
              <w:rPr>
                <w:rFonts w:ascii="Arial" w:hAnsi="Arial" w:cs="Arial"/>
                <w:b/>
                <w:bCs/>
                <w:sz w:val="18"/>
                <w:szCs w:val="18"/>
              </w:rPr>
            </w:pPr>
            <w:r w:rsidRPr="00B234BB">
              <w:rPr>
                <w:rFonts w:ascii="Arial" w:hAnsi="Arial" w:cs="Arial"/>
                <w:b/>
                <w:bCs/>
                <w:sz w:val="18"/>
                <w:szCs w:val="18"/>
              </w:rPr>
              <w:t>564 622</w:t>
            </w:r>
          </w:p>
        </w:tc>
        <w:tc>
          <w:tcPr>
            <w:tcW w:w="1984" w:type="dxa"/>
            <w:tcBorders>
              <w:top w:val="single" w:sz="4" w:space="0" w:color="auto"/>
              <w:bottom w:val="single" w:sz="12" w:space="0" w:color="auto"/>
            </w:tcBorders>
            <w:shd w:val="clear" w:color="auto" w:fill="auto"/>
            <w:vAlign w:val="bottom"/>
          </w:tcPr>
          <w:p w:rsidR="00B234BB" w:rsidRPr="00163B97" w:rsidRDefault="00B234BB" w:rsidP="005D7AC5">
            <w:pPr>
              <w:jc w:val="right"/>
              <w:rPr>
                <w:rFonts w:ascii="Arial" w:hAnsi="Arial" w:cs="Arial"/>
                <w:b/>
                <w:sz w:val="18"/>
                <w:szCs w:val="18"/>
              </w:rPr>
            </w:pPr>
            <w:r w:rsidRPr="00163B97">
              <w:rPr>
                <w:rFonts w:ascii="Arial" w:hAnsi="Arial" w:cs="Arial"/>
                <w:b/>
                <w:bCs/>
                <w:sz w:val="18"/>
                <w:szCs w:val="18"/>
              </w:rPr>
              <w:t>770 859</w:t>
            </w:r>
          </w:p>
        </w:tc>
      </w:tr>
    </w:tbl>
    <w:p w:rsidR="00DD66F7" w:rsidRDefault="00DD66F7" w:rsidP="00487E08">
      <w:pPr>
        <w:jc w:val="both"/>
        <w:rPr>
          <w:lang w:val="en-US"/>
        </w:rPr>
      </w:pPr>
    </w:p>
    <w:p w:rsidR="00440C54" w:rsidRPr="00440C54" w:rsidRDefault="00440C54" w:rsidP="00487E08">
      <w:pPr>
        <w:jc w:val="both"/>
        <w:rPr>
          <w:lang w:val="en-US"/>
        </w:rPr>
      </w:pPr>
    </w:p>
    <w:p w:rsidR="00487E08" w:rsidRPr="00DE3C37" w:rsidRDefault="00A91B53" w:rsidP="00802DAA">
      <w:pPr>
        <w:pStyle w:val="affb"/>
        <w:jc w:val="left"/>
        <w:rPr>
          <w:rFonts w:ascii="Arial" w:hAnsi="Arial" w:cs="Arial"/>
          <w:b/>
          <w:sz w:val="22"/>
          <w:szCs w:val="22"/>
        </w:rPr>
      </w:pPr>
      <w:r w:rsidRPr="00DE3C37">
        <w:rPr>
          <w:rFonts w:ascii="Arial" w:hAnsi="Arial" w:cs="Arial"/>
          <w:b/>
          <w:sz w:val="22"/>
          <w:szCs w:val="22"/>
        </w:rPr>
        <w:t>1</w:t>
      </w:r>
      <w:r w:rsidR="00DD66F7" w:rsidRPr="00DE3C37">
        <w:rPr>
          <w:rFonts w:ascii="Arial" w:hAnsi="Arial" w:cs="Arial"/>
          <w:b/>
          <w:sz w:val="22"/>
          <w:szCs w:val="22"/>
        </w:rPr>
        <w:t>5</w:t>
      </w:r>
      <w:r w:rsidRPr="00DE3C37">
        <w:rPr>
          <w:rFonts w:ascii="Arial" w:hAnsi="Arial" w:cs="Arial"/>
          <w:b/>
          <w:sz w:val="22"/>
          <w:szCs w:val="22"/>
        </w:rPr>
        <w:t xml:space="preserve"> </w:t>
      </w:r>
      <w:r w:rsidR="00487E08" w:rsidRPr="00DE3C37">
        <w:rPr>
          <w:rFonts w:ascii="Arial" w:hAnsi="Arial" w:cs="Arial"/>
          <w:b/>
          <w:sz w:val="22"/>
          <w:szCs w:val="22"/>
        </w:rPr>
        <w:t>Расходы на создание и доходы от восстановления резервов на возможные потери</w:t>
      </w:r>
    </w:p>
    <w:p w:rsidR="00487E08" w:rsidRPr="00DE3C37" w:rsidRDefault="00487E08" w:rsidP="00487E08">
      <w:pPr>
        <w:ind w:firstLine="567"/>
        <w:jc w:val="both"/>
        <w:rPr>
          <w:b/>
          <w:color w:val="000000"/>
          <w:sz w:val="26"/>
          <w:szCs w:val="26"/>
        </w:rPr>
      </w:pPr>
    </w:p>
    <w:tbl>
      <w:tblPr>
        <w:tblW w:w="10774" w:type="dxa"/>
        <w:tblInd w:w="-743" w:type="dxa"/>
        <w:tblLayout w:type="fixed"/>
        <w:tblLook w:val="04A0"/>
      </w:tblPr>
      <w:tblGrid>
        <w:gridCol w:w="2127"/>
        <w:gridCol w:w="1843"/>
        <w:gridCol w:w="1222"/>
        <w:gridCol w:w="1188"/>
        <w:gridCol w:w="1843"/>
        <w:gridCol w:w="1275"/>
        <w:gridCol w:w="1276"/>
      </w:tblGrid>
      <w:tr w:rsidR="00487E08" w:rsidRPr="00DE3C37" w:rsidTr="005908DF">
        <w:tc>
          <w:tcPr>
            <w:tcW w:w="2127" w:type="dxa"/>
            <w:tcBorders>
              <w:bottom w:val="single" w:sz="4" w:space="0" w:color="auto"/>
            </w:tcBorders>
            <w:shd w:val="clear" w:color="auto" w:fill="auto"/>
          </w:tcPr>
          <w:p w:rsidR="00487E08" w:rsidRPr="00DE3C37" w:rsidRDefault="00487E08" w:rsidP="00487E08">
            <w:pPr>
              <w:rPr>
                <w:rFonts w:ascii="Arial" w:hAnsi="Arial" w:cs="Arial"/>
                <w:i/>
                <w:sz w:val="18"/>
                <w:szCs w:val="18"/>
              </w:rPr>
            </w:pPr>
            <w:r w:rsidRPr="00DE3C37">
              <w:rPr>
                <w:rFonts w:ascii="Arial" w:hAnsi="Arial" w:cs="Arial"/>
                <w:i/>
                <w:sz w:val="18"/>
                <w:szCs w:val="18"/>
              </w:rPr>
              <w:t>(в тысячах российских рублей)</w:t>
            </w:r>
          </w:p>
        </w:tc>
        <w:tc>
          <w:tcPr>
            <w:tcW w:w="4253" w:type="dxa"/>
            <w:gridSpan w:val="3"/>
            <w:tcBorders>
              <w:bottom w:val="single" w:sz="4" w:space="0" w:color="auto"/>
            </w:tcBorders>
            <w:shd w:val="clear" w:color="auto" w:fill="auto"/>
            <w:vAlign w:val="center"/>
          </w:tcPr>
          <w:p w:rsidR="00487E08" w:rsidRPr="00DE3C37" w:rsidRDefault="00821490" w:rsidP="0008610A">
            <w:pPr>
              <w:jc w:val="center"/>
              <w:rPr>
                <w:rFonts w:ascii="Arial" w:hAnsi="Arial" w:cs="Arial"/>
                <w:b/>
                <w:sz w:val="18"/>
                <w:szCs w:val="18"/>
              </w:rPr>
            </w:pPr>
            <w:r w:rsidRPr="00FB6D34">
              <w:rPr>
                <w:rFonts w:ascii="Arial" w:hAnsi="Arial" w:cs="Arial"/>
                <w:b/>
                <w:sz w:val="18"/>
                <w:szCs w:val="18"/>
              </w:rPr>
              <w:t>н</w:t>
            </w:r>
            <w:r w:rsidR="00802DAA" w:rsidRPr="00FB6D34">
              <w:rPr>
                <w:rFonts w:ascii="Arial" w:hAnsi="Arial" w:cs="Arial"/>
                <w:b/>
                <w:sz w:val="18"/>
                <w:szCs w:val="18"/>
              </w:rPr>
              <w:t>а 01</w:t>
            </w:r>
            <w:r w:rsidR="00F9338A" w:rsidRPr="00FB6D34">
              <w:rPr>
                <w:rFonts w:ascii="Arial" w:hAnsi="Arial" w:cs="Arial"/>
                <w:b/>
                <w:sz w:val="18"/>
                <w:szCs w:val="18"/>
              </w:rPr>
              <w:t>.</w:t>
            </w:r>
            <w:r w:rsidR="005B7629">
              <w:rPr>
                <w:rFonts w:ascii="Arial" w:hAnsi="Arial" w:cs="Arial"/>
                <w:b/>
                <w:sz w:val="18"/>
                <w:szCs w:val="18"/>
              </w:rPr>
              <w:t>0</w:t>
            </w:r>
            <w:r w:rsidR="0008610A">
              <w:rPr>
                <w:rFonts w:ascii="Arial" w:hAnsi="Arial" w:cs="Arial"/>
                <w:b/>
                <w:sz w:val="18"/>
                <w:szCs w:val="18"/>
              </w:rPr>
              <w:t>7</w:t>
            </w:r>
            <w:r w:rsidR="00F9338A" w:rsidRPr="00FB6D34">
              <w:rPr>
                <w:rFonts w:ascii="Arial" w:hAnsi="Arial" w:cs="Arial"/>
                <w:b/>
                <w:sz w:val="18"/>
                <w:szCs w:val="18"/>
              </w:rPr>
              <w:t>.</w:t>
            </w:r>
            <w:r w:rsidR="00487E08" w:rsidRPr="00FB6D34">
              <w:rPr>
                <w:rFonts w:ascii="Arial" w:hAnsi="Arial" w:cs="Arial"/>
                <w:b/>
                <w:sz w:val="18"/>
                <w:szCs w:val="18"/>
              </w:rPr>
              <w:t>201</w:t>
            </w:r>
            <w:r w:rsidR="005B7629">
              <w:rPr>
                <w:rFonts w:ascii="Arial" w:hAnsi="Arial" w:cs="Arial"/>
                <w:b/>
                <w:sz w:val="18"/>
                <w:szCs w:val="18"/>
              </w:rPr>
              <w:t>6</w:t>
            </w:r>
          </w:p>
        </w:tc>
        <w:tc>
          <w:tcPr>
            <w:tcW w:w="4394" w:type="dxa"/>
            <w:gridSpan w:val="3"/>
            <w:tcBorders>
              <w:bottom w:val="single" w:sz="4" w:space="0" w:color="auto"/>
            </w:tcBorders>
            <w:shd w:val="clear" w:color="auto" w:fill="auto"/>
            <w:vAlign w:val="center"/>
          </w:tcPr>
          <w:p w:rsidR="00487E08" w:rsidRPr="00DE3C37" w:rsidRDefault="00821490" w:rsidP="0008610A">
            <w:pPr>
              <w:jc w:val="center"/>
              <w:rPr>
                <w:rFonts w:ascii="Arial" w:hAnsi="Arial" w:cs="Arial"/>
                <w:b/>
                <w:sz w:val="18"/>
                <w:szCs w:val="18"/>
              </w:rPr>
            </w:pPr>
            <w:r w:rsidRPr="00DE3C37">
              <w:rPr>
                <w:rFonts w:ascii="Arial" w:hAnsi="Arial" w:cs="Arial"/>
                <w:b/>
                <w:sz w:val="18"/>
                <w:szCs w:val="18"/>
              </w:rPr>
              <w:t>н</w:t>
            </w:r>
            <w:r w:rsidR="00802DAA" w:rsidRPr="00DE3C37">
              <w:rPr>
                <w:rFonts w:ascii="Arial" w:hAnsi="Arial" w:cs="Arial"/>
                <w:b/>
                <w:sz w:val="18"/>
                <w:szCs w:val="18"/>
              </w:rPr>
              <w:t>а 01</w:t>
            </w:r>
            <w:r w:rsidR="00F9338A" w:rsidRPr="00DE3C37">
              <w:rPr>
                <w:rFonts w:ascii="Arial" w:hAnsi="Arial" w:cs="Arial"/>
                <w:b/>
                <w:sz w:val="18"/>
                <w:szCs w:val="18"/>
              </w:rPr>
              <w:t>.</w:t>
            </w:r>
            <w:r w:rsidR="008403DE">
              <w:rPr>
                <w:rFonts w:ascii="Arial" w:hAnsi="Arial" w:cs="Arial"/>
                <w:b/>
                <w:sz w:val="18"/>
                <w:szCs w:val="18"/>
              </w:rPr>
              <w:t>0</w:t>
            </w:r>
            <w:r w:rsidR="0008610A">
              <w:rPr>
                <w:rFonts w:ascii="Arial" w:hAnsi="Arial" w:cs="Arial"/>
                <w:b/>
                <w:sz w:val="18"/>
                <w:szCs w:val="18"/>
              </w:rPr>
              <w:t>7</w:t>
            </w:r>
            <w:r w:rsidR="00F9338A" w:rsidRPr="00DE3C37">
              <w:rPr>
                <w:rFonts w:ascii="Arial" w:hAnsi="Arial" w:cs="Arial"/>
                <w:b/>
                <w:sz w:val="18"/>
                <w:szCs w:val="18"/>
              </w:rPr>
              <w:t>.</w:t>
            </w:r>
            <w:r w:rsidR="00802DAA" w:rsidRPr="00DE3C37">
              <w:rPr>
                <w:rFonts w:ascii="Arial" w:hAnsi="Arial" w:cs="Arial"/>
                <w:b/>
                <w:sz w:val="18"/>
                <w:szCs w:val="18"/>
              </w:rPr>
              <w:t>201</w:t>
            </w:r>
            <w:r w:rsidR="008403DE">
              <w:rPr>
                <w:rFonts w:ascii="Arial" w:hAnsi="Arial" w:cs="Arial"/>
                <w:b/>
                <w:sz w:val="18"/>
                <w:szCs w:val="18"/>
              </w:rPr>
              <w:t>5</w:t>
            </w:r>
          </w:p>
        </w:tc>
      </w:tr>
      <w:tr w:rsidR="00487E08" w:rsidRPr="00DE3C37" w:rsidTr="005908DF">
        <w:trPr>
          <w:trHeight w:val="487"/>
        </w:trPr>
        <w:tc>
          <w:tcPr>
            <w:tcW w:w="2127" w:type="dxa"/>
            <w:tcBorders>
              <w:top w:val="single" w:sz="4" w:space="0" w:color="auto"/>
              <w:bottom w:val="single" w:sz="2" w:space="0" w:color="auto"/>
            </w:tcBorders>
            <w:shd w:val="clear" w:color="auto" w:fill="auto"/>
          </w:tcPr>
          <w:p w:rsidR="00487E08" w:rsidRPr="00DE3C37" w:rsidRDefault="00487E08" w:rsidP="00487E08">
            <w:pPr>
              <w:rPr>
                <w:rFonts w:ascii="Arial" w:hAnsi="Arial" w:cs="Arial"/>
                <w:sz w:val="18"/>
                <w:szCs w:val="18"/>
              </w:rPr>
            </w:pPr>
          </w:p>
        </w:tc>
        <w:tc>
          <w:tcPr>
            <w:tcW w:w="1843" w:type="dxa"/>
            <w:tcBorders>
              <w:top w:val="single" w:sz="4" w:space="0" w:color="auto"/>
              <w:bottom w:val="single" w:sz="2" w:space="0" w:color="auto"/>
            </w:tcBorders>
            <w:shd w:val="clear" w:color="auto" w:fill="auto"/>
            <w:vAlign w:val="center"/>
          </w:tcPr>
          <w:p w:rsidR="00487E08" w:rsidRPr="00DE3C37" w:rsidRDefault="00487E08" w:rsidP="00487E08">
            <w:pPr>
              <w:jc w:val="right"/>
              <w:rPr>
                <w:rFonts w:ascii="Arial" w:hAnsi="Arial" w:cs="Arial"/>
                <w:sz w:val="18"/>
                <w:szCs w:val="18"/>
              </w:rPr>
            </w:pPr>
            <w:r w:rsidRPr="00DE3C37">
              <w:rPr>
                <w:rFonts w:ascii="Arial" w:hAnsi="Arial" w:cs="Arial"/>
                <w:sz w:val="18"/>
                <w:szCs w:val="18"/>
              </w:rPr>
              <w:t>Восстановление</w:t>
            </w:r>
          </w:p>
        </w:tc>
        <w:tc>
          <w:tcPr>
            <w:tcW w:w="1222" w:type="dxa"/>
            <w:tcBorders>
              <w:top w:val="single" w:sz="4" w:space="0" w:color="auto"/>
              <w:bottom w:val="single" w:sz="2" w:space="0" w:color="auto"/>
            </w:tcBorders>
            <w:shd w:val="clear" w:color="auto" w:fill="auto"/>
            <w:vAlign w:val="center"/>
          </w:tcPr>
          <w:p w:rsidR="00487E08" w:rsidRPr="00DE3C37" w:rsidRDefault="00487E08" w:rsidP="00487E08">
            <w:pPr>
              <w:jc w:val="right"/>
              <w:rPr>
                <w:rFonts w:ascii="Arial" w:hAnsi="Arial" w:cs="Arial"/>
                <w:sz w:val="18"/>
                <w:szCs w:val="18"/>
              </w:rPr>
            </w:pPr>
            <w:r w:rsidRPr="00DE3C37">
              <w:rPr>
                <w:rFonts w:ascii="Arial" w:hAnsi="Arial" w:cs="Arial"/>
                <w:sz w:val="18"/>
                <w:szCs w:val="18"/>
              </w:rPr>
              <w:t>Создание</w:t>
            </w:r>
          </w:p>
        </w:tc>
        <w:tc>
          <w:tcPr>
            <w:tcW w:w="1188" w:type="dxa"/>
            <w:tcBorders>
              <w:top w:val="single" w:sz="4" w:space="0" w:color="auto"/>
              <w:bottom w:val="single" w:sz="2" w:space="0" w:color="auto"/>
            </w:tcBorders>
            <w:shd w:val="clear" w:color="auto" w:fill="auto"/>
            <w:vAlign w:val="center"/>
          </w:tcPr>
          <w:p w:rsidR="00487E08" w:rsidRPr="00DE3C37" w:rsidRDefault="00487E08" w:rsidP="00487E08">
            <w:pPr>
              <w:jc w:val="right"/>
              <w:rPr>
                <w:rFonts w:ascii="Arial" w:hAnsi="Arial" w:cs="Arial"/>
                <w:b/>
                <w:sz w:val="18"/>
                <w:szCs w:val="18"/>
              </w:rPr>
            </w:pPr>
            <w:r w:rsidRPr="00DE3C37">
              <w:rPr>
                <w:rFonts w:ascii="Arial" w:hAnsi="Arial" w:cs="Arial"/>
                <w:b/>
                <w:sz w:val="18"/>
                <w:szCs w:val="18"/>
              </w:rPr>
              <w:t>Сальдо</w:t>
            </w:r>
          </w:p>
        </w:tc>
        <w:tc>
          <w:tcPr>
            <w:tcW w:w="1843" w:type="dxa"/>
            <w:tcBorders>
              <w:top w:val="single" w:sz="4" w:space="0" w:color="auto"/>
              <w:bottom w:val="single" w:sz="2" w:space="0" w:color="auto"/>
            </w:tcBorders>
            <w:shd w:val="clear" w:color="auto" w:fill="auto"/>
            <w:vAlign w:val="center"/>
          </w:tcPr>
          <w:p w:rsidR="00487E08" w:rsidRPr="00DE3C37" w:rsidRDefault="00487E08" w:rsidP="00487E08">
            <w:pPr>
              <w:jc w:val="right"/>
              <w:rPr>
                <w:rFonts w:ascii="Arial" w:hAnsi="Arial" w:cs="Arial"/>
                <w:sz w:val="18"/>
                <w:szCs w:val="18"/>
              </w:rPr>
            </w:pPr>
            <w:r w:rsidRPr="00DE3C37">
              <w:rPr>
                <w:rFonts w:ascii="Arial" w:hAnsi="Arial" w:cs="Arial"/>
                <w:sz w:val="18"/>
                <w:szCs w:val="18"/>
              </w:rPr>
              <w:t>Восстановление</w:t>
            </w:r>
          </w:p>
        </w:tc>
        <w:tc>
          <w:tcPr>
            <w:tcW w:w="1275" w:type="dxa"/>
            <w:tcBorders>
              <w:top w:val="single" w:sz="4" w:space="0" w:color="auto"/>
              <w:bottom w:val="single" w:sz="2" w:space="0" w:color="auto"/>
            </w:tcBorders>
            <w:shd w:val="clear" w:color="auto" w:fill="auto"/>
            <w:vAlign w:val="center"/>
          </w:tcPr>
          <w:p w:rsidR="00487E08" w:rsidRPr="00DE3C37" w:rsidRDefault="00487E08" w:rsidP="00487E08">
            <w:pPr>
              <w:jc w:val="right"/>
              <w:rPr>
                <w:rFonts w:ascii="Arial" w:hAnsi="Arial" w:cs="Arial"/>
                <w:sz w:val="18"/>
                <w:szCs w:val="18"/>
              </w:rPr>
            </w:pPr>
            <w:r w:rsidRPr="00DE3C37">
              <w:rPr>
                <w:rFonts w:ascii="Arial" w:hAnsi="Arial" w:cs="Arial"/>
                <w:sz w:val="18"/>
                <w:szCs w:val="18"/>
              </w:rPr>
              <w:t xml:space="preserve">Создание </w:t>
            </w:r>
          </w:p>
        </w:tc>
        <w:tc>
          <w:tcPr>
            <w:tcW w:w="1276" w:type="dxa"/>
            <w:tcBorders>
              <w:top w:val="single" w:sz="4" w:space="0" w:color="auto"/>
              <w:bottom w:val="single" w:sz="2" w:space="0" w:color="auto"/>
            </w:tcBorders>
            <w:shd w:val="clear" w:color="auto" w:fill="auto"/>
            <w:vAlign w:val="center"/>
          </w:tcPr>
          <w:p w:rsidR="00487E08" w:rsidRPr="00DE3C37" w:rsidRDefault="00487E08" w:rsidP="00487E08">
            <w:pPr>
              <w:jc w:val="right"/>
              <w:rPr>
                <w:rFonts w:ascii="Arial" w:hAnsi="Arial" w:cs="Arial"/>
                <w:b/>
                <w:sz w:val="18"/>
                <w:szCs w:val="18"/>
              </w:rPr>
            </w:pPr>
            <w:r w:rsidRPr="00DE3C37">
              <w:rPr>
                <w:rFonts w:ascii="Arial" w:hAnsi="Arial" w:cs="Arial"/>
                <w:b/>
                <w:sz w:val="18"/>
                <w:szCs w:val="18"/>
              </w:rPr>
              <w:t>Сальдо</w:t>
            </w:r>
          </w:p>
        </w:tc>
      </w:tr>
      <w:tr w:rsidR="002F1C04" w:rsidRPr="00DE3C37" w:rsidTr="002F1C04">
        <w:trPr>
          <w:trHeight w:val="987"/>
        </w:trPr>
        <w:tc>
          <w:tcPr>
            <w:tcW w:w="2127" w:type="dxa"/>
            <w:tcBorders>
              <w:top w:val="single" w:sz="2" w:space="0" w:color="auto"/>
              <w:bottom w:val="single" w:sz="4" w:space="0" w:color="auto"/>
            </w:tcBorders>
            <w:shd w:val="clear" w:color="auto" w:fill="auto"/>
          </w:tcPr>
          <w:p w:rsidR="002F1C04" w:rsidRPr="00DE3C37" w:rsidRDefault="002F1C04" w:rsidP="00487E08">
            <w:pPr>
              <w:rPr>
                <w:rFonts w:ascii="Arial" w:hAnsi="Arial" w:cs="Arial"/>
                <w:sz w:val="18"/>
                <w:szCs w:val="18"/>
              </w:rPr>
            </w:pPr>
          </w:p>
          <w:p w:rsidR="002F1C04" w:rsidRPr="00DE3C37" w:rsidRDefault="002F1C04" w:rsidP="00487E08">
            <w:pPr>
              <w:rPr>
                <w:rFonts w:ascii="Arial" w:hAnsi="Arial" w:cs="Arial"/>
                <w:sz w:val="18"/>
                <w:szCs w:val="18"/>
              </w:rPr>
            </w:pPr>
            <w:r w:rsidRPr="00DE3C37">
              <w:rPr>
                <w:rFonts w:ascii="Arial" w:hAnsi="Arial" w:cs="Arial"/>
                <w:sz w:val="18"/>
                <w:szCs w:val="18"/>
              </w:rPr>
              <w:t>Ценные бумаги, имеющиеся в наличии для продажи</w:t>
            </w:r>
          </w:p>
        </w:tc>
        <w:tc>
          <w:tcPr>
            <w:tcW w:w="1843" w:type="dxa"/>
            <w:tcBorders>
              <w:top w:val="single" w:sz="2" w:space="0" w:color="auto"/>
              <w:bottom w:val="single" w:sz="4" w:space="0" w:color="auto"/>
            </w:tcBorders>
            <w:shd w:val="clear" w:color="auto" w:fill="auto"/>
            <w:vAlign w:val="center"/>
          </w:tcPr>
          <w:p w:rsidR="002F1C04" w:rsidRPr="002F1C04" w:rsidRDefault="002F1C04" w:rsidP="002F1C04">
            <w:pPr>
              <w:jc w:val="right"/>
              <w:rPr>
                <w:rFonts w:ascii="Arial" w:hAnsi="Arial" w:cs="Arial"/>
                <w:sz w:val="18"/>
                <w:szCs w:val="18"/>
              </w:rPr>
            </w:pPr>
            <w:r w:rsidRPr="002F1C04">
              <w:rPr>
                <w:rFonts w:ascii="Arial" w:hAnsi="Arial" w:cs="Arial"/>
                <w:sz w:val="18"/>
                <w:szCs w:val="18"/>
              </w:rPr>
              <w:t>14</w:t>
            </w:r>
            <w:r>
              <w:rPr>
                <w:rFonts w:ascii="Arial" w:hAnsi="Arial" w:cs="Arial"/>
                <w:sz w:val="18"/>
                <w:szCs w:val="18"/>
              </w:rPr>
              <w:t xml:space="preserve"> </w:t>
            </w:r>
            <w:r w:rsidRPr="002F1C04">
              <w:rPr>
                <w:rFonts w:ascii="Arial" w:hAnsi="Arial" w:cs="Arial"/>
                <w:sz w:val="18"/>
                <w:szCs w:val="18"/>
              </w:rPr>
              <w:t>000</w:t>
            </w:r>
          </w:p>
        </w:tc>
        <w:tc>
          <w:tcPr>
            <w:tcW w:w="1222" w:type="dxa"/>
            <w:tcBorders>
              <w:top w:val="single" w:sz="2" w:space="0" w:color="auto"/>
              <w:bottom w:val="single" w:sz="4" w:space="0" w:color="auto"/>
            </w:tcBorders>
            <w:shd w:val="clear" w:color="auto" w:fill="auto"/>
            <w:vAlign w:val="center"/>
          </w:tcPr>
          <w:p w:rsidR="002F1C04" w:rsidRPr="002F1C04" w:rsidRDefault="002F1C04" w:rsidP="002F1C04">
            <w:pPr>
              <w:jc w:val="right"/>
              <w:rPr>
                <w:rFonts w:ascii="Arial" w:hAnsi="Arial" w:cs="Arial"/>
                <w:sz w:val="18"/>
                <w:szCs w:val="18"/>
              </w:rPr>
            </w:pPr>
            <w:r w:rsidRPr="002F1C04">
              <w:rPr>
                <w:rFonts w:ascii="Arial" w:hAnsi="Arial" w:cs="Arial"/>
                <w:sz w:val="18"/>
                <w:szCs w:val="18"/>
              </w:rPr>
              <w:t>122</w:t>
            </w:r>
            <w:r>
              <w:rPr>
                <w:rFonts w:ascii="Arial" w:hAnsi="Arial" w:cs="Arial"/>
                <w:sz w:val="18"/>
                <w:szCs w:val="18"/>
              </w:rPr>
              <w:t xml:space="preserve"> </w:t>
            </w:r>
            <w:r w:rsidRPr="002F1C04">
              <w:rPr>
                <w:rFonts w:ascii="Arial" w:hAnsi="Arial" w:cs="Arial"/>
                <w:sz w:val="18"/>
                <w:szCs w:val="18"/>
              </w:rPr>
              <w:t>120</w:t>
            </w:r>
          </w:p>
        </w:tc>
        <w:tc>
          <w:tcPr>
            <w:tcW w:w="1188" w:type="dxa"/>
            <w:tcBorders>
              <w:top w:val="single" w:sz="2" w:space="0" w:color="auto"/>
              <w:bottom w:val="single" w:sz="4" w:space="0" w:color="auto"/>
            </w:tcBorders>
            <w:shd w:val="clear" w:color="auto" w:fill="auto"/>
            <w:vAlign w:val="center"/>
          </w:tcPr>
          <w:p w:rsidR="002F1C04" w:rsidRPr="002F1C04" w:rsidRDefault="002F1C04" w:rsidP="002F1C04">
            <w:pPr>
              <w:jc w:val="right"/>
              <w:rPr>
                <w:rFonts w:ascii="Arial" w:hAnsi="Arial" w:cs="Arial"/>
                <w:sz w:val="18"/>
                <w:szCs w:val="18"/>
              </w:rPr>
            </w:pPr>
            <w:r w:rsidRPr="002F1C04">
              <w:rPr>
                <w:rFonts w:ascii="Arial" w:hAnsi="Arial" w:cs="Arial"/>
                <w:sz w:val="18"/>
                <w:szCs w:val="18"/>
              </w:rPr>
              <w:t>-108</w:t>
            </w:r>
            <w:r>
              <w:rPr>
                <w:rFonts w:ascii="Arial" w:hAnsi="Arial" w:cs="Arial"/>
                <w:sz w:val="18"/>
                <w:szCs w:val="18"/>
              </w:rPr>
              <w:t xml:space="preserve"> </w:t>
            </w:r>
            <w:r w:rsidRPr="002F1C04">
              <w:rPr>
                <w:rFonts w:ascii="Arial" w:hAnsi="Arial" w:cs="Arial"/>
                <w:sz w:val="18"/>
                <w:szCs w:val="18"/>
              </w:rPr>
              <w:t>120</w:t>
            </w:r>
          </w:p>
        </w:tc>
        <w:tc>
          <w:tcPr>
            <w:tcW w:w="1843" w:type="dxa"/>
            <w:tcBorders>
              <w:top w:val="single" w:sz="2" w:space="0" w:color="auto"/>
              <w:bottom w:val="single" w:sz="4" w:space="0" w:color="auto"/>
            </w:tcBorders>
            <w:shd w:val="clear" w:color="auto" w:fill="auto"/>
            <w:vAlign w:val="center"/>
          </w:tcPr>
          <w:p w:rsidR="002F1C04" w:rsidRPr="00DE3C37" w:rsidRDefault="002F1C04" w:rsidP="00BB7609">
            <w:pPr>
              <w:jc w:val="right"/>
              <w:rPr>
                <w:rFonts w:ascii="Arial" w:hAnsi="Arial" w:cs="Arial"/>
                <w:sz w:val="18"/>
                <w:szCs w:val="18"/>
              </w:rPr>
            </w:pPr>
            <w:r w:rsidRPr="00DE3C37">
              <w:rPr>
                <w:rFonts w:ascii="Arial" w:hAnsi="Arial" w:cs="Arial"/>
                <w:sz w:val="18"/>
                <w:szCs w:val="18"/>
              </w:rPr>
              <w:t>0</w:t>
            </w:r>
          </w:p>
        </w:tc>
        <w:tc>
          <w:tcPr>
            <w:tcW w:w="1275" w:type="dxa"/>
            <w:tcBorders>
              <w:top w:val="single" w:sz="2" w:space="0" w:color="auto"/>
              <w:bottom w:val="single" w:sz="4" w:space="0" w:color="auto"/>
            </w:tcBorders>
            <w:shd w:val="clear" w:color="auto" w:fill="auto"/>
            <w:vAlign w:val="center"/>
          </w:tcPr>
          <w:p w:rsidR="002F1C04" w:rsidRPr="00DE3C37" w:rsidRDefault="002F1C04" w:rsidP="00BB7609">
            <w:pPr>
              <w:jc w:val="right"/>
              <w:rPr>
                <w:rFonts w:ascii="Arial" w:hAnsi="Arial" w:cs="Arial"/>
                <w:sz w:val="18"/>
                <w:szCs w:val="18"/>
              </w:rPr>
            </w:pPr>
            <w:r w:rsidRPr="00DE3C37">
              <w:rPr>
                <w:rFonts w:ascii="Arial" w:hAnsi="Arial" w:cs="Arial"/>
                <w:sz w:val="18"/>
                <w:szCs w:val="18"/>
              </w:rPr>
              <w:t>0</w:t>
            </w:r>
          </w:p>
        </w:tc>
        <w:tc>
          <w:tcPr>
            <w:tcW w:w="1276" w:type="dxa"/>
            <w:tcBorders>
              <w:top w:val="single" w:sz="2" w:space="0" w:color="auto"/>
              <w:bottom w:val="single" w:sz="4" w:space="0" w:color="auto"/>
            </w:tcBorders>
            <w:shd w:val="clear" w:color="auto" w:fill="auto"/>
            <w:vAlign w:val="center"/>
          </w:tcPr>
          <w:p w:rsidR="002F1C04" w:rsidRPr="00DE3C37" w:rsidRDefault="002F1C04" w:rsidP="00BB7609">
            <w:pPr>
              <w:jc w:val="right"/>
              <w:rPr>
                <w:rFonts w:ascii="Arial" w:hAnsi="Arial" w:cs="Arial"/>
                <w:sz w:val="18"/>
                <w:szCs w:val="18"/>
              </w:rPr>
            </w:pPr>
            <w:r w:rsidRPr="00DE3C37">
              <w:rPr>
                <w:rFonts w:ascii="Arial" w:hAnsi="Arial" w:cs="Arial"/>
                <w:sz w:val="18"/>
                <w:szCs w:val="18"/>
              </w:rPr>
              <w:t>0</w:t>
            </w:r>
          </w:p>
        </w:tc>
      </w:tr>
      <w:tr w:rsidR="002F1C04" w:rsidRPr="00DE3C37" w:rsidTr="002F1C04">
        <w:tc>
          <w:tcPr>
            <w:tcW w:w="2127" w:type="dxa"/>
            <w:tcBorders>
              <w:top w:val="single" w:sz="4" w:space="0" w:color="auto"/>
            </w:tcBorders>
            <w:shd w:val="clear" w:color="auto" w:fill="auto"/>
          </w:tcPr>
          <w:p w:rsidR="002F1C04" w:rsidRPr="00DE3C37" w:rsidRDefault="002F1C04" w:rsidP="00487E08">
            <w:pPr>
              <w:rPr>
                <w:rFonts w:ascii="Arial" w:hAnsi="Arial" w:cs="Arial"/>
                <w:sz w:val="18"/>
                <w:szCs w:val="18"/>
              </w:rPr>
            </w:pPr>
            <w:r w:rsidRPr="00DE3C37">
              <w:rPr>
                <w:rFonts w:ascii="Arial" w:hAnsi="Arial" w:cs="Arial"/>
                <w:sz w:val="18"/>
                <w:szCs w:val="18"/>
              </w:rPr>
              <w:lastRenderedPageBreak/>
              <w:t>Ссудная задолженность, всего, в т.ч.</w:t>
            </w:r>
          </w:p>
        </w:tc>
        <w:tc>
          <w:tcPr>
            <w:tcW w:w="1843" w:type="dxa"/>
            <w:tcBorders>
              <w:top w:val="single" w:sz="4" w:space="0" w:color="auto"/>
            </w:tcBorders>
            <w:shd w:val="clear" w:color="auto" w:fill="auto"/>
            <w:vAlign w:val="center"/>
          </w:tcPr>
          <w:p w:rsidR="002F1C04" w:rsidRPr="002F1C04" w:rsidRDefault="002F1C04" w:rsidP="002F1C04">
            <w:pPr>
              <w:jc w:val="right"/>
              <w:rPr>
                <w:rFonts w:ascii="Arial" w:hAnsi="Arial" w:cs="Arial"/>
                <w:sz w:val="18"/>
                <w:szCs w:val="18"/>
              </w:rPr>
            </w:pPr>
            <w:r w:rsidRPr="002F1C04">
              <w:rPr>
                <w:rFonts w:ascii="Arial" w:hAnsi="Arial" w:cs="Arial"/>
                <w:sz w:val="18"/>
                <w:szCs w:val="18"/>
              </w:rPr>
              <w:t>658</w:t>
            </w:r>
            <w:r>
              <w:rPr>
                <w:rFonts w:ascii="Arial" w:hAnsi="Arial" w:cs="Arial"/>
                <w:sz w:val="18"/>
                <w:szCs w:val="18"/>
              </w:rPr>
              <w:t xml:space="preserve"> </w:t>
            </w:r>
            <w:r w:rsidRPr="002F1C04">
              <w:rPr>
                <w:rFonts w:ascii="Arial" w:hAnsi="Arial" w:cs="Arial"/>
                <w:sz w:val="18"/>
                <w:szCs w:val="18"/>
              </w:rPr>
              <w:t>681</w:t>
            </w:r>
          </w:p>
        </w:tc>
        <w:tc>
          <w:tcPr>
            <w:tcW w:w="1222" w:type="dxa"/>
            <w:tcBorders>
              <w:top w:val="single" w:sz="4" w:space="0" w:color="auto"/>
            </w:tcBorders>
            <w:shd w:val="clear" w:color="auto" w:fill="auto"/>
            <w:vAlign w:val="center"/>
          </w:tcPr>
          <w:p w:rsidR="002F1C04" w:rsidRPr="002F1C04" w:rsidRDefault="002F1C04" w:rsidP="002F1C04">
            <w:pPr>
              <w:jc w:val="right"/>
              <w:rPr>
                <w:rFonts w:ascii="Arial" w:hAnsi="Arial" w:cs="Arial"/>
                <w:sz w:val="18"/>
                <w:szCs w:val="18"/>
              </w:rPr>
            </w:pPr>
            <w:r w:rsidRPr="002F1C04">
              <w:rPr>
                <w:rFonts w:ascii="Arial" w:hAnsi="Arial" w:cs="Arial"/>
                <w:sz w:val="18"/>
                <w:szCs w:val="18"/>
              </w:rPr>
              <w:t>835</w:t>
            </w:r>
            <w:r>
              <w:rPr>
                <w:rFonts w:ascii="Arial" w:hAnsi="Arial" w:cs="Arial"/>
                <w:sz w:val="18"/>
                <w:szCs w:val="18"/>
              </w:rPr>
              <w:t xml:space="preserve"> </w:t>
            </w:r>
            <w:r w:rsidRPr="002F1C04">
              <w:rPr>
                <w:rFonts w:ascii="Arial" w:hAnsi="Arial" w:cs="Arial"/>
                <w:sz w:val="18"/>
                <w:szCs w:val="18"/>
              </w:rPr>
              <w:t>121</w:t>
            </w:r>
          </w:p>
        </w:tc>
        <w:tc>
          <w:tcPr>
            <w:tcW w:w="1188" w:type="dxa"/>
            <w:tcBorders>
              <w:top w:val="single" w:sz="4" w:space="0" w:color="auto"/>
            </w:tcBorders>
            <w:shd w:val="clear" w:color="auto" w:fill="auto"/>
            <w:vAlign w:val="center"/>
          </w:tcPr>
          <w:p w:rsidR="002F1C04" w:rsidRPr="002F1C04" w:rsidRDefault="002F1C04" w:rsidP="002F1C04">
            <w:pPr>
              <w:jc w:val="right"/>
              <w:rPr>
                <w:rFonts w:ascii="Arial" w:hAnsi="Arial" w:cs="Arial"/>
                <w:sz w:val="18"/>
                <w:szCs w:val="18"/>
              </w:rPr>
            </w:pPr>
            <w:r w:rsidRPr="002F1C04">
              <w:rPr>
                <w:rFonts w:ascii="Arial" w:hAnsi="Arial" w:cs="Arial"/>
                <w:sz w:val="18"/>
                <w:szCs w:val="18"/>
              </w:rPr>
              <w:t>-176</w:t>
            </w:r>
            <w:r>
              <w:rPr>
                <w:rFonts w:ascii="Arial" w:hAnsi="Arial" w:cs="Arial"/>
                <w:sz w:val="18"/>
                <w:szCs w:val="18"/>
              </w:rPr>
              <w:t xml:space="preserve"> </w:t>
            </w:r>
            <w:r w:rsidRPr="002F1C04">
              <w:rPr>
                <w:rFonts w:ascii="Arial" w:hAnsi="Arial" w:cs="Arial"/>
                <w:sz w:val="18"/>
                <w:szCs w:val="18"/>
              </w:rPr>
              <w:t>440</w:t>
            </w:r>
          </w:p>
        </w:tc>
        <w:tc>
          <w:tcPr>
            <w:tcW w:w="1843" w:type="dxa"/>
            <w:tcBorders>
              <w:top w:val="single" w:sz="4" w:space="0" w:color="auto"/>
            </w:tcBorders>
            <w:shd w:val="clear" w:color="auto" w:fill="auto"/>
            <w:vAlign w:val="center"/>
          </w:tcPr>
          <w:p w:rsidR="002F1C04" w:rsidRPr="002F1C04" w:rsidRDefault="002F1C04" w:rsidP="005D7AC5">
            <w:pPr>
              <w:jc w:val="right"/>
              <w:rPr>
                <w:rFonts w:ascii="Arial" w:hAnsi="Arial" w:cs="Arial"/>
                <w:sz w:val="18"/>
                <w:szCs w:val="18"/>
              </w:rPr>
            </w:pPr>
            <w:r w:rsidRPr="002F1C04">
              <w:rPr>
                <w:rFonts w:ascii="Arial" w:hAnsi="Arial" w:cs="Arial"/>
                <w:sz w:val="18"/>
                <w:szCs w:val="18"/>
              </w:rPr>
              <w:t>542 025</w:t>
            </w:r>
          </w:p>
        </w:tc>
        <w:tc>
          <w:tcPr>
            <w:tcW w:w="1275" w:type="dxa"/>
            <w:tcBorders>
              <w:top w:val="single" w:sz="4" w:space="0" w:color="auto"/>
            </w:tcBorders>
            <w:shd w:val="clear" w:color="auto" w:fill="auto"/>
            <w:vAlign w:val="center"/>
          </w:tcPr>
          <w:p w:rsidR="002F1C04" w:rsidRPr="002F1C04" w:rsidRDefault="002F1C04" w:rsidP="005D7AC5">
            <w:pPr>
              <w:jc w:val="right"/>
              <w:rPr>
                <w:rFonts w:ascii="Arial" w:hAnsi="Arial" w:cs="Arial"/>
                <w:sz w:val="18"/>
                <w:szCs w:val="18"/>
              </w:rPr>
            </w:pPr>
            <w:r w:rsidRPr="002F1C04">
              <w:rPr>
                <w:rFonts w:ascii="Arial" w:hAnsi="Arial" w:cs="Arial"/>
                <w:sz w:val="18"/>
                <w:szCs w:val="18"/>
              </w:rPr>
              <w:t>563 870</w:t>
            </w:r>
          </w:p>
        </w:tc>
        <w:tc>
          <w:tcPr>
            <w:tcW w:w="1276" w:type="dxa"/>
            <w:tcBorders>
              <w:top w:val="single" w:sz="4" w:space="0" w:color="auto"/>
            </w:tcBorders>
            <w:shd w:val="clear" w:color="auto" w:fill="auto"/>
            <w:vAlign w:val="center"/>
          </w:tcPr>
          <w:p w:rsidR="002F1C04" w:rsidRPr="002F1C04" w:rsidRDefault="002F1C04" w:rsidP="005D7AC5">
            <w:pPr>
              <w:jc w:val="right"/>
              <w:rPr>
                <w:rFonts w:ascii="Arial" w:hAnsi="Arial" w:cs="Arial"/>
                <w:sz w:val="18"/>
                <w:szCs w:val="18"/>
              </w:rPr>
            </w:pPr>
            <w:r w:rsidRPr="002F1C04">
              <w:rPr>
                <w:rFonts w:ascii="Arial" w:hAnsi="Arial" w:cs="Arial"/>
                <w:sz w:val="18"/>
                <w:szCs w:val="18"/>
              </w:rPr>
              <w:t>-21 845</w:t>
            </w:r>
          </w:p>
        </w:tc>
      </w:tr>
      <w:tr w:rsidR="002F1C04" w:rsidRPr="00DE3C37" w:rsidTr="002F1C04">
        <w:tc>
          <w:tcPr>
            <w:tcW w:w="2127" w:type="dxa"/>
            <w:shd w:val="clear" w:color="auto" w:fill="auto"/>
          </w:tcPr>
          <w:p w:rsidR="002F1C04" w:rsidRPr="00DE3C37" w:rsidRDefault="002F1C04" w:rsidP="00487E08">
            <w:pPr>
              <w:rPr>
                <w:rFonts w:ascii="Arial" w:hAnsi="Arial" w:cs="Arial"/>
                <w:sz w:val="18"/>
                <w:szCs w:val="18"/>
              </w:rPr>
            </w:pPr>
            <w:r w:rsidRPr="00DE3C37">
              <w:rPr>
                <w:rFonts w:ascii="Arial" w:hAnsi="Arial" w:cs="Arial"/>
                <w:sz w:val="18"/>
                <w:szCs w:val="18"/>
              </w:rPr>
              <w:t>Корреспондентские счета</w:t>
            </w:r>
          </w:p>
        </w:tc>
        <w:tc>
          <w:tcPr>
            <w:tcW w:w="1843" w:type="dxa"/>
            <w:shd w:val="clear" w:color="auto" w:fill="auto"/>
            <w:vAlign w:val="center"/>
          </w:tcPr>
          <w:p w:rsidR="002F1C04" w:rsidRPr="002F1C04" w:rsidRDefault="002F1C04" w:rsidP="002F1C04">
            <w:pPr>
              <w:jc w:val="right"/>
              <w:rPr>
                <w:rFonts w:ascii="Arial" w:hAnsi="Arial" w:cs="Arial"/>
                <w:sz w:val="18"/>
                <w:szCs w:val="18"/>
              </w:rPr>
            </w:pPr>
            <w:r w:rsidRPr="002F1C04">
              <w:rPr>
                <w:rFonts w:ascii="Arial" w:hAnsi="Arial" w:cs="Arial"/>
                <w:sz w:val="18"/>
                <w:szCs w:val="18"/>
              </w:rPr>
              <w:t>2</w:t>
            </w:r>
            <w:r>
              <w:rPr>
                <w:rFonts w:ascii="Arial" w:hAnsi="Arial" w:cs="Arial"/>
                <w:sz w:val="18"/>
                <w:szCs w:val="18"/>
              </w:rPr>
              <w:t xml:space="preserve"> </w:t>
            </w:r>
            <w:r w:rsidRPr="002F1C04">
              <w:rPr>
                <w:rFonts w:ascii="Arial" w:hAnsi="Arial" w:cs="Arial"/>
                <w:sz w:val="18"/>
                <w:szCs w:val="18"/>
              </w:rPr>
              <w:t>528</w:t>
            </w:r>
          </w:p>
        </w:tc>
        <w:tc>
          <w:tcPr>
            <w:tcW w:w="1222" w:type="dxa"/>
            <w:shd w:val="clear" w:color="auto" w:fill="auto"/>
            <w:vAlign w:val="center"/>
          </w:tcPr>
          <w:p w:rsidR="002F1C04" w:rsidRPr="002F1C04" w:rsidRDefault="002F1C04" w:rsidP="002F1C04">
            <w:pPr>
              <w:jc w:val="right"/>
              <w:rPr>
                <w:rFonts w:ascii="Arial" w:hAnsi="Arial" w:cs="Arial"/>
                <w:sz w:val="18"/>
                <w:szCs w:val="18"/>
              </w:rPr>
            </w:pPr>
            <w:r w:rsidRPr="002F1C04">
              <w:rPr>
                <w:rFonts w:ascii="Arial" w:hAnsi="Arial" w:cs="Arial"/>
                <w:sz w:val="18"/>
                <w:szCs w:val="18"/>
              </w:rPr>
              <w:t>2</w:t>
            </w:r>
            <w:r>
              <w:rPr>
                <w:rFonts w:ascii="Arial" w:hAnsi="Arial" w:cs="Arial"/>
                <w:sz w:val="18"/>
                <w:szCs w:val="18"/>
              </w:rPr>
              <w:t xml:space="preserve"> </w:t>
            </w:r>
            <w:r w:rsidRPr="002F1C04">
              <w:rPr>
                <w:rFonts w:ascii="Arial" w:hAnsi="Arial" w:cs="Arial"/>
                <w:sz w:val="18"/>
                <w:szCs w:val="18"/>
              </w:rPr>
              <w:t>390</w:t>
            </w:r>
          </w:p>
        </w:tc>
        <w:tc>
          <w:tcPr>
            <w:tcW w:w="1188" w:type="dxa"/>
            <w:shd w:val="clear" w:color="auto" w:fill="auto"/>
            <w:vAlign w:val="center"/>
          </w:tcPr>
          <w:p w:rsidR="002F1C04" w:rsidRPr="002F1C04" w:rsidRDefault="002F1C04" w:rsidP="002F1C04">
            <w:pPr>
              <w:jc w:val="right"/>
              <w:rPr>
                <w:rFonts w:ascii="Arial" w:hAnsi="Arial" w:cs="Arial"/>
                <w:sz w:val="18"/>
                <w:szCs w:val="18"/>
              </w:rPr>
            </w:pPr>
            <w:r w:rsidRPr="002F1C04">
              <w:rPr>
                <w:rFonts w:ascii="Arial" w:hAnsi="Arial" w:cs="Arial"/>
                <w:sz w:val="18"/>
                <w:szCs w:val="18"/>
              </w:rPr>
              <w:t>138</w:t>
            </w:r>
          </w:p>
        </w:tc>
        <w:tc>
          <w:tcPr>
            <w:tcW w:w="1843" w:type="dxa"/>
            <w:shd w:val="clear" w:color="auto" w:fill="auto"/>
            <w:vAlign w:val="center"/>
          </w:tcPr>
          <w:p w:rsidR="002F1C04" w:rsidRPr="002F1C04" w:rsidRDefault="002F1C04" w:rsidP="005D7AC5">
            <w:pPr>
              <w:jc w:val="right"/>
              <w:rPr>
                <w:rFonts w:ascii="Arial" w:hAnsi="Arial" w:cs="Arial"/>
                <w:sz w:val="18"/>
                <w:szCs w:val="18"/>
              </w:rPr>
            </w:pPr>
            <w:r w:rsidRPr="002F1C04">
              <w:rPr>
                <w:rFonts w:ascii="Arial" w:hAnsi="Arial" w:cs="Arial"/>
                <w:sz w:val="18"/>
                <w:szCs w:val="18"/>
              </w:rPr>
              <w:t>9 313</w:t>
            </w:r>
          </w:p>
        </w:tc>
        <w:tc>
          <w:tcPr>
            <w:tcW w:w="1275" w:type="dxa"/>
            <w:shd w:val="clear" w:color="auto" w:fill="auto"/>
            <w:vAlign w:val="center"/>
          </w:tcPr>
          <w:p w:rsidR="002F1C04" w:rsidRPr="002F1C04" w:rsidRDefault="002F1C04" w:rsidP="005D7AC5">
            <w:pPr>
              <w:jc w:val="right"/>
              <w:rPr>
                <w:rFonts w:ascii="Arial" w:hAnsi="Arial" w:cs="Arial"/>
                <w:sz w:val="18"/>
                <w:szCs w:val="18"/>
              </w:rPr>
            </w:pPr>
            <w:r w:rsidRPr="002F1C04">
              <w:rPr>
                <w:rFonts w:ascii="Arial" w:hAnsi="Arial" w:cs="Arial"/>
                <w:sz w:val="18"/>
                <w:szCs w:val="18"/>
              </w:rPr>
              <w:t>8 348</w:t>
            </w:r>
          </w:p>
        </w:tc>
        <w:tc>
          <w:tcPr>
            <w:tcW w:w="1276" w:type="dxa"/>
            <w:shd w:val="clear" w:color="auto" w:fill="auto"/>
            <w:vAlign w:val="center"/>
          </w:tcPr>
          <w:p w:rsidR="002F1C04" w:rsidRPr="002F1C04" w:rsidRDefault="002F1C04" w:rsidP="005D7AC5">
            <w:pPr>
              <w:jc w:val="right"/>
              <w:rPr>
                <w:rFonts w:ascii="Arial" w:hAnsi="Arial" w:cs="Arial"/>
                <w:sz w:val="18"/>
                <w:szCs w:val="18"/>
              </w:rPr>
            </w:pPr>
            <w:r w:rsidRPr="002F1C04">
              <w:rPr>
                <w:rFonts w:ascii="Arial" w:hAnsi="Arial" w:cs="Arial"/>
                <w:sz w:val="18"/>
                <w:szCs w:val="18"/>
              </w:rPr>
              <w:t>965</w:t>
            </w:r>
          </w:p>
        </w:tc>
      </w:tr>
      <w:tr w:rsidR="002F1C04" w:rsidRPr="00DE3C37" w:rsidTr="002F1C04">
        <w:tc>
          <w:tcPr>
            <w:tcW w:w="2127" w:type="dxa"/>
            <w:shd w:val="clear" w:color="auto" w:fill="auto"/>
          </w:tcPr>
          <w:p w:rsidR="002F1C04" w:rsidRPr="00DE3C37" w:rsidRDefault="002F1C04" w:rsidP="00487E08">
            <w:pPr>
              <w:rPr>
                <w:rFonts w:ascii="Arial" w:hAnsi="Arial" w:cs="Arial"/>
                <w:sz w:val="18"/>
                <w:szCs w:val="18"/>
              </w:rPr>
            </w:pPr>
            <w:r w:rsidRPr="00DE3C37">
              <w:rPr>
                <w:rFonts w:ascii="Arial" w:hAnsi="Arial" w:cs="Arial"/>
                <w:sz w:val="18"/>
                <w:szCs w:val="18"/>
              </w:rPr>
              <w:t>Кредиты физических и юридических лиц</w:t>
            </w:r>
          </w:p>
        </w:tc>
        <w:tc>
          <w:tcPr>
            <w:tcW w:w="1843" w:type="dxa"/>
            <w:shd w:val="clear" w:color="auto" w:fill="auto"/>
            <w:vAlign w:val="center"/>
          </w:tcPr>
          <w:p w:rsidR="002F1C04" w:rsidRPr="002F1C04" w:rsidRDefault="002F1C04" w:rsidP="002F1C04">
            <w:pPr>
              <w:jc w:val="right"/>
              <w:rPr>
                <w:rFonts w:ascii="Arial" w:hAnsi="Arial" w:cs="Arial"/>
                <w:sz w:val="18"/>
                <w:szCs w:val="18"/>
              </w:rPr>
            </w:pPr>
            <w:r w:rsidRPr="002F1C04">
              <w:rPr>
                <w:rFonts w:ascii="Arial" w:hAnsi="Arial" w:cs="Arial"/>
                <w:sz w:val="18"/>
                <w:szCs w:val="18"/>
              </w:rPr>
              <w:t>442</w:t>
            </w:r>
            <w:r>
              <w:rPr>
                <w:rFonts w:ascii="Arial" w:hAnsi="Arial" w:cs="Arial"/>
                <w:sz w:val="18"/>
                <w:szCs w:val="18"/>
              </w:rPr>
              <w:t xml:space="preserve"> </w:t>
            </w:r>
            <w:r w:rsidRPr="002F1C04">
              <w:rPr>
                <w:rFonts w:ascii="Arial" w:hAnsi="Arial" w:cs="Arial"/>
                <w:sz w:val="18"/>
                <w:szCs w:val="18"/>
              </w:rPr>
              <w:t>793</w:t>
            </w:r>
          </w:p>
        </w:tc>
        <w:tc>
          <w:tcPr>
            <w:tcW w:w="1222" w:type="dxa"/>
            <w:shd w:val="clear" w:color="auto" w:fill="auto"/>
            <w:vAlign w:val="center"/>
          </w:tcPr>
          <w:p w:rsidR="002F1C04" w:rsidRPr="002F1C04" w:rsidRDefault="002F1C04" w:rsidP="002F1C04">
            <w:pPr>
              <w:jc w:val="right"/>
              <w:rPr>
                <w:rFonts w:ascii="Arial" w:hAnsi="Arial" w:cs="Arial"/>
                <w:sz w:val="18"/>
                <w:szCs w:val="18"/>
              </w:rPr>
            </w:pPr>
            <w:r w:rsidRPr="002F1C04">
              <w:rPr>
                <w:rFonts w:ascii="Arial" w:hAnsi="Arial" w:cs="Arial"/>
                <w:sz w:val="18"/>
                <w:szCs w:val="18"/>
              </w:rPr>
              <w:t>571</w:t>
            </w:r>
            <w:r>
              <w:rPr>
                <w:rFonts w:ascii="Arial" w:hAnsi="Arial" w:cs="Arial"/>
                <w:sz w:val="18"/>
                <w:szCs w:val="18"/>
              </w:rPr>
              <w:t xml:space="preserve"> </w:t>
            </w:r>
            <w:r w:rsidRPr="002F1C04">
              <w:rPr>
                <w:rFonts w:ascii="Arial" w:hAnsi="Arial" w:cs="Arial"/>
                <w:sz w:val="18"/>
                <w:szCs w:val="18"/>
              </w:rPr>
              <w:t>483</w:t>
            </w:r>
          </w:p>
        </w:tc>
        <w:tc>
          <w:tcPr>
            <w:tcW w:w="1188" w:type="dxa"/>
            <w:shd w:val="clear" w:color="auto" w:fill="auto"/>
            <w:vAlign w:val="center"/>
          </w:tcPr>
          <w:p w:rsidR="002F1C04" w:rsidRPr="002F1C04" w:rsidRDefault="002F1C04" w:rsidP="002F1C04">
            <w:pPr>
              <w:jc w:val="right"/>
              <w:rPr>
                <w:rFonts w:ascii="Arial" w:hAnsi="Arial" w:cs="Arial"/>
                <w:sz w:val="18"/>
                <w:szCs w:val="18"/>
              </w:rPr>
            </w:pPr>
            <w:r w:rsidRPr="002F1C04">
              <w:rPr>
                <w:rFonts w:ascii="Arial" w:hAnsi="Arial" w:cs="Arial"/>
                <w:sz w:val="18"/>
                <w:szCs w:val="18"/>
              </w:rPr>
              <w:t>-128</w:t>
            </w:r>
            <w:r>
              <w:rPr>
                <w:rFonts w:ascii="Arial" w:hAnsi="Arial" w:cs="Arial"/>
                <w:sz w:val="18"/>
                <w:szCs w:val="18"/>
              </w:rPr>
              <w:t xml:space="preserve"> </w:t>
            </w:r>
            <w:r w:rsidRPr="002F1C04">
              <w:rPr>
                <w:rFonts w:ascii="Arial" w:hAnsi="Arial" w:cs="Arial"/>
                <w:sz w:val="18"/>
                <w:szCs w:val="18"/>
              </w:rPr>
              <w:t>690</w:t>
            </w:r>
          </w:p>
        </w:tc>
        <w:tc>
          <w:tcPr>
            <w:tcW w:w="1843" w:type="dxa"/>
            <w:shd w:val="clear" w:color="auto" w:fill="auto"/>
            <w:vAlign w:val="center"/>
          </w:tcPr>
          <w:p w:rsidR="002F1C04" w:rsidRPr="002F1C04" w:rsidRDefault="002F1C04" w:rsidP="005D7AC5">
            <w:pPr>
              <w:jc w:val="right"/>
              <w:rPr>
                <w:rFonts w:ascii="Arial" w:hAnsi="Arial" w:cs="Arial"/>
                <w:sz w:val="18"/>
                <w:szCs w:val="18"/>
              </w:rPr>
            </w:pPr>
            <w:r w:rsidRPr="002F1C04">
              <w:rPr>
                <w:rFonts w:ascii="Arial" w:hAnsi="Arial" w:cs="Arial"/>
                <w:sz w:val="18"/>
                <w:szCs w:val="18"/>
              </w:rPr>
              <w:t>532 319</w:t>
            </w:r>
          </w:p>
        </w:tc>
        <w:tc>
          <w:tcPr>
            <w:tcW w:w="1275" w:type="dxa"/>
            <w:shd w:val="clear" w:color="auto" w:fill="auto"/>
            <w:vAlign w:val="center"/>
          </w:tcPr>
          <w:p w:rsidR="002F1C04" w:rsidRPr="002F1C04" w:rsidRDefault="002F1C04" w:rsidP="005D7AC5">
            <w:pPr>
              <w:jc w:val="right"/>
              <w:rPr>
                <w:rFonts w:ascii="Arial" w:hAnsi="Arial" w:cs="Arial"/>
                <w:sz w:val="18"/>
                <w:szCs w:val="18"/>
              </w:rPr>
            </w:pPr>
            <w:r w:rsidRPr="002F1C04">
              <w:rPr>
                <w:rFonts w:ascii="Arial" w:hAnsi="Arial" w:cs="Arial"/>
                <w:sz w:val="18"/>
                <w:szCs w:val="18"/>
              </w:rPr>
              <w:t>511 422</w:t>
            </w:r>
          </w:p>
        </w:tc>
        <w:tc>
          <w:tcPr>
            <w:tcW w:w="1276" w:type="dxa"/>
            <w:shd w:val="clear" w:color="auto" w:fill="auto"/>
            <w:vAlign w:val="center"/>
          </w:tcPr>
          <w:p w:rsidR="002F1C04" w:rsidRPr="002F1C04" w:rsidRDefault="002F1C04" w:rsidP="005D7AC5">
            <w:pPr>
              <w:jc w:val="right"/>
              <w:rPr>
                <w:rFonts w:ascii="Arial" w:hAnsi="Arial" w:cs="Arial"/>
                <w:sz w:val="18"/>
                <w:szCs w:val="18"/>
              </w:rPr>
            </w:pPr>
            <w:r w:rsidRPr="002F1C04">
              <w:rPr>
                <w:rFonts w:ascii="Arial" w:hAnsi="Arial" w:cs="Arial"/>
                <w:sz w:val="18"/>
                <w:szCs w:val="18"/>
              </w:rPr>
              <w:t>20 897</w:t>
            </w:r>
          </w:p>
        </w:tc>
      </w:tr>
      <w:tr w:rsidR="002F1C04" w:rsidRPr="00DE3C37" w:rsidTr="002F1C04">
        <w:tc>
          <w:tcPr>
            <w:tcW w:w="2127" w:type="dxa"/>
            <w:shd w:val="clear" w:color="auto" w:fill="auto"/>
          </w:tcPr>
          <w:p w:rsidR="002F1C04" w:rsidRPr="00DE3C37" w:rsidRDefault="002F1C04" w:rsidP="00487E08">
            <w:pPr>
              <w:rPr>
                <w:rFonts w:ascii="Arial" w:hAnsi="Arial" w:cs="Arial"/>
                <w:sz w:val="18"/>
                <w:szCs w:val="18"/>
              </w:rPr>
            </w:pPr>
            <w:r w:rsidRPr="00703F1B">
              <w:rPr>
                <w:rFonts w:ascii="Arial" w:hAnsi="Arial" w:cs="Arial"/>
                <w:sz w:val="18"/>
                <w:szCs w:val="18"/>
              </w:rPr>
              <w:t>Аккредитивы</w:t>
            </w:r>
          </w:p>
        </w:tc>
        <w:tc>
          <w:tcPr>
            <w:tcW w:w="1843" w:type="dxa"/>
            <w:shd w:val="clear" w:color="auto" w:fill="auto"/>
            <w:vAlign w:val="center"/>
          </w:tcPr>
          <w:p w:rsidR="002F1C04" w:rsidRPr="002F1C04" w:rsidRDefault="002F1C04" w:rsidP="002F1C04">
            <w:pPr>
              <w:jc w:val="right"/>
              <w:rPr>
                <w:rFonts w:ascii="Arial" w:hAnsi="Arial" w:cs="Arial"/>
                <w:sz w:val="18"/>
                <w:szCs w:val="18"/>
              </w:rPr>
            </w:pPr>
            <w:r w:rsidRPr="002F1C04">
              <w:rPr>
                <w:rFonts w:ascii="Arial" w:hAnsi="Arial" w:cs="Arial"/>
                <w:sz w:val="18"/>
                <w:szCs w:val="18"/>
              </w:rPr>
              <w:t>38</w:t>
            </w:r>
            <w:r>
              <w:rPr>
                <w:rFonts w:ascii="Arial" w:hAnsi="Arial" w:cs="Arial"/>
                <w:sz w:val="18"/>
                <w:szCs w:val="18"/>
              </w:rPr>
              <w:t xml:space="preserve"> </w:t>
            </w:r>
            <w:r w:rsidRPr="002F1C04">
              <w:rPr>
                <w:rFonts w:ascii="Arial" w:hAnsi="Arial" w:cs="Arial"/>
                <w:sz w:val="18"/>
                <w:szCs w:val="18"/>
              </w:rPr>
              <w:t>112</w:t>
            </w:r>
          </w:p>
        </w:tc>
        <w:tc>
          <w:tcPr>
            <w:tcW w:w="1222" w:type="dxa"/>
            <w:shd w:val="clear" w:color="auto" w:fill="auto"/>
            <w:vAlign w:val="center"/>
          </w:tcPr>
          <w:p w:rsidR="002F1C04" w:rsidRPr="002F1C04" w:rsidRDefault="002F1C04" w:rsidP="002F1C04">
            <w:pPr>
              <w:jc w:val="right"/>
              <w:rPr>
                <w:rFonts w:ascii="Arial" w:hAnsi="Arial" w:cs="Arial"/>
                <w:sz w:val="18"/>
                <w:szCs w:val="18"/>
              </w:rPr>
            </w:pPr>
            <w:r w:rsidRPr="002F1C04">
              <w:rPr>
                <w:rFonts w:ascii="Arial" w:hAnsi="Arial" w:cs="Arial"/>
                <w:sz w:val="18"/>
                <w:szCs w:val="18"/>
              </w:rPr>
              <w:t>24</w:t>
            </w:r>
            <w:r>
              <w:rPr>
                <w:rFonts w:ascii="Arial" w:hAnsi="Arial" w:cs="Arial"/>
                <w:sz w:val="18"/>
                <w:szCs w:val="18"/>
              </w:rPr>
              <w:t xml:space="preserve"> </w:t>
            </w:r>
            <w:r w:rsidRPr="002F1C04">
              <w:rPr>
                <w:rFonts w:ascii="Arial" w:hAnsi="Arial" w:cs="Arial"/>
                <w:sz w:val="18"/>
                <w:szCs w:val="18"/>
              </w:rPr>
              <w:t>600</w:t>
            </w:r>
          </w:p>
        </w:tc>
        <w:tc>
          <w:tcPr>
            <w:tcW w:w="1188" w:type="dxa"/>
            <w:shd w:val="clear" w:color="auto" w:fill="auto"/>
            <w:vAlign w:val="center"/>
          </w:tcPr>
          <w:p w:rsidR="002F1C04" w:rsidRPr="002F1C04" w:rsidRDefault="002F1C04" w:rsidP="002F1C04">
            <w:pPr>
              <w:jc w:val="right"/>
              <w:rPr>
                <w:rFonts w:ascii="Arial" w:hAnsi="Arial" w:cs="Arial"/>
                <w:sz w:val="18"/>
                <w:szCs w:val="18"/>
              </w:rPr>
            </w:pPr>
            <w:r w:rsidRPr="002F1C04">
              <w:rPr>
                <w:rFonts w:ascii="Arial" w:hAnsi="Arial" w:cs="Arial"/>
                <w:sz w:val="18"/>
                <w:szCs w:val="18"/>
              </w:rPr>
              <w:t>13</w:t>
            </w:r>
            <w:r>
              <w:rPr>
                <w:rFonts w:ascii="Arial" w:hAnsi="Arial" w:cs="Arial"/>
                <w:sz w:val="18"/>
                <w:szCs w:val="18"/>
              </w:rPr>
              <w:t xml:space="preserve"> </w:t>
            </w:r>
            <w:r w:rsidRPr="002F1C04">
              <w:rPr>
                <w:rFonts w:ascii="Arial" w:hAnsi="Arial" w:cs="Arial"/>
                <w:sz w:val="18"/>
                <w:szCs w:val="18"/>
              </w:rPr>
              <w:t>512</w:t>
            </w:r>
          </w:p>
        </w:tc>
        <w:tc>
          <w:tcPr>
            <w:tcW w:w="1843" w:type="dxa"/>
            <w:shd w:val="clear" w:color="auto" w:fill="auto"/>
            <w:vAlign w:val="center"/>
          </w:tcPr>
          <w:p w:rsidR="002F1C04" w:rsidRPr="002F1C04" w:rsidRDefault="002F1C04" w:rsidP="00102C78">
            <w:pPr>
              <w:jc w:val="right"/>
              <w:rPr>
                <w:rFonts w:ascii="Arial" w:hAnsi="Arial" w:cs="Arial"/>
                <w:sz w:val="18"/>
                <w:szCs w:val="18"/>
              </w:rPr>
            </w:pPr>
            <w:r w:rsidRPr="002F1C04">
              <w:rPr>
                <w:rFonts w:ascii="Arial" w:hAnsi="Arial" w:cs="Arial"/>
                <w:sz w:val="18"/>
                <w:szCs w:val="18"/>
              </w:rPr>
              <w:t>0</w:t>
            </w:r>
          </w:p>
        </w:tc>
        <w:tc>
          <w:tcPr>
            <w:tcW w:w="1275" w:type="dxa"/>
            <w:shd w:val="clear" w:color="auto" w:fill="auto"/>
            <w:vAlign w:val="center"/>
          </w:tcPr>
          <w:p w:rsidR="002F1C04" w:rsidRPr="002F1C04" w:rsidRDefault="002F1C04" w:rsidP="00102C78">
            <w:pPr>
              <w:jc w:val="right"/>
              <w:rPr>
                <w:rFonts w:ascii="Arial" w:hAnsi="Arial" w:cs="Arial"/>
                <w:sz w:val="18"/>
                <w:szCs w:val="18"/>
              </w:rPr>
            </w:pPr>
            <w:r w:rsidRPr="002F1C04">
              <w:rPr>
                <w:rFonts w:ascii="Arial" w:hAnsi="Arial" w:cs="Arial"/>
                <w:sz w:val="18"/>
                <w:szCs w:val="18"/>
              </w:rPr>
              <w:t>0</w:t>
            </w:r>
          </w:p>
        </w:tc>
        <w:tc>
          <w:tcPr>
            <w:tcW w:w="1276" w:type="dxa"/>
            <w:shd w:val="clear" w:color="auto" w:fill="auto"/>
            <w:vAlign w:val="center"/>
          </w:tcPr>
          <w:p w:rsidR="002F1C04" w:rsidRPr="002F1C04" w:rsidRDefault="002F1C04" w:rsidP="00102C78">
            <w:pPr>
              <w:jc w:val="right"/>
              <w:rPr>
                <w:rFonts w:ascii="Arial" w:hAnsi="Arial" w:cs="Arial"/>
                <w:sz w:val="18"/>
                <w:szCs w:val="18"/>
              </w:rPr>
            </w:pPr>
            <w:r w:rsidRPr="002F1C04">
              <w:rPr>
                <w:rFonts w:ascii="Arial" w:hAnsi="Arial" w:cs="Arial"/>
                <w:sz w:val="18"/>
                <w:szCs w:val="18"/>
              </w:rPr>
              <w:t>0</w:t>
            </w:r>
          </w:p>
        </w:tc>
      </w:tr>
      <w:tr w:rsidR="002F1C04" w:rsidRPr="00DE3C37" w:rsidTr="002F1C04">
        <w:tc>
          <w:tcPr>
            <w:tcW w:w="2127" w:type="dxa"/>
            <w:shd w:val="clear" w:color="auto" w:fill="auto"/>
          </w:tcPr>
          <w:p w:rsidR="002F1C04" w:rsidRPr="00DE3C37" w:rsidRDefault="002F1C04" w:rsidP="00487E08">
            <w:pPr>
              <w:rPr>
                <w:rFonts w:ascii="Arial" w:hAnsi="Arial" w:cs="Arial"/>
                <w:sz w:val="18"/>
                <w:szCs w:val="18"/>
              </w:rPr>
            </w:pPr>
            <w:r w:rsidRPr="00DE3C37">
              <w:rPr>
                <w:rFonts w:ascii="Arial" w:hAnsi="Arial" w:cs="Arial"/>
                <w:sz w:val="18"/>
                <w:szCs w:val="18"/>
              </w:rPr>
              <w:t>Сделки с предоставлением контрагенту отсрочки платежа</w:t>
            </w:r>
          </w:p>
        </w:tc>
        <w:tc>
          <w:tcPr>
            <w:tcW w:w="1843" w:type="dxa"/>
            <w:shd w:val="clear" w:color="auto" w:fill="auto"/>
            <w:vAlign w:val="center"/>
          </w:tcPr>
          <w:p w:rsidR="002F1C04" w:rsidRPr="002F1C04" w:rsidRDefault="002F1C04" w:rsidP="002F1C04">
            <w:pPr>
              <w:jc w:val="right"/>
              <w:rPr>
                <w:rFonts w:ascii="Arial" w:hAnsi="Arial" w:cs="Arial"/>
                <w:sz w:val="18"/>
                <w:szCs w:val="18"/>
              </w:rPr>
            </w:pPr>
            <w:r w:rsidRPr="002F1C04">
              <w:rPr>
                <w:rFonts w:ascii="Arial" w:hAnsi="Arial" w:cs="Arial"/>
                <w:sz w:val="18"/>
                <w:szCs w:val="18"/>
              </w:rPr>
              <w:t>30</w:t>
            </w:r>
            <w:r>
              <w:rPr>
                <w:rFonts w:ascii="Arial" w:hAnsi="Arial" w:cs="Arial"/>
                <w:sz w:val="18"/>
                <w:szCs w:val="18"/>
              </w:rPr>
              <w:t xml:space="preserve"> </w:t>
            </w:r>
            <w:r w:rsidRPr="002F1C04">
              <w:rPr>
                <w:rFonts w:ascii="Arial" w:hAnsi="Arial" w:cs="Arial"/>
                <w:sz w:val="18"/>
                <w:szCs w:val="18"/>
              </w:rPr>
              <w:t>857</w:t>
            </w:r>
          </w:p>
        </w:tc>
        <w:tc>
          <w:tcPr>
            <w:tcW w:w="1222" w:type="dxa"/>
            <w:shd w:val="clear" w:color="auto" w:fill="auto"/>
            <w:vAlign w:val="center"/>
          </w:tcPr>
          <w:p w:rsidR="002F1C04" w:rsidRPr="002F1C04" w:rsidRDefault="002F1C04" w:rsidP="002F1C04">
            <w:pPr>
              <w:jc w:val="right"/>
              <w:rPr>
                <w:rFonts w:ascii="Arial" w:hAnsi="Arial" w:cs="Arial"/>
                <w:sz w:val="18"/>
                <w:szCs w:val="18"/>
              </w:rPr>
            </w:pPr>
            <w:r w:rsidRPr="002F1C04">
              <w:rPr>
                <w:rFonts w:ascii="Arial" w:hAnsi="Arial" w:cs="Arial"/>
                <w:sz w:val="18"/>
                <w:szCs w:val="18"/>
              </w:rPr>
              <w:t>92</w:t>
            </w:r>
            <w:r>
              <w:rPr>
                <w:rFonts w:ascii="Arial" w:hAnsi="Arial" w:cs="Arial"/>
                <w:sz w:val="18"/>
                <w:szCs w:val="18"/>
              </w:rPr>
              <w:t xml:space="preserve"> </w:t>
            </w:r>
            <w:r w:rsidRPr="002F1C04">
              <w:rPr>
                <w:rFonts w:ascii="Arial" w:hAnsi="Arial" w:cs="Arial"/>
                <w:sz w:val="18"/>
                <w:szCs w:val="18"/>
              </w:rPr>
              <w:t>257</w:t>
            </w:r>
          </w:p>
        </w:tc>
        <w:tc>
          <w:tcPr>
            <w:tcW w:w="1188" w:type="dxa"/>
            <w:shd w:val="clear" w:color="auto" w:fill="auto"/>
            <w:vAlign w:val="center"/>
          </w:tcPr>
          <w:p w:rsidR="002F1C04" w:rsidRPr="002F1C04" w:rsidRDefault="002F1C04" w:rsidP="002F1C04">
            <w:pPr>
              <w:jc w:val="right"/>
              <w:rPr>
                <w:rFonts w:ascii="Arial" w:hAnsi="Arial" w:cs="Arial"/>
                <w:sz w:val="18"/>
                <w:szCs w:val="18"/>
              </w:rPr>
            </w:pPr>
            <w:r w:rsidRPr="002F1C04">
              <w:rPr>
                <w:rFonts w:ascii="Arial" w:hAnsi="Arial" w:cs="Arial"/>
                <w:sz w:val="18"/>
                <w:szCs w:val="18"/>
              </w:rPr>
              <w:t>-61</w:t>
            </w:r>
            <w:r>
              <w:rPr>
                <w:rFonts w:ascii="Arial" w:hAnsi="Arial" w:cs="Arial"/>
                <w:sz w:val="18"/>
                <w:szCs w:val="18"/>
              </w:rPr>
              <w:t xml:space="preserve"> </w:t>
            </w:r>
            <w:r w:rsidRPr="002F1C04">
              <w:rPr>
                <w:rFonts w:ascii="Arial" w:hAnsi="Arial" w:cs="Arial"/>
                <w:sz w:val="18"/>
                <w:szCs w:val="18"/>
              </w:rPr>
              <w:t>400</w:t>
            </w:r>
          </w:p>
        </w:tc>
        <w:tc>
          <w:tcPr>
            <w:tcW w:w="1843" w:type="dxa"/>
            <w:shd w:val="clear" w:color="auto" w:fill="auto"/>
            <w:vAlign w:val="center"/>
          </w:tcPr>
          <w:p w:rsidR="002F1C04" w:rsidRPr="002F1C04" w:rsidRDefault="002F1C04" w:rsidP="005D7AC5">
            <w:pPr>
              <w:jc w:val="right"/>
              <w:rPr>
                <w:rFonts w:ascii="Arial" w:hAnsi="Arial" w:cs="Arial"/>
                <w:sz w:val="18"/>
                <w:szCs w:val="18"/>
              </w:rPr>
            </w:pPr>
            <w:r w:rsidRPr="002F1C04">
              <w:rPr>
                <w:rFonts w:ascii="Arial" w:hAnsi="Arial" w:cs="Arial"/>
                <w:sz w:val="18"/>
                <w:szCs w:val="18"/>
              </w:rPr>
              <w:t>393</w:t>
            </w:r>
          </w:p>
        </w:tc>
        <w:tc>
          <w:tcPr>
            <w:tcW w:w="1275" w:type="dxa"/>
            <w:shd w:val="clear" w:color="auto" w:fill="auto"/>
            <w:vAlign w:val="center"/>
          </w:tcPr>
          <w:p w:rsidR="002F1C04" w:rsidRPr="002F1C04" w:rsidRDefault="002F1C04" w:rsidP="005D7AC5">
            <w:pPr>
              <w:jc w:val="right"/>
              <w:rPr>
                <w:rFonts w:ascii="Arial" w:hAnsi="Arial" w:cs="Arial"/>
                <w:sz w:val="18"/>
                <w:szCs w:val="18"/>
              </w:rPr>
            </w:pPr>
            <w:r w:rsidRPr="002F1C04">
              <w:rPr>
                <w:rFonts w:ascii="Arial" w:hAnsi="Arial" w:cs="Arial"/>
                <w:sz w:val="18"/>
                <w:szCs w:val="18"/>
              </w:rPr>
              <w:t>44 100</w:t>
            </w:r>
          </w:p>
        </w:tc>
        <w:tc>
          <w:tcPr>
            <w:tcW w:w="1276" w:type="dxa"/>
            <w:shd w:val="clear" w:color="auto" w:fill="auto"/>
            <w:vAlign w:val="center"/>
          </w:tcPr>
          <w:p w:rsidR="002F1C04" w:rsidRPr="002F1C04" w:rsidRDefault="002F1C04" w:rsidP="005D7AC5">
            <w:pPr>
              <w:jc w:val="right"/>
              <w:rPr>
                <w:rFonts w:ascii="Arial" w:hAnsi="Arial" w:cs="Arial"/>
                <w:sz w:val="18"/>
                <w:szCs w:val="18"/>
              </w:rPr>
            </w:pPr>
            <w:r w:rsidRPr="002F1C04">
              <w:rPr>
                <w:rFonts w:ascii="Arial" w:hAnsi="Arial" w:cs="Arial"/>
                <w:sz w:val="18"/>
                <w:szCs w:val="18"/>
              </w:rPr>
              <w:t>-43 707</w:t>
            </w:r>
          </w:p>
        </w:tc>
      </w:tr>
      <w:tr w:rsidR="002F1C04" w:rsidRPr="00DE3C37" w:rsidTr="002F1C04">
        <w:trPr>
          <w:trHeight w:val="693"/>
        </w:trPr>
        <w:tc>
          <w:tcPr>
            <w:tcW w:w="2127" w:type="dxa"/>
            <w:tcBorders>
              <w:bottom w:val="single" w:sz="4" w:space="0" w:color="auto"/>
            </w:tcBorders>
            <w:shd w:val="clear" w:color="auto" w:fill="auto"/>
          </w:tcPr>
          <w:p w:rsidR="002F1C04" w:rsidRPr="00DE3C37" w:rsidRDefault="002F1C04" w:rsidP="00487E08">
            <w:pPr>
              <w:rPr>
                <w:rFonts w:ascii="Arial" w:hAnsi="Arial" w:cs="Arial"/>
                <w:sz w:val="18"/>
                <w:szCs w:val="18"/>
              </w:rPr>
            </w:pPr>
            <w:r w:rsidRPr="00DE3C37">
              <w:rPr>
                <w:rFonts w:ascii="Arial" w:hAnsi="Arial" w:cs="Arial"/>
                <w:sz w:val="18"/>
                <w:szCs w:val="18"/>
              </w:rPr>
              <w:t xml:space="preserve">Сделки </w:t>
            </w:r>
            <w:proofErr w:type="gramStart"/>
            <w:r w:rsidRPr="00DE3C37">
              <w:rPr>
                <w:rFonts w:ascii="Arial" w:hAnsi="Arial" w:cs="Arial"/>
                <w:sz w:val="18"/>
                <w:szCs w:val="18"/>
              </w:rPr>
              <w:t>обратного</w:t>
            </w:r>
            <w:proofErr w:type="gramEnd"/>
            <w:r w:rsidRPr="00DE3C37">
              <w:rPr>
                <w:rFonts w:ascii="Arial" w:hAnsi="Arial" w:cs="Arial"/>
                <w:sz w:val="18"/>
                <w:szCs w:val="18"/>
              </w:rPr>
              <w:t xml:space="preserve"> РЕПО</w:t>
            </w:r>
          </w:p>
        </w:tc>
        <w:tc>
          <w:tcPr>
            <w:tcW w:w="1843" w:type="dxa"/>
            <w:tcBorders>
              <w:bottom w:val="single" w:sz="4" w:space="0" w:color="auto"/>
            </w:tcBorders>
            <w:shd w:val="clear" w:color="auto" w:fill="auto"/>
            <w:vAlign w:val="center"/>
          </w:tcPr>
          <w:p w:rsidR="002F1C04" w:rsidRPr="002F1C04" w:rsidRDefault="002F1C04" w:rsidP="002F1C04">
            <w:pPr>
              <w:jc w:val="right"/>
              <w:rPr>
                <w:rFonts w:ascii="Arial" w:hAnsi="Arial" w:cs="Arial"/>
                <w:sz w:val="18"/>
                <w:szCs w:val="18"/>
              </w:rPr>
            </w:pPr>
            <w:r w:rsidRPr="002F1C04">
              <w:rPr>
                <w:rFonts w:ascii="Arial" w:hAnsi="Arial" w:cs="Arial"/>
                <w:sz w:val="18"/>
                <w:szCs w:val="18"/>
              </w:rPr>
              <w:t>144</w:t>
            </w:r>
            <w:r>
              <w:rPr>
                <w:rFonts w:ascii="Arial" w:hAnsi="Arial" w:cs="Arial"/>
                <w:sz w:val="18"/>
                <w:szCs w:val="18"/>
              </w:rPr>
              <w:t xml:space="preserve"> </w:t>
            </w:r>
            <w:r w:rsidRPr="002F1C04">
              <w:rPr>
                <w:rFonts w:ascii="Arial" w:hAnsi="Arial" w:cs="Arial"/>
                <w:sz w:val="18"/>
                <w:szCs w:val="18"/>
              </w:rPr>
              <w:t>391</w:t>
            </w:r>
          </w:p>
        </w:tc>
        <w:tc>
          <w:tcPr>
            <w:tcW w:w="1222" w:type="dxa"/>
            <w:tcBorders>
              <w:bottom w:val="single" w:sz="4" w:space="0" w:color="auto"/>
            </w:tcBorders>
            <w:shd w:val="clear" w:color="auto" w:fill="auto"/>
            <w:vAlign w:val="center"/>
          </w:tcPr>
          <w:p w:rsidR="002F1C04" w:rsidRPr="002F1C04" w:rsidRDefault="002F1C04" w:rsidP="002F1C04">
            <w:pPr>
              <w:jc w:val="right"/>
              <w:rPr>
                <w:rFonts w:ascii="Arial" w:hAnsi="Arial" w:cs="Arial"/>
                <w:sz w:val="18"/>
                <w:szCs w:val="18"/>
              </w:rPr>
            </w:pPr>
            <w:r w:rsidRPr="002F1C04">
              <w:rPr>
                <w:rFonts w:ascii="Arial" w:hAnsi="Arial" w:cs="Arial"/>
                <w:sz w:val="18"/>
                <w:szCs w:val="18"/>
              </w:rPr>
              <w:t>144</w:t>
            </w:r>
            <w:r>
              <w:rPr>
                <w:rFonts w:ascii="Arial" w:hAnsi="Arial" w:cs="Arial"/>
                <w:sz w:val="18"/>
                <w:szCs w:val="18"/>
              </w:rPr>
              <w:t xml:space="preserve"> </w:t>
            </w:r>
            <w:r w:rsidRPr="002F1C04">
              <w:rPr>
                <w:rFonts w:ascii="Arial" w:hAnsi="Arial" w:cs="Arial"/>
                <w:sz w:val="18"/>
                <w:szCs w:val="18"/>
              </w:rPr>
              <w:t>391</w:t>
            </w:r>
          </w:p>
        </w:tc>
        <w:tc>
          <w:tcPr>
            <w:tcW w:w="1188" w:type="dxa"/>
            <w:tcBorders>
              <w:bottom w:val="single" w:sz="4" w:space="0" w:color="auto"/>
            </w:tcBorders>
            <w:shd w:val="clear" w:color="auto" w:fill="auto"/>
            <w:vAlign w:val="center"/>
          </w:tcPr>
          <w:p w:rsidR="002F1C04" w:rsidRPr="002F1C04" w:rsidRDefault="002F1C04" w:rsidP="002F1C04">
            <w:pPr>
              <w:jc w:val="right"/>
              <w:rPr>
                <w:rFonts w:ascii="Arial" w:hAnsi="Arial" w:cs="Arial"/>
                <w:sz w:val="18"/>
                <w:szCs w:val="18"/>
              </w:rPr>
            </w:pPr>
            <w:r w:rsidRPr="002F1C04">
              <w:rPr>
                <w:rFonts w:ascii="Arial" w:hAnsi="Arial" w:cs="Arial"/>
                <w:sz w:val="18"/>
                <w:szCs w:val="18"/>
              </w:rPr>
              <w:t>0</w:t>
            </w:r>
          </w:p>
        </w:tc>
        <w:tc>
          <w:tcPr>
            <w:tcW w:w="1843" w:type="dxa"/>
            <w:tcBorders>
              <w:bottom w:val="single" w:sz="4" w:space="0" w:color="auto"/>
            </w:tcBorders>
            <w:shd w:val="clear" w:color="auto" w:fill="auto"/>
            <w:vAlign w:val="center"/>
          </w:tcPr>
          <w:p w:rsidR="002F1C04" w:rsidRPr="001C3997" w:rsidRDefault="002F1C04" w:rsidP="00102C78">
            <w:pPr>
              <w:jc w:val="right"/>
              <w:rPr>
                <w:rFonts w:ascii="Arial" w:hAnsi="Arial" w:cs="Arial"/>
                <w:sz w:val="18"/>
                <w:szCs w:val="18"/>
              </w:rPr>
            </w:pPr>
            <w:r w:rsidRPr="001C3997">
              <w:rPr>
                <w:rFonts w:ascii="Arial" w:hAnsi="Arial" w:cs="Arial"/>
                <w:sz w:val="18"/>
                <w:szCs w:val="18"/>
              </w:rPr>
              <w:t>0</w:t>
            </w:r>
          </w:p>
        </w:tc>
        <w:tc>
          <w:tcPr>
            <w:tcW w:w="1275" w:type="dxa"/>
            <w:tcBorders>
              <w:bottom w:val="single" w:sz="4" w:space="0" w:color="auto"/>
            </w:tcBorders>
            <w:shd w:val="clear" w:color="auto" w:fill="auto"/>
            <w:vAlign w:val="center"/>
          </w:tcPr>
          <w:p w:rsidR="002F1C04" w:rsidRPr="001C3997" w:rsidRDefault="002F1C04" w:rsidP="00102C78">
            <w:pPr>
              <w:jc w:val="right"/>
              <w:rPr>
                <w:rFonts w:ascii="Arial" w:hAnsi="Arial" w:cs="Arial"/>
                <w:sz w:val="18"/>
                <w:szCs w:val="18"/>
              </w:rPr>
            </w:pPr>
            <w:r w:rsidRPr="001C3997">
              <w:rPr>
                <w:rFonts w:ascii="Arial" w:hAnsi="Arial" w:cs="Arial"/>
                <w:sz w:val="18"/>
                <w:szCs w:val="18"/>
              </w:rPr>
              <w:t>0</w:t>
            </w:r>
          </w:p>
        </w:tc>
        <w:tc>
          <w:tcPr>
            <w:tcW w:w="1276" w:type="dxa"/>
            <w:tcBorders>
              <w:bottom w:val="single" w:sz="4" w:space="0" w:color="auto"/>
            </w:tcBorders>
            <w:shd w:val="clear" w:color="auto" w:fill="auto"/>
            <w:vAlign w:val="center"/>
          </w:tcPr>
          <w:p w:rsidR="002F1C04" w:rsidRPr="001C3997" w:rsidRDefault="002F1C04" w:rsidP="00102C78">
            <w:pPr>
              <w:jc w:val="right"/>
              <w:rPr>
                <w:rFonts w:ascii="Arial" w:hAnsi="Arial" w:cs="Arial"/>
                <w:sz w:val="18"/>
                <w:szCs w:val="18"/>
              </w:rPr>
            </w:pPr>
            <w:r w:rsidRPr="001C3997">
              <w:rPr>
                <w:rFonts w:ascii="Arial" w:hAnsi="Arial" w:cs="Arial"/>
                <w:sz w:val="18"/>
                <w:szCs w:val="18"/>
              </w:rPr>
              <w:t>0</w:t>
            </w:r>
          </w:p>
        </w:tc>
      </w:tr>
      <w:tr w:rsidR="002F1C04" w:rsidRPr="00DE3C37" w:rsidTr="002F1C04">
        <w:trPr>
          <w:trHeight w:val="1283"/>
        </w:trPr>
        <w:tc>
          <w:tcPr>
            <w:tcW w:w="2127" w:type="dxa"/>
            <w:tcBorders>
              <w:top w:val="single" w:sz="4" w:space="0" w:color="auto"/>
              <w:bottom w:val="single" w:sz="4" w:space="0" w:color="auto"/>
            </w:tcBorders>
            <w:shd w:val="clear" w:color="auto" w:fill="auto"/>
          </w:tcPr>
          <w:p w:rsidR="002F1C04" w:rsidRPr="00DE3C37" w:rsidRDefault="002F1C04" w:rsidP="00487E08">
            <w:pPr>
              <w:rPr>
                <w:rFonts w:ascii="Arial" w:hAnsi="Arial" w:cs="Arial"/>
                <w:sz w:val="18"/>
                <w:szCs w:val="18"/>
              </w:rPr>
            </w:pPr>
          </w:p>
          <w:p w:rsidR="002F1C04" w:rsidRPr="00DE3C37" w:rsidRDefault="002F1C04" w:rsidP="00487E08">
            <w:pPr>
              <w:rPr>
                <w:rFonts w:ascii="Arial" w:hAnsi="Arial" w:cs="Arial"/>
                <w:sz w:val="18"/>
                <w:szCs w:val="18"/>
              </w:rPr>
            </w:pPr>
            <w:r w:rsidRPr="00DE3C37">
              <w:rPr>
                <w:rFonts w:ascii="Arial" w:hAnsi="Arial" w:cs="Arial"/>
                <w:sz w:val="18"/>
                <w:szCs w:val="18"/>
              </w:rPr>
              <w:t>Требования по получению процентных доходов</w:t>
            </w:r>
          </w:p>
          <w:p w:rsidR="002F1C04" w:rsidRPr="00DE3C37" w:rsidRDefault="002F1C04" w:rsidP="00487E08">
            <w:pPr>
              <w:rPr>
                <w:rFonts w:ascii="Arial" w:hAnsi="Arial" w:cs="Arial"/>
                <w:sz w:val="18"/>
                <w:szCs w:val="18"/>
              </w:rPr>
            </w:pPr>
          </w:p>
        </w:tc>
        <w:tc>
          <w:tcPr>
            <w:tcW w:w="1843" w:type="dxa"/>
            <w:tcBorders>
              <w:top w:val="single" w:sz="4" w:space="0" w:color="auto"/>
              <w:bottom w:val="single" w:sz="4" w:space="0" w:color="auto"/>
            </w:tcBorders>
            <w:shd w:val="clear" w:color="auto" w:fill="auto"/>
            <w:vAlign w:val="center"/>
          </w:tcPr>
          <w:p w:rsidR="002F1C04" w:rsidRDefault="002F1C04" w:rsidP="002F1C04">
            <w:pPr>
              <w:jc w:val="right"/>
              <w:rPr>
                <w:rFonts w:ascii="Arial" w:hAnsi="Arial" w:cs="Arial"/>
                <w:color w:val="000000"/>
                <w:sz w:val="18"/>
                <w:szCs w:val="18"/>
              </w:rPr>
            </w:pPr>
            <w:r>
              <w:rPr>
                <w:rFonts w:ascii="Arial" w:hAnsi="Arial" w:cs="Arial"/>
                <w:color w:val="000000"/>
                <w:sz w:val="18"/>
                <w:szCs w:val="18"/>
              </w:rPr>
              <w:t>255 148</w:t>
            </w:r>
          </w:p>
        </w:tc>
        <w:tc>
          <w:tcPr>
            <w:tcW w:w="1222" w:type="dxa"/>
            <w:tcBorders>
              <w:top w:val="single" w:sz="4" w:space="0" w:color="auto"/>
              <w:bottom w:val="single" w:sz="4" w:space="0" w:color="auto"/>
            </w:tcBorders>
            <w:shd w:val="clear" w:color="auto" w:fill="auto"/>
            <w:vAlign w:val="center"/>
          </w:tcPr>
          <w:p w:rsidR="002F1C04" w:rsidRDefault="002F1C04" w:rsidP="002F1C04">
            <w:pPr>
              <w:jc w:val="right"/>
              <w:rPr>
                <w:rFonts w:ascii="Arial" w:hAnsi="Arial" w:cs="Arial"/>
                <w:color w:val="000000"/>
                <w:sz w:val="18"/>
                <w:szCs w:val="18"/>
              </w:rPr>
            </w:pPr>
            <w:r>
              <w:rPr>
                <w:rFonts w:ascii="Arial" w:hAnsi="Arial" w:cs="Arial"/>
                <w:color w:val="000000"/>
                <w:sz w:val="18"/>
                <w:szCs w:val="18"/>
              </w:rPr>
              <w:t>158 128</w:t>
            </w:r>
          </w:p>
        </w:tc>
        <w:tc>
          <w:tcPr>
            <w:tcW w:w="1188" w:type="dxa"/>
            <w:tcBorders>
              <w:top w:val="single" w:sz="4" w:space="0" w:color="auto"/>
              <w:bottom w:val="single" w:sz="4" w:space="0" w:color="auto"/>
            </w:tcBorders>
            <w:shd w:val="clear" w:color="auto" w:fill="auto"/>
            <w:vAlign w:val="center"/>
          </w:tcPr>
          <w:p w:rsidR="002F1C04" w:rsidRDefault="002F1C04" w:rsidP="002F1C04">
            <w:pPr>
              <w:jc w:val="right"/>
              <w:rPr>
                <w:rFonts w:ascii="Arial" w:hAnsi="Arial" w:cs="Arial"/>
                <w:color w:val="000000"/>
                <w:sz w:val="18"/>
                <w:szCs w:val="18"/>
              </w:rPr>
            </w:pPr>
            <w:r>
              <w:rPr>
                <w:rFonts w:ascii="Arial" w:hAnsi="Arial" w:cs="Arial"/>
                <w:color w:val="000000"/>
                <w:sz w:val="18"/>
                <w:szCs w:val="18"/>
              </w:rPr>
              <w:t>97 020</w:t>
            </w:r>
          </w:p>
        </w:tc>
        <w:tc>
          <w:tcPr>
            <w:tcW w:w="1843" w:type="dxa"/>
            <w:tcBorders>
              <w:top w:val="single" w:sz="4" w:space="0" w:color="auto"/>
              <w:bottom w:val="single" w:sz="4" w:space="0" w:color="auto"/>
            </w:tcBorders>
            <w:shd w:val="clear" w:color="auto" w:fill="auto"/>
            <w:vAlign w:val="center"/>
          </w:tcPr>
          <w:p w:rsidR="002F1C04" w:rsidRPr="00DE3C37" w:rsidRDefault="002F1C04" w:rsidP="005D7AC5">
            <w:pPr>
              <w:jc w:val="right"/>
              <w:rPr>
                <w:rFonts w:ascii="Arial" w:hAnsi="Arial" w:cs="Arial"/>
                <w:color w:val="000000"/>
                <w:sz w:val="18"/>
                <w:szCs w:val="18"/>
              </w:rPr>
            </w:pPr>
            <w:r>
              <w:rPr>
                <w:rFonts w:ascii="Arial" w:hAnsi="Arial" w:cs="Arial"/>
                <w:color w:val="000000"/>
                <w:sz w:val="18"/>
                <w:szCs w:val="18"/>
              </w:rPr>
              <w:t>162 434</w:t>
            </w:r>
          </w:p>
        </w:tc>
        <w:tc>
          <w:tcPr>
            <w:tcW w:w="1275" w:type="dxa"/>
            <w:tcBorders>
              <w:top w:val="single" w:sz="4" w:space="0" w:color="auto"/>
              <w:bottom w:val="single" w:sz="4" w:space="0" w:color="auto"/>
            </w:tcBorders>
            <w:shd w:val="clear" w:color="auto" w:fill="auto"/>
            <w:vAlign w:val="center"/>
          </w:tcPr>
          <w:p w:rsidR="002F1C04" w:rsidRPr="00DE3C37" w:rsidRDefault="002F1C04" w:rsidP="005D7AC5">
            <w:pPr>
              <w:jc w:val="right"/>
              <w:rPr>
                <w:rFonts w:ascii="Arial" w:hAnsi="Arial" w:cs="Arial"/>
                <w:color w:val="000000"/>
                <w:sz w:val="18"/>
                <w:szCs w:val="18"/>
              </w:rPr>
            </w:pPr>
            <w:r>
              <w:rPr>
                <w:rFonts w:ascii="Arial" w:hAnsi="Arial" w:cs="Arial"/>
                <w:color w:val="000000"/>
                <w:sz w:val="18"/>
                <w:szCs w:val="18"/>
              </w:rPr>
              <w:t>123 766</w:t>
            </w:r>
          </w:p>
        </w:tc>
        <w:tc>
          <w:tcPr>
            <w:tcW w:w="1276" w:type="dxa"/>
            <w:tcBorders>
              <w:top w:val="single" w:sz="4" w:space="0" w:color="auto"/>
              <w:bottom w:val="single" w:sz="4" w:space="0" w:color="auto"/>
            </w:tcBorders>
            <w:shd w:val="clear" w:color="auto" w:fill="auto"/>
            <w:vAlign w:val="center"/>
          </w:tcPr>
          <w:p w:rsidR="002F1C04" w:rsidRPr="00DE3C37" w:rsidRDefault="002F1C04" w:rsidP="005D7AC5">
            <w:pPr>
              <w:jc w:val="right"/>
              <w:rPr>
                <w:rFonts w:ascii="Arial" w:hAnsi="Arial" w:cs="Arial"/>
                <w:color w:val="000000"/>
                <w:sz w:val="18"/>
                <w:szCs w:val="18"/>
              </w:rPr>
            </w:pPr>
            <w:r>
              <w:rPr>
                <w:rFonts w:ascii="Arial" w:hAnsi="Arial" w:cs="Arial"/>
                <w:color w:val="000000"/>
                <w:sz w:val="18"/>
                <w:szCs w:val="18"/>
              </w:rPr>
              <w:t>38 668</w:t>
            </w:r>
          </w:p>
        </w:tc>
      </w:tr>
      <w:tr w:rsidR="002F1C04" w:rsidRPr="00DE3C37" w:rsidTr="002F1C04">
        <w:tc>
          <w:tcPr>
            <w:tcW w:w="2127" w:type="dxa"/>
            <w:tcBorders>
              <w:top w:val="single" w:sz="4" w:space="0" w:color="auto"/>
            </w:tcBorders>
            <w:shd w:val="clear" w:color="auto" w:fill="auto"/>
          </w:tcPr>
          <w:p w:rsidR="002F1C04" w:rsidRPr="00DE3C37" w:rsidRDefault="002F1C04" w:rsidP="00487E08">
            <w:pPr>
              <w:rPr>
                <w:rFonts w:ascii="Arial" w:hAnsi="Arial" w:cs="Arial"/>
                <w:sz w:val="18"/>
                <w:szCs w:val="18"/>
              </w:rPr>
            </w:pPr>
          </w:p>
          <w:p w:rsidR="002F1C04" w:rsidRPr="00DE3C37" w:rsidRDefault="002F1C04" w:rsidP="00487E08">
            <w:pPr>
              <w:rPr>
                <w:rFonts w:ascii="Arial" w:hAnsi="Arial" w:cs="Arial"/>
                <w:sz w:val="18"/>
                <w:szCs w:val="18"/>
              </w:rPr>
            </w:pPr>
            <w:r w:rsidRPr="00DE3C37">
              <w:rPr>
                <w:rFonts w:ascii="Arial" w:hAnsi="Arial" w:cs="Arial"/>
                <w:sz w:val="18"/>
                <w:szCs w:val="18"/>
              </w:rPr>
              <w:t>Прочие активы, всего, в т.ч.</w:t>
            </w:r>
          </w:p>
          <w:p w:rsidR="002F1C04" w:rsidRPr="00DE3C37" w:rsidRDefault="002F1C04" w:rsidP="00487E08">
            <w:pPr>
              <w:rPr>
                <w:rFonts w:ascii="Arial" w:hAnsi="Arial" w:cs="Arial"/>
                <w:sz w:val="18"/>
                <w:szCs w:val="18"/>
              </w:rPr>
            </w:pPr>
          </w:p>
        </w:tc>
        <w:tc>
          <w:tcPr>
            <w:tcW w:w="1843" w:type="dxa"/>
            <w:tcBorders>
              <w:top w:val="single" w:sz="4" w:space="0" w:color="auto"/>
            </w:tcBorders>
            <w:shd w:val="clear" w:color="auto" w:fill="auto"/>
            <w:vAlign w:val="center"/>
          </w:tcPr>
          <w:p w:rsidR="002F1C04" w:rsidRDefault="002F1C04" w:rsidP="002F1C04">
            <w:pPr>
              <w:jc w:val="right"/>
              <w:rPr>
                <w:rFonts w:ascii="Arial" w:hAnsi="Arial" w:cs="Arial"/>
                <w:color w:val="000000"/>
                <w:sz w:val="18"/>
                <w:szCs w:val="18"/>
              </w:rPr>
            </w:pPr>
            <w:r>
              <w:rPr>
                <w:rFonts w:ascii="Arial" w:hAnsi="Arial" w:cs="Arial"/>
                <w:color w:val="000000"/>
                <w:sz w:val="18"/>
                <w:szCs w:val="18"/>
              </w:rPr>
              <w:t>407 320</w:t>
            </w:r>
          </w:p>
        </w:tc>
        <w:tc>
          <w:tcPr>
            <w:tcW w:w="1222" w:type="dxa"/>
            <w:tcBorders>
              <w:top w:val="single" w:sz="4" w:space="0" w:color="auto"/>
            </w:tcBorders>
            <w:shd w:val="clear" w:color="auto" w:fill="auto"/>
            <w:vAlign w:val="center"/>
          </w:tcPr>
          <w:p w:rsidR="002F1C04" w:rsidRDefault="002F1C04" w:rsidP="002F1C04">
            <w:pPr>
              <w:jc w:val="right"/>
              <w:rPr>
                <w:rFonts w:ascii="Arial" w:hAnsi="Arial" w:cs="Arial"/>
                <w:color w:val="000000"/>
                <w:sz w:val="18"/>
                <w:szCs w:val="18"/>
              </w:rPr>
            </w:pPr>
            <w:r>
              <w:rPr>
                <w:rFonts w:ascii="Arial" w:hAnsi="Arial" w:cs="Arial"/>
                <w:color w:val="000000"/>
                <w:sz w:val="18"/>
                <w:szCs w:val="18"/>
              </w:rPr>
              <w:t>424 092</w:t>
            </w:r>
          </w:p>
        </w:tc>
        <w:tc>
          <w:tcPr>
            <w:tcW w:w="1188" w:type="dxa"/>
            <w:tcBorders>
              <w:top w:val="single" w:sz="4" w:space="0" w:color="auto"/>
            </w:tcBorders>
            <w:shd w:val="clear" w:color="auto" w:fill="auto"/>
            <w:vAlign w:val="center"/>
          </w:tcPr>
          <w:p w:rsidR="002F1C04" w:rsidRDefault="002F1C04" w:rsidP="002F1C04">
            <w:pPr>
              <w:jc w:val="right"/>
              <w:rPr>
                <w:rFonts w:ascii="Arial" w:hAnsi="Arial" w:cs="Arial"/>
                <w:color w:val="000000"/>
                <w:sz w:val="18"/>
                <w:szCs w:val="18"/>
              </w:rPr>
            </w:pPr>
            <w:r>
              <w:rPr>
                <w:rFonts w:ascii="Arial" w:hAnsi="Arial" w:cs="Arial"/>
                <w:color w:val="000000"/>
                <w:sz w:val="18"/>
                <w:szCs w:val="18"/>
              </w:rPr>
              <w:t>-16 772</w:t>
            </w:r>
          </w:p>
        </w:tc>
        <w:tc>
          <w:tcPr>
            <w:tcW w:w="1843" w:type="dxa"/>
            <w:tcBorders>
              <w:top w:val="single" w:sz="4" w:space="0" w:color="auto"/>
            </w:tcBorders>
            <w:shd w:val="clear" w:color="auto" w:fill="auto"/>
            <w:vAlign w:val="center"/>
          </w:tcPr>
          <w:p w:rsidR="002F1C04" w:rsidRPr="00DE3C37" w:rsidRDefault="002F1C04" w:rsidP="005D7AC5">
            <w:pPr>
              <w:jc w:val="right"/>
              <w:rPr>
                <w:rFonts w:ascii="Arial" w:hAnsi="Arial" w:cs="Arial"/>
                <w:color w:val="000000"/>
                <w:sz w:val="18"/>
                <w:szCs w:val="18"/>
              </w:rPr>
            </w:pPr>
            <w:r>
              <w:rPr>
                <w:rFonts w:ascii="Arial" w:hAnsi="Arial" w:cs="Arial"/>
                <w:color w:val="000000"/>
                <w:sz w:val="18"/>
                <w:szCs w:val="18"/>
              </w:rPr>
              <w:t>215 147</w:t>
            </w:r>
          </w:p>
        </w:tc>
        <w:tc>
          <w:tcPr>
            <w:tcW w:w="1275" w:type="dxa"/>
            <w:tcBorders>
              <w:top w:val="single" w:sz="4" w:space="0" w:color="auto"/>
            </w:tcBorders>
            <w:shd w:val="clear" w:color="auto" w:fill="auto"/>
            <w:vAlign w:val="center"/>
          </w:tcPr>
          <w:p w:rsidR="002F1C04" w:rsidRPr="00DE3C37" w:rsidRDefault="002F1C04" w:rsidP="005D7AC5">
            <w:pPr>
              <w:jc w:val="right"/>
              <w:rPr>
                <w:rFonts w:ascii="Arial" w:hAnsi="Arial" w:cs="Arial"/>
                <w:color w:val="000000"/>
                <w:sz w:val="18"/>
                <w:szCs w:val="18"/>
              </w:rPr>
            </w:pPr>
            <w:r>
              <w:rPr>
                <w:rFonts w:ascii="Arial" w:hAnsi="Arial" w:cs="Arial"/>
                <w:color w:val="000000"/>
                <w:sz w:val="18"/>
                <w:szCs w:val="18"/>
              </w:rPr>
              <w:t>269 032</w:t>
            </w:r>
          </w:p>
        </w:tc>
        <w:tc>
          <w:tcPr>
            <w:tcW w:w="1276" w:type="dxa"/>
            <w:tcBorders>
              <w:top w:val="single" w:sz="4" w:space="0" w:color="auto"/>
            </w:tcBorders>
            <w:shd w:val="clear" w:color="auto" w:fill="auto"/>
            <w:vAlign w:val="center"/>
          </w:tcPr>
          <w:p w:rsidR="002F1C04" w:rsidRPr="00DE3C37" w:rsidRDefault="002F1C04" w:rsidP="005D7AC5">
            <w:pPr>
              <w:jc w:val="right"/>
              <w:rPr>
                <w:rFonts w:ascii="Arial" w:hAnsi="Arial" w:cs="Arial"/>
                <w:color w:val="000000"/>
                <w:sz w:val="18"/>
                <w:szCs w:val="18"/>
              </w:rPr>
            </w:pPr>
            <w:r>
              <w:rPr>
                <w:rFonts w:ascii="Arial" w:hAnsi="Arial" w:cs="Arial"/>
                <w:color w:val="000000"/>
                <w:sz w:val="18"/>
                <w:szCs w:val="18"/>
              </w:rPr>
              <w:t>-53 885</w:t>
            </w:r>
          </w:p>
        </w:tc>
      </w:tr>
      <w:tr w:rsidR="002F1C04" w:rsidRPr="00DE3C37" w:rsidTr="002F1C04">
        <w:tc>
          <w:tcPr>
            <w:tcW w:w="2127" w:type="dxa"/>
            <w:shd w:val="clear" w:color="auto" w:fill="auto"/>
          </w:tcPr>
          <w:p w:rsidR="002F1C04" w:rsidRPr="00DE3C37" w:rsidRDefault="002F1C04" w:rsidP="00A43250">
            <w:pPr>
              <w:rPr>
                <w:rFonts w:ascii="Arial" w:hAnsi="Arial" w:cs="Arial"/>
                <w:sz w:val="18"/>
                <w:szCs w:val="18"/>
              </w:rPr>
            </w:pPr>
            <w:r w:rsidRPr="00DE3C37">
              <w:rPr>
                <w:rFonts w:ascii="Arial" w:hAnsi="Arial" w:cs="Arial"/>
                <w:sz w:val="18"/>
                <w:szCs w:val="18"/>
              </w:rPr>
              <w:t>Вложения в ценные бумаги, учтенные на балансовых счетах, права на которые удостоверяются организациями (депозитариями)</w:t>
            </w:r>
          </w:p>
        </w:tc>
        <w:tc>
          <w:tcPr>
            <w:tcW w:w="1843" w:type="dxa"/>
            <w:shd w:val="clear" w:color="auto" w:fill="auto"/>
            <w:vAlign w:val="center"/>
          </w:tcPr>
          <w:p w:rsidR="002F1C04" w:rsidRDefault="002F1C04" w:rsidP="002F1C04">
            <w:pPr>
              <w:jc w:val="right"/>
              <w:rPr>
                <w:rFonts w:ascii="Arial" w:hAnsi="Arial" w:cs="Arial"/>
                <w:color w:val="000000"/>
                <w:sz w:val="18"/>
                <w:szCs w:val="18"/>
              </w:rPr>
            </w:pPr>
            <w:r>
              <w:rPr>
                <w:rFonts w:ascii="Arial" w:hAnsi="Arial" w:cs="Arial"/>
                <w:color w:val="000000"/>
                <w:sz w:val="18"/>
                <w:szCs w:val="18"/>
              </w:rPr>
              <w:t>0</w:t>
            </w:r>
          </w:p>
        </w:tc>
        <w:tc>
          <w:tcPr>
            <w:tcW w:w="1222" w:type="dxa"/>
            <w:shd w:val="clear" w:color="auto" w:fill="auto"/>
            <w:vAlign w:val="center"/>
          </w:tcPr>
          <w:p w:rsidR="002F1C04" w:rsidRDefault="002F1C04" w:rsidP="002F1C04">
            <w:pPr>
              <w:jc w:val="right"/>
              <w:rPr>
                <w:rFonts w:ascii="Arial" w:hAnsi="Arial" w:cs="Arial"/>
                <w:color w:val="000000"/>
                <w:sz w:val="18"/>
                <w:szCs w:val="18"/>
              </w:rPr>
            </w:pPr>
            <w:r>
              <w:rPr>
                <w:rFonts w:ascii="Arial" w:hAnsi="Arial" w:cs="Arial"/>
                <w:color w:val="000000"/>
                <w:sz w:val="18"/>
                <w:szCs w:val="18"/>
              </w:rPr>
              <w:t>0</w:t>
            </w:r>
          </w:p>
        </w:tc>
        <w:tc>
          <w:tcPr>
            <w:tcW w:w="1188" w:type="dxa"/>
            <w:shd w:val="clear" w:color="auto" w:fill="auto"/>
            <w:vAlign w:val="center"/>
          </w:tcPr>
          <w:p w:rsidR="002F1C04" w:rsidRDefault="002F1C04" w:rsidP="002F1C04">
            <w:pPr>
              <w:jc w:val="right"/>
              <w:rPr>
                <w:rFonts w:ascii="Arial" w:hAnsi="Arial" w:cs="Arial"/>
                <w:color w:val="000000"/>
                <w:sz w:val="18"/>
                <w:szCs w:val="18"/>
              </w:rPr>
            </w:pPr>
            <w:r>
              <w:rPr>
                <w:rFonts w:ascii="Arial" w:hAnsi="Arial" w:cs="Arial"/>
                <w:color w:val="000000"/>
                <w:sz w:val="18"/>
                <w:szCs w:val="18"/>
              </w:rPr>
              <w:t>0</w:t>
            </w:r>
          </w:p>
        </w:tc>
        <w:tc>
          <w:tcPr>
            <w:tcW w:w="1843" w:type="dxa"/>
            <w:shd w:val="clear" w:color="auto" w:fill="auto"/>
            <w:vAlign w:val="center"/>
          </w:tcPr>
          <w:p w:rsidR="002F1C04" w:rsidRPr="00DE3C37" w:rsidRDefault="002F1C04" w:rsidP="00102C78">
            <w:pPr>
              <w:jc w:val="right"/>
              <w:rPr>
                <w:rFonts w:ascii="Arial" w:hAnsi="Arial" w:cs="Arial"/>
                <w:color w:val="000000"/>
                <w:sz w:val="18"/>
                <w:szCs w:val="18"/>
              </w:rPr>
            </w:pPr>
            <w:r>
              <w:rPr>
                <w:rFonts w:ascii="Arial" w:hAnsi="Arial" w:cs="Arial"/>
                <w:color w:val="000000"/>
                <w:sz w:val="18"/>
                <w:szCs w:val="18"/>
              </w:rPr>
              <w:t>0</w:t>
            </w:r>
          </w:p>
        </w:tc>
        <w:tc>
          <w:tcPr>
            <w:tcW w:w="1275" w:type="dxa"/>
            <w:shd w:val="clear" w:color="auto" w:fill="auto"/>
            <w:vAlign w:val="center"/>
          </w:tcPr>
          <w:p w:rsidR="002F1C04" w:rsidRPr="00DE3C37" w:rsidRDefault="002F1C04" w:rsidP="00102C78">
            <w:pPr>
              <w:jc w:val="right"/>
              <w:rPr>
                <w:rFonts w:ascii="Arial" w:hAnsi="Arial" w:cs="Arial"/>
                <w:color w:val="000000"/>
                <w:sz w:val="18"/>
                <w:szCs w:val="18"/>
              </w:rPr>
            </w:pPr>
            <w:r>
              <w:rPr>
                <w:rFonts w:ascii="Arial" w:hAnsi="Arial" w:cs="Arial"/>
                <w:color w:val="000000"/>
                <w:sz w:val="18"/>
                <w:szCs w:val="18"/>
              </w:rPr>
              <w:t>0</w:t>
            </w:r>
          </w:p>
        </w:tc>
        <w:tc>
          <w:tcPr>
            <w:tcW w:w="1276" w:type="dxa"/>
            <w:shd w:val="clear" w:color="auto" w:fill="auto"/>
            <w:vAlign w:val="center"/>
          </w:tcPr>
          <w:p w:rsidR="002F1C04" w:rsidRPr="00DE3C37" w:rsidRDefault="002F1C04" w:rsidP="00102C78">
            <w:pPr>
              <w:jc w:val="right"/>
              <w:rPr>
                <w:rFonts w:ascii="Arial" w:hAnsi="Arial" w:cs="Arial"/>
                <w:color w:val="000000"/>
                <w:sz w:val="18"/>
                <w:szCs w:val="18"/>
              </w:rPr>
            </w:pPr>
            <w:r>
              <w:rPr>
                <w:rFonts w:ascii="Arial" w:hAnsi="Arial" w:cs="Arial"/>
                <w:color w:val="000000"/>
                <w:sz w:val="18"/>
                <w:szCs w:val="18"/>
              </w:rPr>
              <w:t>0</w:t>
            </w:r>
          </w:p>
        </w:tc>
      </w:tr>
      <w:tr w:rsidR="002F1C04" w:rsidRPr="00DE3C37" w:rsidTr="002F1C04">
        <w:tc>
          <w:tcPr>
            <w:tcW w:w="2127" w:type="dxa"/>
            <w:shd w:val="clear" w:color="auto" w:fill="auto"/>
          </w:tcPr>
          <w:p w:rsidR="002F1C04" w:rsidRPr="00DE3C37" w:rsidRDefault="002F1C04" w:rsidP="00153DBE">
            <w:pPr>
              <w:rPr>
                <w:rFonts w:ascii="Arial" w:hAnsi="Arial" w:cs="Arial"/>
                <w:sz w:val="18"/>
                <w:szCs w:val="18"/>
              </w:rPr>
            </w:pPr>
            <w:r w:rsidRPr="00DE3C37">
              <w:rPr>
                <w:rFonts w:ascii="Arial" w:hAnsi="Arial" w:cs="Arial"/>
                <w:sz w:val="18"/>
                <w:szCs w:val="18"/>
              </w:rPr>
              <w:t>Гарантии и неиспользованные кредитные линии</w:t>
            </w:r>
          </w:p>
        </w:tc>
        <w:tc>
          <w:tcPr>
            <w:tcW w:w="1843" w:type="dxa"/>
            <w:shd w:val="clear" w:color="auto" w:fill="auto"/>
            <w:vAlign w:val="center"/>
          </w:tcPr>
          <w:p w:rsidR="002F1C04" w:rsidRDefault="002F1C04" w:rsidP="002F1C04">
            <w:pPr>
              <w:jc w:val="right"/>
              <w:rPr>
                <w:rFonts w:ascii="Arial" w:hAnsi="Arial" w:cs="Arial"/>
                <w:color w:val="000000"/>
                <w:sz w:val="18"/>
                <w:szCs w:val="18"/>
              </w:rPr>
            </w:pPr>
            <w:r>
              <w:rPr>
                <w:rFonts w:ascii="Arial" w:hAnsi="Arial" w:cs="Arial"/>
                <w:color w:val="000000"/>
                <w:sz w:val="18"/>
                <w:szCs w:val="18"/>
              </w:rPr>
              <w:t>400 527</w:t>
            </w:r>
          </w:p>
        </w:tc>
        <w:tc>
          <w:tcPr>
            <w:tcW w:w="1222" w:type="dxa"/>
            <w:shd w:val="clear" w:color="auto" w:fill="auto"/>
            <w:vAlign w:val="center"/>
          </w:tcPr>
          <w:p w:rsidR="002F1C04" w:rsidRDefault="002F1C04" w:rsidP="002F1C04">
            <w:pPr>
              <w:jc w:val="right"/>
              <w:rPr>
                <w:rFonts w:ascii="Arial" w:hAnsi="Arial" w:cs="Arial"/>
                <w:color w:val="000000"/>
                <w:sz w:val="18"/>
                <w:szCs w:val="18"/>
              </w:rPr>
            </w:pPr>
            <w:r>
              <w:rPr>
                <w:rFonts w:ascii="Arial" w:hAnsi="Arial" w:cs="Arial"/>
                <w:color w:val="000000"/>
                <w:sz w:val="18"/>
                <w:szCs w:val="18"/>
              </w:rPr>
              <w:t>403 791</w:t>
            </w:r>
          </w:p>
        </w:tc>
        <w:tc>
          <w:tcPr>
            <w:tcW w:w="1188" w:type="dxa"/>
            <w:shd w:val="clear" w:color="auto" w:fill="auto"/>
            <w:vAlign w:val="center"/>
          </w:tcPr>
          <w:p w:rsidR="002F1C04" w:rsidRDefault="002F1C04" w:rsidP="002F1C04">
            <w:pPr>
              <w:jc w:val="right"/>
              <w:rPr>
                <w:rFonts w:ascii="Arial" w:hAnsi="Arial" w:cs="Arial"/>
                <w:color w:val="000000"/>
                <w:sz w:val="18"/>
                <w:szCs w:val="18"/>
              </w:rPr>
            </w:pPr>
            <w:r>
              <w:rPr>
                <w:rFonts w:ascii="Arial" w:hAnsi="Arial" w:cs="Arial"/>
                <w:color w:val="000000"/>
                <w:sz w:val="18"/>
                <w:szCs w:val="18"/>
              </w:rPr>
              <w:t>-3 264</w:t>
            </w:r>
          </w:p>
        </w:tc>
        <w:tc>
          <w:tcPr>
            <w:tcW w:w="1843" w:type="dxa"/>
            <w:shd w:val="clear" w:color="auto" w:fill="auto"/>
            <w:vAlign w:val="center"/>
          </w:tcPr>
          <w:p w:rsidR="002F1C04" w:rsidRPr="00DE3C37" w:rsidRDefault="002F1C04" w:rsidP="005D7AC5">
            <w:pPr>
              <w:jc w:val="right"/>
              <w:rPr>
                <w:rFonts w:ascii="Arial" w:hAnsi="Arial" w:cs="Arial"/>
                <w:color w:val="000000"/>
                <w:sz w:val="18"/>
                <w:szCs w:val="18"/>
              </w:rPr>
            </w:pPr>
            <w:r>
              <w:rPr>
                <w:rFonts w:ascii="Arial" w:hAnsi="Arial" w:cs="Arial"/>
                <w:color w:val="000000"/>
                <w:sz w:val="18"/>
                <w:szCs w:val="18"/>
              </w:rPr>
              <w:t>211 797</w:t>
            </w:r>
          </w:p>
        </w:tc>
        <w:tc>
          <w:tcPr>
            <w:tcW w:w="1275" w:type="dxa"/>
            <w:shd w:val="clear" w:color="auto" w:fill="auto"/>
            <w:vAlign w:val="center"/>
          </w:tcPr>
          <w:p w:rsidR="002F1C04" w:rsidRPr="00DE3C37" w:rsidRDefault="002F1C04" w:rsidP="005D7AC5">
            <w:pPr>
              <w:jc w:val="right"/>
              <w:rPr>
                <w:rFonts w:ascii="Arial" w:hAnsi="Arial" w:cs="Arial"/>
                <w:color w:val="000000"/>
                <w:sz w:val="18"/>
                <w:szCs w:val="18"/>
              </w:rPr>
            </w:pPr>
            <w:r>
              <w:rPr>
                <w:rFonts w:ascii="Arial" w:hAnsi="Arial" w:cs="Arial"/>
                <w:color w:val="000000"/>
                <w:sz w:val="18"/>
                <w:szCs w:val="18"/>
              </w:rPr>
              <w:t>264 983</w:t>
            </w:r>
          </w:p>
        </w:tc>
        <w:tc>
          <w:tcPr>
            <w:tcW w:w="1276" w:type="dxa"/>
            <w:shd w:val="clear" w:color="auto" w:fill="auto"/>
            <w:vAlign w:val="center"/>
          </w:tcPr>
          <w:p w:rsidR="002F1C04" w:rsidRPr="00DE3C37" w:rsidRDefault="002F1C04" w:rsidP="005D7AC5">
            <w:pPr>
              <w:jc w:val="right"/>
              <w:rPr>
                <w:rFonts w:ascii="Arial" w:hAnsi="Arial" w:cs="Arial"/>
                <w:color w:val="000000"/>
                <w:sz w:val="18"/>
                <w:szCs w:val="18"/>
              </w:rPr>
            </w:pPr>
            <w:r>
              <w:rPr>
                <w:rFonts w:ascii="Arial" w:hAnsi="Arial" w:cs="Arial"/>
                <w:color w:val="000000"/>
                <w:sz w:val="18"/>
                <w:szCs w:val="18"/>
              </w:rPr>
              <w:t>-53 186</w:t>
            </w:r>
          </w:p>
        </w:tc>
      </w:tr>
      <w:tr w:rsidR="002F1C04" w:rsidRPr="00DE3C37" w:rsidTr="002F1C04">
        <w:tc>
          <w:tcPr>
            <w:tcW w:w="2127" w:type="dxa"/>
            <w:tcBorders>
              <w:bottom w:val="single" w:sz="4" w:space="0" w:color="auto"/>
            </w:tcBorders>
            <w:shd w:val="clear" w:color="auto" w:fill="auto"/>
          </w:tcPr>
          <w:p w:rsidR="002F1C04" w:rsidRPr="00DE3C37" w:rsidRDefault="002F1C04" w:rsidP="00153DBE">
            <w:pPr>
              <w:rPr>
                <w:rFonts w:ascii="Arial" w:hAnsi="Arial" w:cs="Arial"/>
                <w:sz w:val="18"/>
                <w:szCs w:val="18"/>
              </w:rPr>
            </w:pPr>
            <w:r w:rsidRPr="00DE3C37">
              <w:rPr>
                <w:rFonts w:ascii="Arial" w:hAnsi="Arial" w:cs="Arial"/>
                <w:sz w:val="18"/>
                <w:szCs w:val="18"/>
              </w:rPr>
              <w:t>Прочие финансово-хозяйственные операции</w:t>
            </w:r>
          </w:p>
        </w:tc>
        <w:tc>
          <w:tcPr>
            <w:tcW w:w="1843" w:type="dxa"/>
            <w:tcBorders>
              <w:bottom w:val="single" w:sz="4" w:space="0" w:color="auto"/>
            </w:tcBorders>
            <w:shd w:val="clear" w:color="auto" w:fill="auto"/>
            <w:vAlign w:val="center"/>
          </w:tcPr>
          <w:p w:rsidR="002F1C04" w:rsidRDefault="002F1C04" w:rsidP="002F1C04">
            <w:pPr>
              <w:jc w:val="right"/>
              <w:rPr>
                <w:rFonts w:ascii="Arial" w:hAnsi="Arial" w:cs="Arial"/>
                <w:color w:val="000000"/>
                <w:sz w:val="18"/>
                <w:szCs w:val="18"/>
              </w:rPr>
            </w:pPr>
            <w:r>
              <w:rPr>
                <w:rFonts w:ascii="Arial" w:hAnsi="Arial" w:cs="Arial"/>
                <w:color w:val="000000"/>
                <w:sz w:val="18"/>
                <w:szCs w:val="18"/>
              </w:rPr>
              <w:t>6 793</w:t>
            </w:r>
          </w:p>
        </w:tc>
        <w:tc>
          <w:tcPr>
            <w:tcW w:w="1222" w:type="dxa"/>
            <w:tcBorders>
              <w:bottom w:val="single" w:sz="4" w:space="0" w:color="auto"/>
            </w:tcBorders>
            <w:shd w:val="clear" w:color="auto" w:fill="auto"/>
            <w:vAlign w:val="center"/>
          </w:tcPr>
          <w:p w:rsidR="002F1C04" w:rsidRDefault="002F1C04" w:rsidP="002F1C04">
            <w:pPr>
              <w:jc w:val="right"/>
              <w:rPr>
                <w:rFonts w:ascii="Arial" w:hAnsi="Arial" w:cs="Arial"/>
                <w:color w:val="000000"/>
                <w:sz w:val="18"/>
                <w:szCs w:val="18"/>
              </w:rPr>
            </w:pPr>
            <w:r>
              <w:rPr>
                <w:rFonts w:ascii="Arial" w:hAnsi="Arial" w:cs="Arial"/>
                <w:color w:val="000000"/>
                <w:sz w:val="18"/>
                <w:szCs w:val="18"/>
              </w:rPr>
              <w:t>20 301</w:t>
            </w:r>
          </w:p>
        </w:tc>
        <w:tc>
          <w:tcPr>
            <w:tcW w:w="1188" w:type="dxa"/>
            <w:tcBorders>
              <w:bottom w:val="single" w:sz="4" w:space="0" w:color="auto"/>
            </w:tcBorders>
            <w:shd w:val="clear" w:color="auto" w:fill="auto"/>
            <w:vAlign w:val="center"/>
          </w:tcPr>
          <w:p w:rsidR="002F1C04" w:rsidRDefault="002F1C04" w:rsidP="002F1C04">
            <w:pPr>
              <w:jc w:val="right"/>
              <w:rPr>
                <w:rFonts w:ascii="Arial" w:hAnsi="Arial" w:cs="Arial"/>
                <w:color w:val="000000"/>
                <w:sz w:val="18"/>
                <w:szCs w:val="18"/>
              </w:rPr>
            </w:pPr>
            <w:r>
              <w:rPr>
                <w:rFonts w:ascii="Arial" w:hAnsi="Arial" w:cs="Arial"/>
                <w:color w:val="000000"/>
                <w:sz w:val="18"/>
                <w:szCs w:val="18"/>
              </w:rPr>
              <w:t>-13 508</w:t>
            </w:r>
          </w:p>
        </w:tc>
        <w:tc>
          <w:tcPr>
            <w:tcW w:w="1843" w:type="dxa"/>
            <w:tcBorders>
              <w:bottom w:val="single" w:sz="4" w:space="0" w:color="auto"/>
            </w:tcBorders>
            <w:shd w:val="clear" w:color="auto" w:fill="auto"/>
            <w:vAlign w:val="center"/>
          </w:tcPr>
          <w:p w:rsidR="002F1C04" w:rsidRPr="00DE3C37" w:rsidRDefault="002F1C04" w:rsidP="005D7AC5">
            <w:pPr>
              <w:jc w:val="right"/>
              <w:rPr>
                <w:rFonts w:ascii="Arial" w:hAnsi="Arial" w:cs="Arial"/>
                <w:color w:val="000000"/>
                <w:sz w:val="18"/>
                <w:szCs w:val="18"/>
              </w:rPr>
            </w:pPr>
            <w:r>
              <w:rPr>
                <w:rFonts w:ascii="Arial" w:hAnsi="Arial" w:cs="Arial"/>
                <w:color w:val="000000"/>
                <w:sz w:val="18"/>
                <w:szCs w:val="18"/>
              </w:rPr>
              <w:t>3 350</w:t>
            </w:r>
          </w:p>
        </w:tc>
        <w:tc>
          <w:tcPr>
            <w:tcW w:w="1275" w:type="dxa"/>
            <w:tcBorders>
              <w:bottom w:val="single" w:sz="4" w:space="0" w:color="auto"/>
            </w:tcBorders>
            <w:shd w:val="clear" w:color="auto" w:fill="auto"/>
            <w:vAlign w:val="center"/>
          </w:tcPr>
          <w:p w:rsidR="002F1C04" w:rsidRPr="00DE3C37" w:rsidRDefault="002F1C04" w:rsidP="005D7AC5">
            <w:pPr>
              <w:jc w:val="right"/>
              <w:rPr>
                <w:rFonts w:ascii="Arial" w:hAnsi="Arial" w:cs="Arial"/>
                <w:color w:val="000000"/>
                <w:sz w:val="18"/>
                <w:szCs w:val="18"/>
              </w:rPr>
            </w:pPr>
            <w:r>
              <w:rPr>
                <w:rFonts w:ascii="Arial" w:hAnsi="Arial" w:cs="Arial"/>
                <w:color w:val="000000"/>
                <w:sz w:val="18"/>
                <w:szCs w:val="18"/>
              </w:rPr>
              <w:t>4 049</w:t>
            </w:r>
          </w:p>
        </w:tc>
        <w:tc>
          <w:tcPr>
            <w:tcW w:w="1276" w:type="dxa"/>
            <w:tcBorders>
              <w:bottom w:val="single" w:sz="4" w:space="0" w:color="auto"/>
            </w:tcBorders>
            <w:shd w:val="clear" w:color="auto" w:fill="auto"/>
            <w:vAlign w:val="center"/>
          </w:tcPr>
          <w:p w:rsidR="002F1C04" w:rsidRPr="00DE3C37" w:rsidRDefault="002F1C04" w:rsidP="005D7AC5">
            <w:pPr>
              <w:jc w:val="right"/>
              <w:rPr>
                <w:rFonts w:ascii="Arial" w:hAnsi="Arial" w:cs="Arial"/>
                <w:color w:val="000000"/>
                <w:sz w:val="18"/>
                <w:szCs w:val="18"/>
              </w:rPr>
            </w:pPr>
            <w:r>
              <w:rPr>
                <w:rFonts w:ascii="Arial" w:hAnsi="Arial" w:cs="Arial"/>
                <w:color w:val="000000"/>
                <w:sz w:val="18"/>
                <w:szCs w:val="18"/>
              </w:rPr>
              <w:t>-699</w:t>
            </w:r>
          </w:p>
        </w:tc>
      </w:tr>
    </w:tbl>
    <w:p w:rsidR="00A91B53" w:rsidRPr="00DE3C37" w:rsidRDefault="00A91B53" w:rsidP="00802DAA">
      <w:pPr>
        <w:pStyle w:val="affb"/>
        <w:jc w:val="left"/>
        <w:rPr>
          <w:rFonts w:ascii="Arial" w:hAnsi="Arial" w:cs="Arial"/>
          <w:b/>
          <w:sz w:val="20"/>
          <w:szCs w:val="20"/>
          <w:lang w:val="en-US"/>
        </w:rPr>
      </w:pPr>
    </w:p>
    <w:p w:rsidR="00D75FC8" w:rsidRPr="00DE3C37" w:rsidRDefault="00D75FC8" w:rsidP="00D75FC8">
      <w:pPr>
        <w:rPr>
          <w:lang w:val="en-US"/>
        </w:rPr>
      </w:pPr>
    </w:p>
    <w:p w:rsidR="00487E08" w:rsidRPr="00DE3C37" w:rsidRDefault="00A91B53" w:rsidP="00802DAA">
      <w:pPr>
        <w:pStyle w:val="affb"/>
        <w:jc w:val="left"/>
        <w:rPr>
          <w:rFonts w:ascii="Arial" w:hAnsi="Arial" w:cs="Arial"/>
          <w:b/>
          <w:sz w:val="22"/>
          <w:szCs w:val="22"/>
        </w:rPr>
      </w:pPr>
      <w:r w:rsidRPr="00DE3C37">
        <w:rPr>
          <w:rFonts w:ascii="Arial" w:hAnsi="Arial" w:cs="Arial"/>
          <w:b/>
          <w:sz w:val="22"/>
          <w:szCs w:val="22"/>
        </w:rPr>
        <w:t>1</w:t>
      </w:r>
      <w:r w:rsidR="008F6260" w:rsidRPr="00DE3C37">
        <w:rPr>
          <w:rFonts w:ascii="Arial" w:hAnsi="Arial" w:cs="Arial"/>
          <w:b/>
          <w:sz w:val="22"/>
          <w:szCs w:val="22"/>
        </w:rPr>
        <w:t>6</w:t>
      </w:r>
      <w:r w:rsidRPr="00DE3C37">
        <w:rPr>
          <w:rFonts w:ascii="Arial" w:hAnsi="Arial" w:cs="Arial"/>
          <w:b/>
          <w:sz w:val="22"/>
          <w:szCs w:val="22"/>
        </w:rPr>
        <w:t xml:space="preserve"> </w:t>
      </w:r>
      <w:r w:rsidR="00487E08" w:rsidRPr="00DE3C37">
        <w:rPr>
          <w:rFonts w:ascii="Arial" w:hAnsi="Arial" w:cs="Arial"/>
          <w:b/>
          <w:sz w:val="22"/>
          <w:szCs w:val="22"/>
        </w:rPr>
        <w:t>Курсовые разницы, признанные в составе прибыли (убытков), за исключением тех, которые возникают в связи с финансовыми инструментами, оцениваемыми по справедливой стоимости через прибыль (убыток)</w:t>
      </w:r>
    </w:p>
    <w:p w:rsidR="00487E08" w:rsidRPr="00DE3C37" w:rsidRDefault="00487E08" w:rsidP="00487E08">
      <w:pPr>
        <w:pStyle w:val="1"/>
        <w:ind w:firstLine="0"/>
        <w:rPr>
          <w:rFonts w:ascii="Arial" w:hAnsi="Arial" w:cs="Arial"/>
          <w:sz w:val="20"/>
        </w:rPr>
      </w:pPr>
    </w:p>
    <w:tbl>
      <w:tblPr>
        <w:tblW w:w="9464" w:type="dxa"/>
        <w:tblLook w:val="04A0"/>
      </w:tblPr>
      <w:tblGrid>
        <w:gridCol w:w="4644"/>
        <w:gridCol w:w="567"/>
        <w:gridCol w:w="1843"/>
        <w:gridCol w:w="142"/>
        <w:gridCol w:w="1984"/>
        <w:gridCol w:w="284"/>
      </w:tblGrid>
      <w:tr w:rsidR="00487E08" w:rsidRPr="00DE3C37" w:rsidTr="00802DAA">
        <w:tc>
          <w:tcPr>
            <w:tcW w:w="4644" w:type="dxa"/>
            <w:tcBorders>
              <w:bottom w:val="single" w:sz="4" w:space="0" w:color="auto"/>
            </w:tcBorders>
            <w:shd w:val="clear" w:color="auto" w:fill="auto"/>
          </w:tcPr>
          <w:p w:rsidR="00487E08" w:rsidRPr="00DE3C37" w:rsidRDefault="00487E08" w:rsidP="00487E08">
            <w:pPr>
              <w:rPr>
                <w:rFonts w:ascii="Arial" w:hAnsi="Arial" w:cs="Arial"/>
                <w:i/>
                <w:sz w:val="18"/>
                <w:szCs w:val="18"/>
              </w:rPr>
            </w:pPr>
            <w:r w:rsidRPr="00DE3C37">
              <w:rPr>
                <w:rFonts w:ascii="Arial" w:hAnsi="Arial" w:cs="Arial"/>
                <w:i/>
                <w:sz w:val="18"/>
                <w:szCs w:val="18"/>
              </w:rPr>
              <w:t>(в тысячах российских рублей)</w:t>
            </w:r>
          </w:p>
        </w:tc>
        <w:tc>
          <w:tcPr>
            <w:tcW w:w="2410" w:type="dxa"/>
            <w:gridSpan w:val="2"/>
            <w:tcBorders>
              <w:bottom w:val="single" w:sz="4" w:space="0" w:color="auto"/>
            </w:tcBorders>
            <w:shd w:val="clear" w:color="auto" w:fill="auto"/>
          </w:tcPr>
          <w:p w:rsidR="00487E08" w:rsidRPr="00DE3C37" w:rsidRDefault="00821490" w:rsidP="002F1C04">
            <w:pPr>
              <w:jc w:val="right"/>
              <w:rPr>
                <w:rFonts w:ascii="Arial" w:hAnsi="Arial" w:cs="Arial"/>
                <w:b/>
                <w:sz w:val="18"/>
                <w:szCs w:val="18"/>
              </w:rPr>
            </w:pPr>
            <w:r w:rsidRPr="00DE3C37">
              <w:rPr>
                <w:rFonts w:ascii="Arial" w:hAnsi="Arial" w:cs="Arial"/>
                <w:b/>
                <w:sz w:val="18"/>
                <w:szCs w:val="18"/>
              </w:rPr>
              <w:t>н</w:t>
            </w:r>
            <w:r w:rsidR="00802DAA" w:rsidRPr="00DE3C37">
              <w:rPr>
                <w:rFonts w:ascii="Arial" w:hAnsi="Arial" w:cs="Arial"/>
                <w:b/>
                <w:sz w:val="18"/>
                <w:szCs w:val="18"/>
              </w:rPr>
              <w:t>а 01</w:t>
            </w:r>
            <w:r w:rsidR="00F9338A" w:rsidRPr="00DE3C37">
              <w:rPr>
                <w:rFonts w:ascii="Arial" w:hAnsi="Arial" w:cs="Arial"/>
                <w:b/>
                <w:sz w:val="18"/>
                <w:szCs w:val="18"/>
              </w:rPr>
              <w:t>.</w:t>
            </w:r>
            <w:r w:rsidR="00BB7609">
              <w:rPr>
                <w:rFonts w:ascii="Arial" w:hAnsi="Arial" w:cs="Arial"/>
                <w:b/>
                <w:sz w:val="18"/>
                <w:szCs w:val="18"/>
              </w:rPr>
              <w:t>0</w:t>
            </w:r>
            <w:r w:rsidR="002F1C04">
              <w:rPr>
                <w:rFonts w:ascii="Arial" w:hAnsi="Arial" w:cs="Arial"/>
                <w:b/>
                <w:sz w:val="18"/>
                <w:szCs w:val="18"/>
                <w:lang w:val="en-US"/>
              </w:rPr>
              <w:t>7</w:t>
            </w:r>
            <w:r w:rsidR="00F9338A" w:rsidRPr="00DE3C37">
              <w:rPr>
                <w:rFonts w:ascii="Arial" w:hAnsi="Arial" w:cs="Arial"/>
                <w:b/>
                <w:sz w:val="18"/>
                <w:szCs w:val="18"/>
              </w:rPr>
              <w:t>.</w:t>
            </w:r>
            <w:r w:rsidR="00487E08" w:rsidRPr="00DE3C37">
              <w:rPr>
                <w:rFonts w:ascii="Arial" w:hAnsi="Arial" w:cs="Arial"/>
                <w:b/>
                <w:sz w:val="18"/>
                <w:szCs w:val="18"/>
              </w:rPr>
              <w:t>201</w:t>
            </w:r>
            <w:r w:rsidR="00BB7609">
              <w:rPr>
                <w:rFonts w:ascii="Arial" w:hAnsi="Arial" w:cs="Arial"/>
                <w:b/>
                <w:sz w:val="18"/>
                <w:szCs w:val="18"/>
              </w:rPr>
              <w:t>6</w:t>
            </w:r>
          </w:p>
        </w:tc>
        <w:tc>
          <w:tcPr>
            <w:tcW w:w="2410" w:type="dxa"/>
            <w:gridSpan w:val="3"/>
            <w:tcBorders>
              <w:bottom w:val="single" w:sz="4" w:space="0" w:color="auto"/>
            </w:tcBorders>
            <w:shd w:val="clear" w:color="auto" w:fill="auto"/>
          </w:tcPr>
          <w:p w:rsidR="00487E08" w:rsidRPr="00DE3C37" w:rsidRDefault="00821490" w:rsidP="002F1C04">
            <w:pPr>
              <w:jc w:val="right"/>
              <w:rPr>
                <w:rFonts w:ascii="Arial" w:hAnsi="Arial" w:cs="Arial"/>
                <w:b/>
                <w:sz w:val="18"/>
                <w:szCs w:val="18"/>
              </w:rPr>
            </w:pPr>
            <w:r w:rsidRPr="00DE3C37">
              <w:rPr>
                <w:rFonts w:ascii="Arial" w:hAnsi="Arial" w:cs="Arial"/>
                <w:b/>
                <w:sz w:val="18"/>
                <w:szCs w:val="18"/>
              </w:rPr>
              <w:t>н</w:t>
            </w:r>
            <w:r w:rsidR="00802DAA" w:rsidRPr="00DE3C37">
              <w:rPr>
                <w:rFonts w:ascii="Arial" w:hAnsi="Arial" w:cs="Arial"/>
                <w:b/>
                <w:sz w:val="18"/>
                <w:szCs w:val="18"/>
              </w:rPr>
              <w:t>а 01</w:t>
            </w:r>
            <w:r w:rsidR="00F9338A" w:rsidRPr="00DE3C37">
              <w:rPr>
                <w:rFonts w:ascii="Arial" w:hAnsi="Arial" w:cs="Arial"/>
                <w:b/>
                <w:sz w:val="18"/>
                <w:szCs w:val="18"/>
              </w:rPr>
              <w:t>.</w:t>
            </w:r>
            <w:r w:rsidR="00BB7609">
              <w:rPr>
                <w:rFonts w:ascii="Arial" w:hAnsi="Arial" w:cs="Arial"/>
                <w:b/>
                <w:sz w:val="18"/>
                <w:szCs w:val="18"/>
              </w:rPr>
              <w:t>0</w:t>
            </w:r>
            <w:r w:rsidR="002F1C04">
              <w:rPr>
                <w:rFonts w:ascii="Arial" w:hAnsi="Arial" w:cs="Arial"/>
                <w:b/>
                <w:sz w:val="18"/>
                <w:szCs w:val="18"/>
                <w:lang w:val="en-US"/>
              </w:rPr>
              <w:t>7</w:t>
            </w:r>
            <w:r w:rsidR="00F9338A" w:rsidRPr="00DE3C37">
              <w:rPr>
                <w:rFonts w:ascii="Arial" w:hAnsi="Arial" w:cs="Arial"/>
                <w:b/>
                <w:sz w:val="18"/>
                <w:szCs w:val="18"/>
              </w:rPr>
              <w:t>.</w:t>
            </w:r>
            <w:r w:rsidR="00487E08" w:rsidRPr="00DE3C37">
              <w:rPr>
                <w:rFonts w:ascii="Arial" w:hAnsi="Arial" w:cs="Arial"/>
                <w:b/>
                <w:sz w:val="18"/>
                <w:szCs w:val="18"/>
              </w:rPr>
              <w:t>201</w:t>
            </w:r>
            <w:r w:rsidR="00BB7609">
              <w:rPr>
                <w:rFonts w:ascii="Arial" w:hAnsi="Arial" w:cs="Arial"/>
                <w:b/>
                <w:sz w:val="18"/>
                <w:szCs w:val="18"/>
              </w:rPr>
              <w:t>5</w:t>
            </w:r>
          </w:p>
        </w:tc>
      </w:tr>
      <w:tr w:rsidR="002F1C04" w:rsidRPr="00DE3C37" w:rsidTr="002F1C04">
        <w:trPr>
          <w:gridAfter w:val="1"/>
          <w:wAfter w:w="284" w:type="dxa"/>
          <w:trHeight w:val="591"/>
        </w:trPr>
        <w:tc>
          <w:tcPr>
            <w:tcW w:w="5211" w:type="dxa"/>
            <w:gridSpan w:val="2"/>
            <w:tcBorders>
              <w:top w:val="single" w:sz="4" w:space="0" w:color="auto"/>
            </w:tcBorders>
            <w:shd w:val="clear" w:color="auto" w:fill="auto"/>
            <w:vAlign w:val="center"/>
          </w:tcPr>
          <w:p w:rsidR="002F1C04" w:rsidRPr="00DE3C37" w:rsidRDefault="002F1C04" w:rsidP="00487E08">
            <w:pPr>
              <w:rPr>
                <w:rFonts w:ascii="Arial" w:hAnsi="Arial" w:cs="Arial"/>
                <w:sz w:val="18"/>
                <w:szCs w:val="18"/>
              </w:rPr>
            </w:pPr>
          </w:p>
          <w:p w:rsidR="002F1C04" w:rsidRPr="00DE3C37" w:rsidRDefault="002F1C04" w:rsidP="00487E08">
            <w:pPr>
              <w:rPr>
                <w:rFonts w:ascii="Arial" w:hAnsi="Arial" w:cs="Arial"/>
                <w:sz w:val="18"/>
                <w:szCs w:val="18"/>
              </w:rPr>
            </w:pPr>
            <w:r w:rsidRPr="00DE3C37">
              <w:rPr>
                <w:rFonts w:ascii="Arial" w:hAnsi="Arial" w:cs="Arial"/>
                <w:sz w:val="18"/>
                <w:szCs w:val="18"/>
              </w:rPr>
              <w:t>От переоценки средств в иностранной валюте</w:t>
            </w:r>
          </w:p>
        </w:tc>
        <w:tc>
          <w:tcPr>
            <w:tcW w:w="1985" w:type="dxa"/>
            <w:gridSpan w:val="2"/>
            <w:tcBorders>
              <w:top w:val="single" w:sz="4" w:space="0" w:color="auto"/>
            </w:tcBorders>
            <w:shd w:val="clear" w:color="auto" w:fill="auto"/>
            <w:vAlign w:val="bottom"/>
          </w:tcPr>
          <w:p w:rsidR="002F1C04" w:rsidRPr="00DE3C37" w:rsidRDefault="002F1C04" w:rsidP="002F1C04">
            <w:pPr>
              <w:jc w:val="right"/>
              <w:rPr>
                <w:rFonts w:ascii="Arial" w:hAnsi="Arial" w:cs="Arial"/>
                <w:color w:val="000000"/>
                <w:sz w:val="18"/>
                <w:szCs w:val="18"/>
              </w:rPr>
            </w:pPr>
            <w:r w:rsidRPr="002F1C04">
              <w:rPr>
                <w:rFonts w:ascii="Arial" w:hAnsi="Arial" w:cs="Arial"/>
                <w:color w:val="000000"/>
                <w:sz w:val="18"/>
                <w:szCs w:val="18"/>
              </w:rPr>
              <w:t>-326 524</w:t>
            </w:r>
          </w:p>
        </w:tc>
        <w:tc>
          <w:tcPr>
            <w:tcW w:w="1984" w:type="dxa"/>
            <w:tcBorders>
              <w:top w:val="single" w:sz="4" w:space="0" w:color="auto"/>
            </w:tcBorders>
            <w:shd w:val="clear" w:color="auto" w:fill="auto"/>
            <w:vAlign w:val="bottom"/>
          </w:tcPr>
          <w:p w:rsidR="002F1C04" w:rsidRPr="00DE3C37" w:rsidRDefault="002F1C04" w:rsidP="002F1C04">
            <w:pPr>
              <w:jc w:val="right"/>
              <w:rPr>
                <w:rFonts w:ascii="Arial" w:hAnsi="Arial" w:cs="Arial"/>
                <w:color w:val="000000"/>
                <w:sz w:val="18"/>
                <w:szCs w:val="18"/>
              </w:rPr>
            </w:pPr>
            <w:r w:rsidRPr="008D2608">
              <w:rPr>
                <w:rFonts w:ascii="Arial" w:hAnsi="Arial" w:cs="Arial"/>
                <w:color w:val="000000"/>
                <w:sz w:val="18"/>
                <w:szCs w:val="18"/>
              </w:rPr>
              <w:t>50 505</w:t>
            </w:r>
          </w:p>
        </w:tc>
      </w:tr>
      <w:tr w:rsidR="002F1C04" w:rsidRPr="00DE3C37" w:rsidTr="00802DAA">
        <w:trPr>
          <w:gridAfter w:val="1"/>
          <w:wAfter w:w="284" w:type="dxa"/>
          <w:trHeight w:val="297"/>
        </w:trPr>
        <w:tc>
          <w:tcPr>
            <w:tcW w:w="5211" w:type="dxa"/>
            <w:gridSpan w:val="2"/>
            <w:shd w:val="clear" w:color="auto" w:fill="auto"/>
            <w:vAlign w:val="center"/>
          </w:tcPr>
          <w:p w:rsidR="002F1C04" w:rsidRPr="00DE3C37" w:rsidRDefault="002F1C04" w:rsidP="00487E08">
            <w:pPr>
              <w:rPr>
                <w:rFonts w:ascii="Arial" w:hAnsi="Arial" w:cs="Arial"/>
                <w:sz w:val="18"/>
                <w:szCs w:val="18"/>
              </w:rPr>
            </w:pPr>
            <w:r w:rsidRPr="00DE3C37">
              <w:rPr>
                <w:rFonts w:ascii="Arial" w:hAnsi="Arial" w:cs="Arial"/>
                <w:sz w:val="18"/>
                <w:szCs w:val="18"/>
              </w:rPr>
              <w:t>От переоценки драгоценных металлов</w:t>
            </w:r>
          </w:p>
        </w:tc>
        <w:tc>
          <w:tcPr>
            <w:tcW w:w="1985" w:type="dxa"/>
            <w:gridSpan w:val="2"/>
            <w:shd w:val="clear" w:color="auto" w:fill="auto"/>
            <w:vAlign w:val="center"/>
          </w:tcPr>
          <w:p w:rsidR="002F1C04" w:rsidRPr="00DE3C37" w:rsidRDefault="002F1C04" w:rsidP="00DF0CAA">
            <w:pPr>
              <w:jc w:val="right"/>
              <w:rPr>
                <w:rFonts w:ascii="Arial" w:hAnsi="Arial" w:cs="Arial"/>
                <w:color w:val="000000"/>
                <w:sz w:val="18"/>
                <w:szCs w:val="18"/>
              </w:rPr>
            </w:pPr>
            <w:r>
              <w:rPr>
                <w:rFonts w:ascii="Arial" w:hAnsi="Arial" w:cs="Arial"/>
                <w:color w:val="000000"/>
                <w:sz w:val="18"/>
                <w:szCs w:val="18"/>
              </w:rPr>
              <w:t>0</w:t>
            </w:r>
          </w:p>
        </w:tc>
        <w:tc>
          <w:tcPr>
            <w:tcW w:w="1984" w:type="dxa"/>
            <w:shd w:val="clear" w:color="auto" w:fill="auto"/>
            <w:vAlign w:val="center"/>
          </w:tcPr>
          <w:p w:rsidR="002F1C04" w:rsidRPr="00DE3C37" w:rsidRDefault="002F1C04" w:rsidP="005D7AC5">
            <w:pPr>
              <w:jc w:val="right"/>
              <w:rPr>
                <w:rFonts w:ascii="Arial" w:hAnsi="Arial" w:cs="Arial"/>
                <w:color w:val="000000"/>
                <w:sz w:val="18"/>
                <w:szCs w:val="18"/>
              </w:rPr>
            </w:pPr>
            <w:r w:rsidRPr="00DE3C37">
              <w:rPr>
                <w:rFonts w:ascii="Arial" w:hAnsi="Arial" w:cs="Arial"/>
                <w:color w:val="000000"/>
                <w:sz w:val="18"/>
                <w:szCs w:val="18"/>
              </w:rPr>
              <w:t>0</w:t>
            </w:r>
          </w:p>
        </w:tc>
      </w:tr>
      <w:tr w:rsidR="002F1C04" w:rsidRPr="00DE3C37" w:rsidTr="00DF0CAA">
        <w:trPr>
          <w:gridAfter w:val="1"/>
          <w:wAfter w:w="284" w:type="dxa"/>
          <w:trHeight w:val="299"/>
        </w:trPr>
        <w:tc>
          <w:tcPr>
            <w:tcW w:w="5211" w:type="dxa"/>
            <w:gridSpan w:val="2"/>
            <w:tcBorders>
              <w:bottom w:val="single" w:sz="4" w:space="0" w:color="auto"/>
            </w:tcBorders>
            <w:shd w:val="clear" w:color="auto" w:fill="auto"/>
            <w:vAlign w:val="center"/>
          </w:tcPr>
          <w:p w:rsidR="002F1C04" w:rsidRPr="00DE3C37" w:rsidRDefault="002F1C04" w:rsidP="00DF0CAA">
            <w:pPr>
              <w:rPr>
                <w:rFonts w:ascii="Arial" w:hAnsi="Arial" w:cs="Arial"/>
                <w:sz w:val="18"/>
                <w:szCs w:val="18"/>
              </w:rPr>
            </w:pPr>
            <w:r w:rsidRPr="00DE3C37">
              <w:rPr>
                <w:rFonts w:ascii="Arial" w:hAnsi="Arial" w:cs="Arial"/>
                <w:sz w:val="18"/>
                <w:szCs w:val="18"/>
              </w:rPr>
              <w:t xml:space="preserve">Изменение валютного курса встроенных производных </w:t>
            </w:r>
            <w:r w:rsidRPr="00DE3C37">
              <w:rPr>
                <w:rFonts w:ascii="Arial" w:hAnsi="Arial" w:cs="Arial"/>
                <w:sz w:val="18"/>
                <w:szCs w:val="18"/>
              </w:rPr>
              <w:lastRenderedPageBreak/>
              <w:t>инструментов, не отделяемых от основного договора</w:t>
            </w:r>
          </w:p>
        </w:tc>
        <w:tc>
          <w:tcPr>
            <w:tcW w:w="1985" w:type="dxa"/>
            <w:gridSpan w:val="2"/>
            <w:tcBorders>
              <w:bottom w:val="single" w:sz="4" w:space="0" w:color="auto"/>
            </w:tcBorders>
            <w:shd w:val="clear" w:color="auto" w:fill="auto"/>
            <w:vAlign w:val="center"/>
          </w:tcPr>
          <w:p w:rsidR="002F1C04" w:rsidRPr="00DE3C37" w:rsidRDefault="002F1C04" w:rsidP="000C1F9E">
            <w:pPr>
              <w:jc w:val="right"/>
              <w:rPr>
                <w:rFonts w:ascii="Arial" w:hAnsi="Arial" w:cs="Arial"/>
                <w:color w:val="000000"/>
                <w:sz w:val="18"/>
                <w:szCs w:val="18"/>
              </w:rPr>
            </w:pPr>
            <w:r>
              <w:rPr>
                <w:rFonts w:ascii="Arial" w:hAnsi="Arial" w:cs="Arial"/>
                <w:color w:val="000000"/>
                <w:sz w:val="18"/>
                <w:szCs w:val="18"/>
              </w:rPr>
              <w:lastRenderedPageBreak/>
              <w:t>0</w:t>
            </w:r>
          </w:p>
        </w:tc>
        <w:tc>
          <w:tcPr>
            <w:tcW w:w="1984" w:type="dxa"/>
            <w:tcBorders>
              <w:bottom w:val="single" w:sz="4" w:space="0" w:color="auto"/>
            </w:tcBorders>
            <w:shd w:val="clear" w:color="auto" w:fill="auto"/>
            <w:vAlign w:val="center"/>
          </w:tcPr>
          <w:p w:rsidR="002F1C04" w:rsidRPr="00DE3C37" w:rsidRDefault="002F1C04" w:rsidP="005D7AC5">
            <w:pPr>
              <w:jc w:val="right"/>
              <w:rPr>
                <w:rFonts w:ascii="Arial" w:hAnsi="Arial" w:cs="Arial"/>
                <w:color w:val="000000"/>
                <w:sz w:val="18"/>
                <w:szCs w:val="18"/>
              </w:rPr>
            </w:pPr>
            <w:r w:rsidRPr="000C1F9E">
              <w:rPr>
                <w:rFonts w:ascii="Arial" w:hAnsi="Arial" w:cs="Arial"/>
                <w:color w:val="000000"/>
                <w:sz w:val="18"/>
                <w:szCs w:val="18"/>
              </w:rPr>
              <w:t>-952</w:t>
            </w:r>
          </w:p>
        </w:tc>
      </w:tr>
    </w:tbl>
    <w:p w:rsidR="00083C32" w:rsidRPr="00083C32" w:rsidRDefault="00083C32" w:rsidP="00083C32"/>
    <w:p w:rsidR="00487E08" w:rsidRPr="00514EBE" w:rsidRDefault="00A91B53" w:rsidP="00802DAA">
      <w:pPr>
        <w:pStyle w:val="affb"/>
        <w:jc w:val="left"/>
        <w:rPr>
          <w:rFonts w:ascii="Arial" w:hAnsi="Arial" w:cs="Arial"/>
          <w:b/>
          <w:sz w:val="22"/>
          <w:szCs w:val="22"/>
        </w:rPr>
      </w:pPr>
      <w:r w:rsidRPr="000776D4">
        <w:rPr>
          <w:rFonts w:ascii="Arial" w:hAnsi="Arial" w:cs="Arial"/>
          <w:b/>
          <w:sz w:val="22"/>
          <w:szCs w:val="22"/>
        </w:rPr>
        <w:t>1</w:t>
      </w:r>
      <w:r w:rsidR="008F6260" w:rsidRPr="000776D4">
        <w:rPr>
          <w:rFonts w:ascii="Arial" w:hAnsi="Arial" w:cs="Arial"/>
          <w:b/>
          <w:sz w:val="22"/>
          <w:szCs w:val="22"/>
        </w:rPr>
        <w:t>7</w:t>
      </w:r>
      <w:r w:rsidRPr="000776D4">
        <w:rPr>
          <w:rFonts w:ascii="Arial" w:hAnsi="Arial" w:cs="Arial"/>
          <w:b/>
          <w:sz w:val="22"/>
          <w:szCs w:val="22"/>
        </w:rPr>
        <w:t xml:space="preserve"> </w:t>
      </w:r>
      <w:r w:rsidR="00487E08" w:rsidRPr="000776D4">
        <w:rPr>
          <w:rFonts w:ascii="Arial" w:hAnsi="Arial" w:cs="Arial"/>
          <w:b/>
          <w:sz w:val="22"/>
          <w:szCs w:val="22"/>
        </w:rPr>
        <w:t>Налоги</w:t>
      </w:r>
    </w:p>
    <w:p w:rsidR="00487E08" w:rsidRPr="00DE3C37" w:rsidRDefault="00487E08" w:rsidP="00487E08">
      <w:pPr>
        <w:ind w:firstLine="567"/>
        <w:jc w:val="both"/>
        <w:rPr>
          <w:b/>
          <w:color w:val="000000"/>
          <w:sz w:val="26"/>
          <w:szCs w:val="26"/>
        </w:rPr>
      </w:pPr>
    </w:p>
    <w:tbl>
      <w:tblPr>
        <w:tblW w:w="9356" w:type="dxa"/>
        <w:tblInd w:w="108" w:type="dxa"/>
        <w:tblLook w:val="04A0"/>
      </w:tblPr>
      <w:tblGrid>
        <w:gridCol w:w="4536"/>
        <w:gridCol w:w="2410"/>
        <w:gridCol w:w="2410"/>
      </w:tblGrid>
      <w:tr w:rsidR="008E26AF" w:rsidRPr="00DE3C37" w:rsidTr="00D87436">
        <w:trPr>
          <w:trHeight w:val="342"/>
        </w:trPr>
        <w:tc>
          <w:tcPr>
            <w:tcW w:w="4536" w:type="dxa"/>
            <w:tcBorders>
              <w:top w:val="nil"/>
              <w:left w:val="nil"/>
              <w:bottom w:val="single" w:sz="8" w:space="0" w:color="auto"/>
              <w:right w:val="nil"/>
            </w:tcBorders>
            <w:shd w:val="clear" w:color="auto" w:fill="auto"/>
            <w:vAlign w:val="center"/>
            <w:hideMark/>
          </w:tcPr>
          <w:p w:rsidR="008E26AF" w:rsidRPr="00DE3C37" w:rsidRDefault="008E26AF" w:rsidP="00D87436">
            <w:pPr>
              <w:rPr>
                <w:rFonts w:ascii="Arial" w:hAnsi="Arial" w:cs="Arial"/>
                <w:i/>
                <w:iCs/>
                <w:color w:val="000000"/>
                <w:sz w:val="18"/>
                <w:szCs w:val="18"/>
              </w:rPr>
            </w:pPr>
            <w:r w:rsidRPr="00DE3C37">
              <w:rPr>
                <w:rFonts w:ascii="Arial" w:hAnsi="Arial" w:cs="Arial"/>
                <w:i/>
                <w:iCs/>
                <w:color w:val="000000"/>
                <w:sz w:val="18"/>
                <w:szCs w:val="18"/>
              </w:rPr>
              <w:t>(в тысячах российских рублей)</w:t>
            </w:r>
          </w:p>
        </w:tc>
        <w:tc>
          <w:tcPr>
            <w:tcW w:w="2410" w:type="dxa"/>
            <w:tcBorders>
              <w:top w:val="nil"/>
              <w:left w:val="nil"/>
              <w:bottom w:val="single" w:sz="8" w:space="0" w:color="auto"/>
              <w:right w:val="nil"/>
            </w:tcBorders>
            <w:shd w:val="clear" w:color="auto" w:fill="auto"/>
            <w:vAlign w:val="center"/>
            <w:hideMark/>
          </w:tcPr>
          <w:p w:rsidR="008E26AF" w:rsidRPr="00DE3C37" w:rsidRDefault="008E26AF" w:rsidP="000776D4">
            <w:pPr>
              <w:jc w:val="center"/>
              <w:rPr>
                <w:rFonts w:ascii="Arial" w:hAnsi="Arial" w:cs="Arial"/>
                <w:b/>
                <w:bCs/>
                <w:color w:val="000000"/>
                <w:sz w:val="18"/>
                <w:szCs w:val="18"/>
              </w:rPr>
            </w:pPr>
            <w:r w:rsidRPr="00F44B3F">
              <w:rPr>
                <w:rFonts w:ascii="Arial" w:hAnsi="Arial" w:cs="Arial"/>
                <w:b/>
                <w:sz w:val="18"/>
                <w:szCs w:val="18"/>
              </w:rPr>
              <w:t>на 01</w:t>
            </w:r>
            <w:r w:rsidR="00F9338A" w:rsidRPr="00F44B3F">
              <w:rPr>
                <w:rFonts w:ascii="Arial" w:hAnsi="Arial" w:cs="Arial"/>
                <w:b/>
                <w:sz w:val="18"/>
                <w:szCs w:val="18"/>
              </w:rPr>
              <w:t>.</w:t>
            </w:r>
            <w:r w:rsidR="00EB4F55" w:rsidRPr="00F44B3F">
              <w:rPr>
                <w:rFonts w:ascii="Arial" w:hAnsi="Arial" w:cs="Arial"/>
                <w:b/>
                <w:sz w:val="18"/>
                <w:szCs w:val="18"/>
              </w:rPr>
              <w:t>0</w:t>
            </w:r>
            <w:r w:rsidR="000776D4" w:rsidRPr="00F44B3F">
              <w:rPr>
                <w:rFonts w:ascii="Arial" w:hAnsi="Arial" w:cs="Arial"/>
                <w:b/>
                <w:sz w:val="18"/>
                <w:szCs w:val="18"/>
                <w:lang w:val="en-US"/>
              </w:rPr>
              <w:t>7</w:t>
            </w:r>
            <w:r w:rsidR="00F9338A" w:rsidRPr="00F44B3F">
              <w:rPr>
                <w:rFonts w:ascii="Arial" w:hAnsi="Arial" w:cs="Arial"/>
                <w:b/>
                <w:sz w:val="18"/>
                <w:szCs w:val="18"/>
              </w:rPr>
              <w:t>.</w:t>
            </w:r>
            <w:r w:rsidRPr="00F44B3F">
              <w:rPr>
                <w:rFonts w:ascii="Arial" w:hAnsi="Arial" w:cs="Arial"/>
                <w:b/>
                <w:sz w:val="18"/>
                <w:szCs w:val="18"/>
              </w:rPr>
              <w:t>201</w:t>
            </w:r>
            <w:r w:rsidR="00EB4F55" w:rsidRPr="00F44B3F">
              <w:rPr>
                <w:rFonts w:ascii="Arial" w:hAnsi="Arial" w:cs="Arial"/>
                <w:b/>
                <w:sz w:val="18"/>
                <w:szCs w:val="18"/>
              </w:rPr>
              <w:t>6</w:t>
            </w:r>
          </w:p>
        </w:tc>
        <w:tc>
          <w:tcPr>
            <w:tcW w:w="2410" w:type="dxa"/>
            <w:tcBorders>
              <w:top w:val="nil"/>
              <w:left w:val="nil"/>
              <w:bottom w:val="single" w:sz="8" w:space="0" w:color="auto"/>
              <w:right w:val="nil"/>
            </w:tcBorders>
            <w:shd w:val="clear" w:color="auto" w:fill="auto"/>
            <w:vAlign w:val="center"/>
            <w:hideMark/>
          </w:tcPr>
          <w:p w:rsidR="008E26AF" w:rsidRPr="00DE3C37" w:rsidRDefault="008E26AF" w:rsidP="005D7AC5">
            <w:pPr>
              <w:jc w:val="center"/>
              <w:rPr>
                <w:rFonts w:ascii="Arial" w:hAnsi="Arial" w:cs="Arial"/>
                <w:b/>
                <w:bCs/>
                <w:color w:val="000000"/>
                <w:sz w:val="18"/>
                <w:szCs w:val="18"/>
              </w:rPr>
            </w:pPr>
            <w:r w:rsidRPr="00DE3C37">
              <w:rPr>
                <w:rFonts w:ascii="Arial" w:hAnsi="Arial" w:cs="Arial"/>
                <w:b/>
                <w:sz w:val="18"/>
                <w:szCs w:val="18"/>
              </w:rPr>
              <w:t>на 01</w:t>
            </w:r>
            <w:r w:rsidR="00F9338A" w:rsidRPr="00DE3C37">
              <w:rPr>
                <w:rFonts w:ascii="Arial" w:hAnsi="Arial" w:cs="Arial"/>
                <w:b/>
                <w:sz w:val="18"/>
                <w:szCs w:val="18"/>
              </w:rPr>
              <w:t>.</w:t>
            </w:r>
            <w:r w:rsidR="00BB7609">
              <w:rPr>
                <w:rFonts w:ascii="Arial" w:hAnsi="Arial" w:cs="Arial"/>
                <w:b/>
                <w:sz w:val="18"/>
                <w:szCs w:val="18"/>
              </w:rPr>
              <w:t>0</w:t>
            </w:r>
            <w:r w:rsidR="005D7AC5">
              <w:rPr>
                <w:rFonts w:ascii="Arial" w:hAnsi="Arial" w:cs="Arial"/>
                <w:b/>
                <w:sz w:val="18"/>
                <w:szCs w:val="18"/>
                <w:lang w:val="en-US"/>
              </w:rPr>
              <w:t>7</w:t>
            </w:r>
            <w:r w:rsidR="00F9338A" w:rsidRPr="00DE3C37">
              <w:rPr>
                <w:rFonts w:ascii="Arial" w:hAnsi="Arial" w:cs="Arial"/>
                <w:b/>
                <w:sz w:val="18"/>
                <w:szCs w:val="18"/>
              </w:rPr>
              <w:t>.</w:t>
            </w:r>
            <w:r w:rsidRPr="00DE3C37">
              <w:rPr>
                <w:rFonts w:ascii="Arial" w:hAnsi="Arial" w:cs="Arial"/>
                <w:b/>
                <w:sz w:val="18"/>
                <w:szCs w:val="18"/>
              </w:rPr>
              <w:t>201</w:t>
            </w:r>
            <w:r w:rsidR="00BB7609">
              <w:rPr>
                <w:rFonts w:ascii="Arial" w:hAnsi="Arial" w:cs="Arial"/>
                <w:b/>
                <w:sz w:val="18"/>
                <w:szCs w:val="18"/>
              </w:rPr>
              <w:t>5</w:t>
            </w:r>
          </w:p>
        </w:tc>
      </w:tr>
      <w:tr w:rsidR="00F44B3F" w:rsidRPr="00DE3C37" w:rsidTr="00167F2B">
        <w:trPr>
          <w:trHeight w:val="342"/>
        </w:trPr>
        <w:tc>
          <w:tcPr>
            <w:tcW w:w="4536" w:type="dxa"/>
            <w:tcBorders>
              <w:top w:val="nil"/>
              <w:left w:val="nil"/>
              <w:bottom w:val="nil"/>
              <w:right w:val="nil"/>
            </w:tcBorders>
            <w:shd w:val="clear" w:color="auto" w:fill="auto"/>
            <w:vAlign w:val="center"/>
            <w:hideMark/>
          </w:tcPr>
          <w:p w:rsidR="00F44B3F" w:rsidRPr="00DE3C37" w:rsidRDefault="00F44B3F" w:rsidP="008E26AF">
            <w:pPr>
              <w:rPr>
                <w:rFonts w:ascii="Arial" w:hAnsi="Arial" w:cs="Arial"/>
                <w:color w:val="000000"/>
                <w:sz w:val="18"/>
                <w:szCs w:val="18"/>
              </w:rPr>
            </w:pPr>
            <w:r w:rsidRPr="00DE3C37">
              <w:rPr>
                <w:rFonts w:ascii="Arial" w:hAnsi="Arial" w:cs="Arial"/>
                <w:color w:val="000000"/>
                <w:sz w:val="18"/>
                <w:szCs w:val="18"/>
              </w:rPr>
              <w:t xml:space="preserve">НДС, уплаченный за товары и услуги </w:t>
            </w:r>
          </w:p>
        </w:tc>
        <w:tc>
          <w:tcPr>
            <w:tcW w:w="2410" w:type="dxa"/>
            <w:tcBorders>
              <w:top w:val="nil"/>
              <w:left w:val="nil"/>
              <w:bottom w:val="nil"/>
              <w:right w:val="nil"/>
            </w:tcBorders>
            <w:shd w:val="clear" w:color="000000" w:fill="FFFFFF"/>
            <w:vAlign w:val="center"/>
          </w:tcPr>
          <w:p w:rsidR="00F44B3F" w:rsidRPr="006500E2" w:rsidRDefault="00F44B3F" w:rsidP="00FC78B7">
            <w:pPr>
              <w:jc w:val="right"/>
              <w:rPr>
                <w:rFonts w:ascii="Arial" w:hAnsi="Arial" w:cs="Arial"/>
                <w:color w:val="000000"/>
                <w:sz w:val="18"/>
                <w:szCs w:val="18"/>
              </w:rPr>
            </w:pPr>
            <w:r>
              <w:rPr>
                <w:rFonts w:ascii="Arial" w:hAnsi="Arial" w:cs="Arial"/>
                <w:color w:val="000000"/>
                <w:sz w:val="18"/>
                <w:szCs w:val="18"/>
              </w:rPr>
              <w:t>113</w:t>
            </w:r>
          </w:p>
        </w:tc>
        <w:tc>
          <w:tcPr>
            <w:tcW w:w="2410" w:type="dxa"/>
            <w:tcBorders>
              <w:top w:val="nil"/>
              <w:left w:val="nil"/>
              <w:bottom w:val="nil"/>
              <w:right w:val="nil"/>
            </w:tcBorders>
            <w:shd w:val="clear" w:color="000000" w:fill="FFFFFF"/>
            <w:vAlign w:val="center"/>
          </w:tcPr>
          <w:p w:rsidR="00F44B3F" w:rsidRPr="00DE3C37" w:rsidRDefault="00F44B3F" w:rsidP="005D7AC5">
            <w:pPr>
              <w:jc w:val="right"/>
              <w:rPr>
                <w:rFonts w:ascii="Arial" w:hAnsi="Arial" w:cs="Arial"/>
                <w:color w:val="000000"/>
                <w:sz w:val="18"/>
                <w:szCs w:val="18"/>
                <w:lang w:val="en-US"/>
              </w:rPr>
            </w:pPr>
            <w:r>
              <w:rPr>
                <w:rFonts w:ascii="Arial" w:hAnsi="Arial" w:cs="Arial"/>
                <w:color w:val="000000"/>
                <w:sz w:val="18"/>
                <w:szCs w:val="18"/>
                <w:lang w:val="en-US"/>
              </w:rPr>
              <w:t>630</w:t>
            </w:r>
          </w:p>
        </w:tc>
      </w:tr>
      <w:tr w:rsidR="00F44B3F" w:rsidRPr="00DE3C37" w:rsidTr="00167F2B">
        <w:trPr>
          <w:trHeight w:val="264"/>
        </w:trPr>
        <w:tc>
          <w:tcPr>
            <w:tcW w:w="4536" w:type="dxa"/>
            <w:tcBorders>
              <w:top w:val="nil"/>
              <w:left w:val="nil"/>
              <w:bottom w:val="nil"/>
              <w:right w:val="nil"/>
            </w:tcBorders>
            <w:shd w:val="clear" w:color="auto" w:fill="auto"/>
            <w:vAlign w:val="center"/>
            <w:hideMark/>
          </w:tcPr>
          <w:p w:rsidR="00F44B3F" w:rsidRPr="00DE3C37" w:rsidRDefault="00F44B3F" w:rsidP="00D87436">
            <w:pPr>
              <w:rPr>
                <w:rFonts w:ascii="Arial" w:hAnsi="Arial" w:cs="Arial"/>
                <w:color w:val="000000"/>
                <w:sz w:val="18"/>
                <w:szCs w:val="18"/>
              </w:rPr>
            </w:pPr>
            <w:r w:rsidRPr="00DE3C37">
              <w:rPr>
                <w:rFonts w:ascii="Arial" w:hAnsi="Arial" w:cs="Arial"/>
                <w:color w:val="000000"/>
                <w:sz w:val="18"/>
                <w:szCs w:val="18"/>
              </w:rPr>
              <w:t>НДС,  уплаченный налоговым агентом</w:t>
            </w:r>
          </w:p>
        </w:tc>
        <w:tc>
          <w:tcPr>
            <w:tcW w:w="2410" w:type="dxa"/>
            <w:tcBorders>
              <w:top w:val="nil"/>
              <w:left w:val="nil"/>
              <w:bottom w:val="nil"/>
              <w:right w:val="nil"/>
            </w:tcBorders>
            <w:shd w:val="clear" w:color="000000" w:fill="FFFFFF"/>
            <w:vAlign w:val="center"/>
          </w:tcPr>
          <w:p w:rsidR="00F44B3F" w:rsidRPr="006500E2" w:rsidRDefault="00F44B3F" w:rsidP="00FC78B7">
            <w:pPr>
              <w:jc w:val="right"/>
              <w:rPr>
                <w:rFonts w:ascii="Arial" w:hAnsi="Arial" w:cs="Arial"/>
                <w:color w:val="000000"/>
                <w:sz w:val="18"/>
                <w:szCs w:val="18"/>
              </w:rPr>
            </w:pPr>
            <w:r>
              <w:rPr>
                <w:rFonts w:ascii="Arial" w:hAnsi="Arial" w:cs="Arial"/>
                <w:color w:val="000000"/>
                <w:sz w:val="18"/>
                <w:szCs w:val="18"/>
              </w:rPr>
              <w:t>0</w:t>
            </w:r>
          </w:p>
        </w:tc>
        <w:tc>
          <w:tcPr>
            <w:tcW w:w="2410" w:type="dxa"/>
            <w:tcBorders>
              <w:top w:val="nil"/>
              <w:left w:val="nil"/>
              <w:bottom w:val="nil"/>
              <w:right w:val="nil"/>
            </w:tcBorders>
            <w:shd w:val="clear" w:color="000000" w:fill="FFFFFF"/>
            <w:vAlign w:val="center"/>
          </w:tcPr>
          <w:p w:rsidR="00F44B3F" w:rsidRPr="00DE3C37" w:rsidRDefault="00F44B3F" w:rsidP="005D7AC5">
            <w:pPr>
              <w:jc w:val="right"/>
              <w:rPr>
                <w:rFonts w:ascii="Arial" w:hAnsi="Arial" w:cs="Arial"/>
                <w:color w:val="000000"/>
                <w:sz w:val="18"/>
                <w:szCs w:val="18"/>
              </w:rPr>
            </w:pPr>
            <w:r w:rsidRPr="00DE3C37">
              <w:rPr>
                <w:rFonts w:ascii="Arial" w:hAnsi="Arial" w:cs="Arial"/>
                <w:color w:val="000000"/>
                <w:sz w:val="18"/>
                <w:szCs w:val="18"/>
              </w:rPr>
              <w:t>0</w:t>
            </w:r>
          </w:p>
        </w:tc>
      </w:tr>
      <w:tr w:rsidR="00F44B3F" w:rsidRPr="00DE3C37" w:rsidTr="00167F2B">
        <w:trPr>
          <w:trHeight w:val="267"/>
        </w:trPr>
        <w:tc>
          <w:tcPr>
            <w:tcW w:w="4536" w:type="dxa"/>
            <w:tcBorders>
              <w:top w:val="nil"/>
              <w:left w:val="nil"/>
              <w:bottom w:val="nil"/>
              <w:right w:val="nil"/>
            </w:tcBorders>
            <w:shd w:val="clear" w:color="auto" w:fill="auto"/>
            <w:vAlign w:val="center"/>
            <w:hideMark/>
          </w:tcPr>
          <w:p w:rsidR="00F44B3F" w:rsidRPr="00DE3C37" w:rsidRDefault="00F44B3F" w:rsidP="00D87436">
            <w:pPr>
              <w:rPr>
                <w:rFonts w:ascii="Arial" w:hAnsi="Arial" w:cs="Arial"/>
                <w:color w:val="000000"/>
                <w:sz w:val="18"/>
                <w:szCs w:val="18"/>
              </w:rPr>
            </w:pPr>
            <w:r w:rsidRPr="00DE3C37">
              <w:rPr>
                <w:rFonts w:ascii="Arial" w:hAnsi="Arial" w:cs="Arial"/>
                <w:color w:val="000000"/>
                <w:sz w:val="18"/>
                <w:szCs w:val="18"/>
              </w:rPr>
              <w:t>Налог на имущество</w:t>
            </w:r>
          </w:p>
        </w:tc>
        <w:tc>
          <w:tcPr>
            <w:tcW w:w="2410" w:type="dxa"/>
            <w:tcBorders>
              <w:top w:val="nil"/>
              <w:left w:val="nil"/>
              <w:bottom w:val="nil"/>
              <w:right w:val="nil"/>
            </w:tcBorders>
            <w:shd w:val="clear" w:color="000000" w:fill="FFFFFF"/>
            <w:vAlign w:val="center"/>
          </w:tcPr>
          <w:p w:rsidR="00F44B3F" w:rsidRPr="006500E2" w:rsidRDefault="00F44B3F" w:rsidP="00FC78B7">
            <w:pPr>
              <w:jc w:val="right"/>
              <w:rPr>
                <w:rFonts w:ascii="Arial" w:hAnsi="Arial" w:cs="Arial"/>
                <w:color w:val="000000"/>
                <w:sz w:val="18"/>
                <w:szCs w:val="18"/>
              </w:rPr>
            </w:pPr>
            <w:r>
              <w:rPr>
                <w:rFonts w:ascii="Arial" w:hAnsi="Arial" w:cs="Arial"/>
                <w:color w:val="000000"/>
                <w:sz w:val="18"/>
                <w:szCs w:val="18"/>
              </w:rPr>
              <w:t>50</w:t>
            </w:r>
          </w:p>
        </w:tc>
        <w:tc>
          <w:tcPr>
            <w:tcW w:w="2410" w:type="dxa"/>
            <w:tcBorders>
              <w:top w:val="nil"/>
              <w:left w:val="nil"/>
              <w:bottom w:val="nil"/>
              <w:right w:val="nil"/>
            </w:tcBorders>
            <w:shd w:val="clear" w:color="000000" w:fill="FFFFFF"/>
            <w:vAlign w:val="center"/>
          </w:tcPr>
          <w:p w:rsidR="00F44B3F" w:rsidRPr="00DE3C37" w:rsidRDefault="00F44B3F" w:rsidP="005D7AC5">
            <w:pPr>
              <w:jc w:val="right"/>
              <w:rPr>
                <w:rFonts w:ascii="Arial" w:hAnsi="Arial" w:cs="Arial"/>
                <w:color w:val="000000"/>
                <w:sz w:val="18"/>
                <w:szCs w:val="18"/>
              </w:rPr>
            </w:pPr>
            <w:r>
              <w:rPr>
                <w:rFonts w:ascii="Arial" w:hAnsi="Arial" w:cs="Arial"/>
                <w:color w:val="000000"/>
                <w:sz w:val="18"/>
                <w:szCs w:val="18"/>
                <w:lang w:val="en-US"/>
              </w:rPr>
              <w:t>73</w:t>
            </w:r>
          </w:p>
        </w:tc>
      </w:tr>
      <w:tr w:rsidR="00F44B3F" w:rsidRPr="00DE3C37" w:rsidTr="00167F2B">
        <w:trPr>
          <w:trHeight w:val="147"/>
        </w:trPr>
        <w:tc>
          <w:tcPr>
            <w:tcW w:w="4536" w:type="dxa"/>
            <w:tcBorders>
              <w:top w:val="nil"/>
              <w:left w:val="nil"/>
              <w:bottom w:val="nil"/>
              <w:right w:val="nil"/>
            </w:tcBorders>
            <w:shd w:val="clear" w:color="auto" w:fill="auto"/>
            <w:vAlign w:val="center"/>
            <w:hideMark/>
          </w:tcPr>
          <w:p w:rsidR="00F44B3F" w:rsidRPr="00DE3C37" w:rsidRDefault="00F44B3F" w:rsidP="00D87436">
            <w:pPr>
              <w:rPr>
                <w:rFonts w:ascii="Arial" w:hAnsi="Arial" w:cs="Arial"/>
                <w:color w:val="000000"/>
                <w:sz w:val="18"/>
                <w:szCs w:val="18"/>
              </w:rPr>
            </w:pPr>
            <w:r w:rsidRPr="00DE3C37">
              <w:rPr>
                <w:rFonts w:ascii="Arial" w:hAnsi="Arial" w:cs="Arial"/>
                <w:color w:val="000000"/>
                <w:sz w:val="18"/>
                <w:szCs w:val="18"/>
              </w:rPr>
              <w:t>Земельный налог</w:t>
            </w:r>
          </w:p>
        </w:tc>
        <w:tc>
          <w:tcPr>
            <w:tcW w:w="2410" w:type="dxa"/>
            <w:tcBorders>
              <w:top w:val="nil"/>
              <w:left w:val="nil"/>
              <w:bottom w:val="nil"/>
              <w:right w:val="nil"/>
            </w:tcBorders>
            <w:shd w:val="clear" w:color="000000" w:fill="FFFFFF"/>
            <w:vAlign w:val="center"/>
          </w:tcPr>
          <w:p w:rsidR="00F44B3F" w:rsidRPr="006500E2" w:rsidRDefault="00F44B3F" w:rsidP="00FC78B7">
            <w:pPr>
              <w:jc w:val="right"/>
              <w:rPr>
                <w:rFonts w:ascii="Arial" w:hAnsi="Arial" w:cs="Arial"/>
                <w:color w:val="000000"/>
                <w:sz w:val="18"/>
                <w:szCs w:val="18"/>
              </w:rPr>
            </w:pPr>
            <w:r>
              <w:rPr>
                <w:rFonts w:ascii="Arial" w:hAnsi="Arial" w:cs="Arial"/>
                <w:color w:val="000000"/>
                <w:sz w:val="18"/>
                <w:szCs w:val="18"/>
              </w:rPr>
              <w:t>0</w:t>
            </w:r>
          </w:p>
        </w:tc>
        <w:tc>
          <w:tcPr>
            <w:tcW w:w="2410" w:type="dxa"/>
            <w:tcBorders>
              <w:top w:val="nil"/>
              <w:left w:val="nil"/>
              <w:bottom w:val="nil"/>
              <w:right w:val="nil"/>
            </w:tcBorders>
            <w:shd w:val="clear" w:color="000000" w:fill="FFFFFF"/>
            <w:vAlign w:val="center"/>
          </w:tcPr>
          <w:p w:rsidR="00F44B3F" w:rsidRPr="00DE3C37" w:rsidRDefault="00F44B3F" w:rsidP="005D7AC5">
            <w:pPr>
              <w:jc w:val="right"/>
              <w:rPr>
                <w:rFonts w:ascii="Arial" w:hAnsi="Arial" w:cs="Arial"/>
                <w:color w:val="000000"/>
                <w:sz w:val="18"/>
                <w:szCs w:val="18"/>
              </w:rPr>
            </w:pPr>
            <w:r w:rsidRPr="00DE3C37">
              <w:rPr>
                <w:rFonts w:ascii="Arial" w:hAnsi="Arial" w:cs="Arial"/>
                <w:color w:val="000000"/>
                <w:sz w:val="18"/>
                <w:szCs w:val="18"/>
              </w:rPr>
              <w:t>0</w:t>
            </w:r>
          </w:p>
        </w:tc>
      </w:tr>
      <w:tr w:rsidR="00F44B3F" w:rsidRPr="00DE3C37" w:rsidTr="00167F2B">
        <w:trPr>
          <w:trHeight w:val="342"/>
        </w:trPr>
        <w:tc>
          <w:tcPr>
            <w:tcW w:w="4536" w:type="dxa"/>
            <w:tcBorders>
              <w:top w:val="nil"/>
              <w:left w:val="nil"/>
              <w:bottom w:val="nil"/>
              <w:right w:val="nil"/>
            </w:tcBorders>
            <w:shd w:val="clear" w:color="auto" w:fill="auto"/>
            <w:vAlign w:val="center"/>
            <w:hideMark/>
          </w:tcPr>
          <w:p w:rsidR="00F44B3F" w:rsidRPr="00DE3C37" w:rsidRDefault="00F44B3F" w:rsidP="00D87436">
            <w:pPr>
              <w:rPr>
                <w:rFonts w:ascii="Arial" w:hAnsi="Arial" w:cs="Arial"/>
                <w:color w:val="000000"/>
                <w:sz w:val="18"/>
                <w:szCs w:val="18"/>
              </w:rPr>
            </w:pPr>
            <w:r w:rsidRPr="00DE3C37">
              <w:rPr>
                <w:rFonts w:ascii="Arial" w:hAnsi="Arial" w:cs="Arial"/>
                <w:color w:val="000000"/>
                <w:sz w:val="18"/>
                <w:szCs w:val="18"/>
              </w:rPr>
              <w:t>Транспортный налог</w:t>
            </w:r>
          </w:p>
        </w:tc>
        <w:tc>
          <w:tcPr>
            <w:tcW w:w="2410" w:type="dxa"/>
            <w:tcBorders>
              <w:top w:val="nil"/>
              <w:left w:val="nil"/>
              <w:bottom w:val="nil"/>
              <w:right w:val="nil"/>
            </w:tcBorders>
            <w:shd w:val="clear" w:color="000000" w:fill="FFFFFF"/>
            <w:vAlign w:val="center"/>
          </w:tcPr>
          <w:p w:rsidR="00F44B3F" w:rsidRPr="006500E2" w:rsidRDefault="00F44B3F" w:rsidP="00FC78B7">
            <w:pPr>
              <w:jc w:val="right"/>
              <w:rPr>
                <w:rFonts w:ascii="Arial" w:hAnsi="Arial" w:cs="Arial"/>
                <w:color w:val="000000"/>
                <w:sz w:val="18"/>
                <w:szCs w:val="18"/>
              </w:rPr>
            </w:pPr>
            <w:r>
              <w:rPr>
                <w:rFonts w:ascii="Arial" w:hAnsi="Arial" w:cs="Arial"/>
                <w:color w:val="000000"/>
                <w:sz w:val="18"/>
                <w:szCs w:val="18"/>
              </w:rPr>
              <w:t>0</w:t>
            </w:r>
          </w:p>
        </w:tc>
        <w:tc>
          <w:tcPr>
            <w:tcW w:w="2410" w:type="dxa"/>
            <w:tcBorders>
              <w:top w:val="nil"/>
              <w:left w:val="nil"/>
              <w:bottom w:val="nil"/>
              <w:right w:val="nil"/>
            </w:tcBorders>
            <w:shd w:val="clear" w:color="000000" w:fill="FFFFFF"/>
            <w:vAlign w:val="center"/>
          </w:tcPr>
          <w:p w:rsidR="00F44B3F" w:rsidRPr="00DE3C37" w:rsidRDefault="00F44B3F" w:rsidP="005D7AC5">
            <w:pPr>
              <w:jc w:val="right"/>
              <w:rPr>
                <w:rFonts w:ascii="Arial" w:hAnsi="Arial" w:cs="Arial"/>
                <w:color w:val="000000"/>
                <w:sz w:val="18"/>
                <w:szCs w:val="18"/>
                <w:lang w:val="en-US"/>
              </w:rPr>
            </w:pPr>
            <w:r>
              <w:rPr>
                <w:rFonts w:ascii="Arial" w:hAnsi="Arial" w:cs="Arial"/>
                <w:color w:val="000000"/>
                <w:sz w:val="18"/>
                <w:szCs w:val="18"/>
              </w:rPr>
              <w:t>0</w:t>
            </w:r>
          </w:p>
        </w:tc>
      </w:tr>
      <w:tr w:rsidR="00F44B3F" w:rsidRPr="00DE3C37" w:rsidTr="00167F2B">
        <w:trPr>
          <w:trHeight w:val="170"/>
        </w:trPr>
        <w:tc>
          <w:tcPr>
            <w:tcW w:w="4536" w:type="dxa"/>
            <w:tcBorders>
              <w:top w:val="nil"/>
              <w:left w:val="nil"/>
              <w:bottom w:val="nil"/>
              <w:right w:val="nil"/>
            </w:tcBorders>
            <w:shd w:val="clear" w:color="auto" w:fill="auto"/>
            <w:noWrap/>
            <w:vAlign w:val="center"/>
            <w:hideMark/>
          </w:tcPr>
          <w:p w:rsidR="00F44B3F" w:rsidRPr="00DE3C37" w:rsidRDefault="00F44B3F" w:rsidP="00D87436">
            <w:pPr>
              <w:rPr>
                <w:rFonts w:ascii="Arial" w:hAnsi="Arial" w:cs="Arial"/>
                <w:color w:val="000000"/>
                <w:sz w:val="18"/>
                <w:szCs w:val="18"/>
              </w:rPr>
            </w:pPr>
            <w:r w:rsidRPr="00DE3C37">
              <w:rPr>
                <w:rFonts w:ascii="Arial" w:hAnsi="Arial" w:cs="Arial"/>
                <w:color w:val="000000"/>
                <w:sz w:val="18"/>
                <w:szCs w:val="18"/>
              </w:rPr>
              <w:t>Платежи за выбросы загрязняющих веществ</w:t>
            </w:r>
          </w:p>
        </w:tc>
        <w:tc>
          <w:tcPr>
            <w:tcW w:w="2410" w:type="dxa"/>
            <w:tcBorders>
              <w:top w:val="nil"/>
              <w:left w:val="nil"/>
              <w:bottom w:val="nil"/>
              <w:right w:val="nil"/>
            </w:tcBorders>
            <w:shd w:val="clear" w:color="000000" w:fill="FFFFFF"/>
            <w:vAlign w:val="center"/>
          </w:tcPr>
          <w:p w:rsidR="00F44B3F" w:rsidRPr="006500E2" w:rsidRDefault="00F44B3F" w:rsidP="00FC78B7">
            <w:pPr>
              <w:jc w:val="right"/>
              <w:rPr>
                <w:rFonts w:ascii="Arial" w:hAnsi="Arial" w:cs="Arial"/>
                <w:color w:val="000000"/>
                <w:sz w:val="18"/>
                <w:szCs w:val="18"/>
              </w:rPr>
            </w:pPr>
            <w:r>
              <w:rPr>
                <w:rFonts w:ascii="Arial" w:hAnsi="Arial" w:cs="Arial"/>
                <w:color w:val="000000"/>
                <w:sz w:val="18"/>
                <w:szCs w:val="18"/>
              </w:rPr>
              <w:t>0</w:t>
            </w:r>
          </w:p>
        </w:tc>
        <w:tc>
          <w:tcPr>
            <w:tcW w:w="2410" w:type="dxa"/>
            <w:tcBorders>
              <w:top w:val="nil"/>
              <w:left w:val="nil"/>
              <w:bottom w:val="nil"/>
              <w:right w:val="nil"/>
            </w:tcBorders>
            <w:shd w:val="clear" w:color="000000" w:fill="FFFFFF"/>
            <w:vAlign w:val="center"/>
          </w:tcPr>
          <w:p w:rsidR="00F44B3F" w:rsidRPr="00DE3C37" w:rsidRDefault="00F44B3F" w:rsidP="005D7AC5">
            <w:pPr>
              <w:jc w:val="right"/>
              <w:rPr>
                <w:rFonts w:ascii="Arial" w:hAnsi="Arial" w:cs="Arial"/>
                <w:color w:val="000000"/>
                <w:sz w:val="18"/>
                <w:szCs w:val="18"/>
              </w:rPr>
            </w:pPr>
            <w:r>
              <w:rPr>
                <w:rFonts w:ascii="Arial" w:hAnsi="Arial" w:cs="Arial"/>
                <w:color w:val="000000"/>
                <w:sz w:val="18"/>
                <w:szCs w:val="18"/>
              </w:rPr>
              <w:t>0</w:t>
            </w:r>
          </w:p>
        </w:tc>
      </w:tr>
      <w:tr w:rsidR="00F44B3F" w:rsidRPr="00DE3C37" w:rsidTr="00167F2B">
        <w:trPr>
          <w:trHeight w:val="381"/>
        </w:trPr>
        <w:tc>
          <w:tcPr>
            <w:tcW w:w="4536" w:type="dxa"/>
            <w:tcBorders>
              <w:top w:val="nil"/>
              <w:left w:val="nil"/>
              <w:bottom w:val="nil"/>
              <w:right w:val="nil"/>
            </w:tcBorders>
            <w:shd w:val="clear" w:color="auto" w:fill="auto"/>
            <w:noWrap/>
            <w:vAlign w:val="center"/>
            <w:hideMark/>
          </w:tcPr>
          <w:p w:rsidR="00F44B3F" w:rsidRPr="00DE3C37" w:rsidRDefault="00F44B3F" w:rsidP="00D87436">
            <w:pPr>
              <w:rPr>
                <w:rFonts w:ascii="Arial" w:hAnsi="Arial" w:cs="Arial"/>
                <w:color w:val="000000"/>
                <w:sz w:val="18"/>
                <w:szCs w:val="18"/>
              </w:rPr>
            </w:pPr>
            <w:r w:rsidRPr="00DE3C37">
              <w:rPr>
                <w:rFonts w:ascii="Arial" w:hAnsi="Arial" w:cs="Arial"/>
                <w:color w:val="000000"/>
                <w:sz w:val="18"/>
                <w:szCs w:val="18"/>
              </w:rPr>
              <w:t>Платежи за сверхнормативные выбросы окружающих веществ</w:t>
            </w:r>
          </w:p>
        </w:tc>
        <w:tc>
          <w:tcPr>
            <w:tcW w:w="2410" w:type="dxa"/>
            <w:tcBorders>
              <w:top w:val="nil"/>
              <w:left w:val="nil"/>
              <w:bottom w:val="nil"/>
              <w:right w:val="nil"/>
            </w:tcBorders>
            <w:shd w:val="clear" w:color="000000" w:fill="FFFFFF"/>
            <w:vAlign w:val="center"/>
          </w:tcPr>
          <w:p w:rsidR="00F44B3F" w:rsidRPr="006500E2" w:rsidRDefault="00F44B3F" w:rsidP="00FC78B7">
            <w:pPr>
              <w:jc w:val="right"/>
              <w:rPr>
                <w:rFonts w:ascii="Arial" w:hAnsi="Arial" w:cs="Arial"/>
                <w:color w:val="000000"/>
                <w:sz w:val="18"/>
                <w:szCs w:val="18"/>
              </w:rPr>
            </w:pPr>
            <w:r>
              <w:rPr>
                <w:rFonts w:ascii="Arial" w:hAnsi="Arial" w:cs="Arial"/>
                <w:color w:val="000000"/>
                <w:sz w:val="18"/>
                <w:szCs w:val="18"/>
              </w:rPr>
              <w:t>23</w:t>
            </w:r>
          </w:p>
        </w:tc>
        <w:tc>
          <w:tcPr>
            <w:tcW w:w="2410" w:type="dxa"/>
            <w:tcBorders>
              <w:top w:val="nil"/>
              <w:left w:val="nil"/>
              <w:bottom w:val="nil"/>
              <w:right w:val="nil"/>
            </w:tcBorders>
            <w:shd w:val="clear" w:color="000000" w:fill="FFFFFF"/>
            <w:vAlign w:val="center"/>
          </w:tcPr>
          <w:p w:rsidR="00F44B3F" w:rsidRPr="00DE3C37" w:rsidRDefault="00F44B3F" w:rsidP="005D7AC5">
            <w:pPr>
              <w:jc w:val="right"/>
              <w:rPr>
                <w:rFonts w:ascii="Arial" w:hAnsi="Arial" w:cs="Arial"/>
                <w:color w:val="000000"/>
                <w:sz w:val="18"/>
                <w:szCs w:val="18"/>
                <w:lang w:val="en-US"/>
              </w:rPr>
            </w:pPr>
            <w:r>
              <w:rPr>
                <w:rFonts w:ascii="Arial" w:hAnsi="Arial" w:cs="Arial"/>
                <w:color w:val="000000"/>
                <w:sz w:val="18"/>
                <w:szCs w:val="18"/>
                <w:lang w:val="en-US"/>
              </w:rPr>
              <w:t>23</w:t>
            </w:r>
          </w:p>
        </w:tc>
      </w:tr>
      <w:tr w:rsidR="00F44B3F" w:rsidRPr="00DE3C37" w:rsidTr="00167F2B">
        <w:trPr>
          <w:trHeight w:val="767"/>
        </w:trPr>
        <w:tc>
          <w:tcPr>
            <w:tcW w:w="4536" w:type="dxa"/>
            <w:tcBorders>
              <w:top w:val="nil"/>
              <w:left w:val="nil"/>
              <w:bottom w:val="nil"/>
              <w:right w:val="nil"/>
            </w:tcBorders>
            <w:shd w:val="clear" w:color="auto" w:fill="auto"/>
            <w:noWrap/>
            <w:vAlign w:val="center"/>
            <w:hideMark/>
          </w:tcPr>
          <w:p w:rsidR="00F44B3F" w:rsidRPr="00DE3C37" w:rsidRDefault="00F44B3F" w:rsidP="00D87436">
            <w:pPr>
              <w:rPr>
                <w:rFonts w:ascii="Arial" w:hAnsi="Arial" w:cs="Arial"/>
                <w:color w:val="000000"/>
                <w:sz w:val="18"/>
                <w:szCs w:val="18"/>
              </w:rPr>
            </w:pPr>
            <w:r w:rsidRPr="00DE3C37">
              <w:rPr>
                <w:rFonts w:ascii="Arial" w:hAnsi="Arial" w:cs="Arial"/>
                <w:color w:val="000000"/>
                <w:sz w:val="18"/>
                <w:szCs w:val="18"/>
              </w:rPr>
              <w:t>Уплаченная госпошлина, не связанная с судебными разбирательствами</w:t>
            </w:r>
          </w:p>
        </w:tc>
        <w:tc>
          <w:tcPr>
            <w:tcW w:w="2410" w:type="dxa"/>
            <w:tcBorders>
              <w:top w:val="nil"/>
              <w:left w:val="nil"/>
              <w:bottom w:val="nil"/>
              <w:right w:val="nil"/>
            </w:tcBorders>
            <w:shd w:val="clear" w:color="000000" w:fill="FFFFFF"/>
            <w:noWrap/>
            <w:vAlign w:val="center"/>
          </w:tcPr>
          <w:p w:rsidR="00F44B3F" w:rsidRPr="006500E2" w:rsidRDefault="00F44B3F" w:rsidP="00FC78B7">
            <w:pPr>
              <w:jc w:val="right"/>
              <w:rPr>
                <w:rFonts w:ascii="Arial" w:hAnsi="Arial" w:cs="Arial"/>
                <w:color w:val="000000"/>
                <w:sz w:val="18"/>
                <w:szCs w:val="18"/>
              </w:rPr>
            </w:pPr>
            <w:r>
              <w:rPr>
                <w:rFonts w:ascii="Arial" w:hAnsi="Arial" w:cs="Arial"/>
                <w:color w:val="000000"/>
                <w:sz w:val="18"/>
                <w:szCs w:val="18"/>
              </w:rPr>
              <w:t>728</w:t>
            </w:r>
          </w:p>
        </w:tc>
        <w:tc>
          <w:tcPr>
            <w:tcW w:w="2410" w:type="dxa"/>
            <w:tcBorders>
              <w:top w:val="nil"/>
              <w:left w:val="nil"/>
              <w:bottom w:val="nil"/>
              <w:right w:val="nil"/>
            </w:tcBorders>
            <w:shd w:val="clear" w:color="000000" w:fill="FFFFFF"/>
            <w:noWrap/>
            <w:vAlign w:val="center"/>
          </w:tcPr>
          <w:p w:rsidR="00F44B3F" w:rsidRPr="00DE3C37" w:rsidRDefault="00F44B3F" w:rsidP="005D7AC5">
            <w:pPr>
              <w:jc w:val="right"/>
              <w:rPr>
                <w:rFonts w:ascii="Arial" w:hAnsi="Arial" w:cs="Arial"/>
                <w:color w:val="000000"/>
                <w:sz w:val="18"/>
                <w:szCs w:val="18"/>
                <w:lang w:val="en-US"/>
              </w:rPr>
            </w:pPr>
            <w:r>
              <w:rPr>
                <w:rFonts w:ascii="Arial" w:hAnsi="Arial" w:cs="Arial"/>
                <w:color w:val="000000"/>
                <w:sz w:val="18"/>
                <w:szCs w:val="18"/>
                <w:lang w:val="en-US"/>
              </w:rPr>
              <w:t>564</w:t>
            </w:r>
          </w:p>
        </w:tc>
      </w:tr>
      <w:tr w:rsidR="00F44B3F" w:rsidRPr="00DE3C37" w:rsidTr="00167F2B">
        <w:trPr>
          <w:trHeight w:val="342"/>
        </w:trPr>
        <w:tc>
          <w:tcPr>
            <w:tcW w:w="4536" w:type="dxa"/>
            <w:tcBorders>
              <w:top w:val="single" w:sz="2" w:space="0" w:color="auto"/>
              <w:left w:val="nil"/>
              <w:bottom w:val="single" w:sz="2" w:space="0" w:color="auto"/>
              <w:right w:val="nil"/>
            </w:tcBorders>
            <w:shd w:val="clear" w:color="auto" w:fill="auto"/>
            <w:noWrap/>
            <w:vAlign w:val="center"/>
            <w:hideMark/>
          </w:tcPr>
          <w:p w:rsidR="00F44B3F" w:rsidRPr="00DE3C37" w:rsidRDefault="00F44B3F" w:rsidP="00D87436">
            <w:pPr>
              <w:rPr>
                <w:rFonts w:ascii="Arial" w:hAnsi="Arial" w:cs="Arial"/>
                <w:b/>
                <w:bCs/>
                <w:color w:val="000000"/>
                <w:sz w:val="18"/>
                <w:szCs w:val="18"/>
              </w:rPr>
            </w:pPr>
          </w:p>
          <w:p w:rsidR="00F44B3F" w:rsidRPr="00DE3C37" w:rsidRDefault="00F44B3F" w:rsidP="00D87436">
            <w:pPr>
              <w:rPr>
                <w:rFonts w:ascii="Arial" w:hAnsi="Arial" w:cs="Arial"/>
                <w:b/>
                <w:bCs/>
                <w:color w:val="000000"/>
                <w:sz w:val="18"/>
                <w:szCs w:val="18"/>
              </w:rPr>
            </w:pPr>
            <w:r w:rsidRPr="00DE3C37">
              <w:rPr>
                <w:rFonts w:ascii="Arial" w:hAnsi="Arial" w:cs="Arial"/>
                <w:b/>
                <w:bCs/>
                <w:color w:val="000000"/>
                <w:sz w:val="18"/>
                <w:szCs w:val="18"/>
              </w:rPr>
              <w:t>Налоги и сборы, относимые на расходы в соответствии с законодательством РФ</w:t>
            </w:r>
          </w:p>
          <w:p w:rsidR="00F44B3F" w:rsidRPr="00DE3C37" w:rsidRDefault="00F44B3F" w:rsidP="00D87436">
            <w:pPr>
              <w:rPr>
                <w:rFonts w:ascii="Arial" w:hAnsi="Arial" w:cs="Arial"/>
                <w:b/>
                <w:bCs/>
                <w:color w:val="000000"/>
                <w:sz w:val="18"/>
                <w:szCs w:val="18"/>
              </w:rPr>
            </w:pPr>
          </w:p>
        </w:tc>
        <w:tc>
          <w:tcPr>
            <w:tcW w:w="2410" w:type="dxa"/>
            <w:tcBorders>
              <w:top w:val="single" w:sz="2" w:space="0" w:color="auto"/>
              <w:left w:val="nil"/>
              <w:bottom w:val="single" w:sz="2" w:space="0" w:color="auto"/>
              <w:right w:val="nil"/>
            </w:tcBorders>
            <w:shd w:val="clear" w:color="000000" w:fill="FFFFFF"/>
            <w:noWrap/>
            <w:vAlign w:val="center"/>
          </w:tcPr>
          <w:p w:rsidR="00F44B3F" w:rsidRPr="006500E2" w:rsidRDefault="00F44B3F" w:rsidP="00FC78B7">
            <w:pPr>
              <w:jc w:val="right"/>
              <w:rPr>
                <w:rFonts w:ascii="Arial" w:hAnsi="Arial" w:cs="Arial"/>
                <w:b/>
                <w:bCs/>
                <w:color w:val="000000"/>
                <w:sz w:val="18"/>
                <w:szCs w:val="18"/>
              </w:rPr>
            </w:pPr>
            <w:r>
              <w:rPr>
                <w:rFonts w:ascii="Arial" w:hAnsi="Arial" w:cs="Arial"/>
                <w:b/>
                <w:bCs/>
                <w:color w:val="000000"/>
                <w:sz w:val="18"/>
                <w:szCs w:val="18"/>
              </w:rPr>
              <w:t>914</w:t>
            </w:r>
          </w:p>
        </w:tc>
        <w:tc>
          <w:tcPr>
            <w:tcW w:w="2410" w:type="dxa"/>
            <w:tcBorders>
              <w:top w:val="single" w:sz="2" w:space="0" w:color="auto"/>
              <w:left w:val="nil"/>
              <w:bottom w:val="single" w:sz="2" w:space="0" w:color="auto"/>
              <w:right w:val="nil"/>
            </w:tcBorders>
            <w:shd w:val="clear" w:color="000000" w:fill="FFFFFF"/>
            <w:noWrap/>
            <w:vAlign w:val="center"/>
          </w:tcPr>
          <w:p w:rsidR="00F44B3F" w:rsidRPr="00DE3C37" w:rsidRDefault="00F44B3F" w:rsidP="00102C78">
            <w:pPr>
              <w:jc w:val="right"/>
              <w:rPr>
                <w:rFonts w:ascii="Arial" w:hAnsi="Arial" w:cs="Arial"/>
                <w:b/>
                <w:bCs/>
                <w:color w:val="000000"/>
                <w:sz w:val="18"/>
                <w:szCs w:val="18"/>
              </w:rPr>
            </w:pPr>
            <w:r>
              <w:rPr>
                <w:rFonts w:ascii="Arial" w:hAnsi="Arial" w:cs="Arial"/>
                <w:b/>
                <w:bCs/>
                <w:color w:val="000000"/>
                <w:sz w:val="18"/>
                <w:szCs w:val="18"/>
                <w:lang w:val="en-US"/>
              </w:rPr>
              <w:t>1 290</w:t>
            </w:r>
          </w:p>
        </w:tc>
      </w:tr>
      <w:tr w:rsidR="00F44B3F" w:rsidRPr="00DE3C37" w:rsidTr="00102C78">
        <w:trPr>
          <w:trHeight w:val="370"/>
        </w:trPr>
        <w:tc>
          <w:tcPr>
            <w:tcW w:w="4536" w:type="dxa"/>
            <w:tcBorders>
              <w:top w:val="nil"/>
              <w:left w:val="nil"/>
              <w:bottom w:val="nil"/>
              <w:right w:val="nil"/>
            </w:tcBorders>
            <w:shd w:val="clear" w:color="auto" w:fill="auto"/>
            <w:noWrap/>
            <w:vAlign w:val="bottom"/>
            <w:hideMark/>
          </w:tcPr>
          <w:p w:rsidR="00F44B3F" w:rsidRPr="00DE3C37" w:rsidRDefault="00F44B3F" w:rsidP="00D87436">
            <w:pPr>
              <w:rPr>
                <w:rFonts w:ascii="Arial" w:hAnsi="Arial" w:cs="Arial"/>
                <w:color w:val="000000"/>
                <w:sz w:val="18"/>
                <w:szCs w:val="18"/>
              </w:rPr>
            </w:pPr>
            <w:r w:rsidRPr="00DE3C37">
              <w:rPr>
                <w:rFonts w:ascii="Arial" w:hAnsi="Arial" w:cs="Arial"/>
                <w:color w:val="000000"/>
                <w:sz w:val="18"/>
                <w:szCs w:val="18"/>
              </w:rPr>
              <w:t>Налог на прибыль (по ставке 20%)</w:t>
            </w:r>
          </w:p>
        </w:tc>
        <w:tc>
          <w:tcPr>
            <w:tcW w:w="2410" w:type="dxa"/>
            <w:tcBorders>
              <w:top w:val="nil"/>
              <w:left w:val="nil"/>
              <w:bottom w:val="nil"/>
              <w:right w:val="nil"/>
            </w:tcBorders>
            <w:shd w:val="clear" w:color="000000" w:fill="FFFFFF"/>
            <w:noWrap/>
            <w:vAlign w:val="center"/>
          </w:tcPr>
          <w:p w:rsidR="00F44B3F" w:rsidRPr="006500E2" w:rsidRDefault="00F44B3F" w:rsidP="00FC78B7">
            <w:pPr>
              <w:jc w:val="right"/>
              <w:rPr>
                <w:rFonts w:ascii="Arial" w:hAnsi="Arial" w:cs="Arial"/>
                <w:color w:val="000000"/>
                <w:sz w:val="18"/>
                <w:szCs w:val="18"/>
              </w:rPr>
            </w:pPr>
            <w:r>
              <w:rPr>
                <w:rFonts w:ascii="Arial" w:hAnsi="Arial" w:cs="Arial"/>
                <w:color w:val="000000"/>
                <w:sz w:val="18"/>
                <w:szCs w:val="18"/>
              </w:rPr>
              <w:t>0</w:t>
            </w:r>
          </w:p>
        </w:tc>
        <w:tc>
          <w:tcPr>
            <w:tcW w:w="2410" w:type="dxa"/>
            <w:tcBorders>
              <w:top w:val="nil"/>
              <w:left w:val="nil"/>
              <w:bottom w:val="nil"/>
              <w:right w:val="nil"/>
            </w:tcBorders>
            <w:shd w:val="clear" w:color="000000" w:fill="FFFFFF"/>
            <w:noWrap/>
            <w:vAlign w:val="bottom"/>
          </w:tcPr>
          <w:p w:rsidR="00F44B3F" w:rsidRPr="00DE3C37" w:rsidRDefault="00F44B3F" w:rsidP="005D7AC5">
            <w:pPr>
              <w:jc w:val="right"/>
              <w:rPr>
                <w:rFonts w:ascii="Arial" w:hAnsi="Arial" w:cs="Arial"/>
                <w:color w:val="000000"/>
                <w:sz w:val="18"/>
                <w:szCs w:val="18"/>
                <w:lang w:val="en-US"/>
              </w:rPr>
            </w:pPr>
            <w:r>
              <w:rPr>
                <w:rFonts w:ascii="Arial" w:hAnsi="Arial" w:cs="Arial"/>
                <w:color w:val="000000"/>
                <w:sz w:val="18"/>
                <w:szCs w:val="18"/>
                <w:lang w:val="en-US"/>
              </w:rPr>
              <w:t>0</w:t>
            </w:r>
          </w:p>
        </w:tc>
      </w:tr>
      <w:tr w:rsidR="00F44B3F" w:rsidRPr="00DE3C37" w:rsidTr="00102C78">
        <w:trPr>
          <w:trHeight w:val="509"/>
        </w:trPr>
        <w:tc>
          <w:tcPr>
            <w:tcW w:w="4536" w:type="dxa"/>
            <w:tcBorders>
              <w:top w:val="nil"/>
              <w:left w:val="nil"/>
              <w:bottom w:val="nil"/>
              <w:right w:val="nil"/>
            </w:tcBorders>
            <w:shd w:val="clear" w:color="auto" w:fill="auto"/>
            <w:noWrap/>
            <w:vAlign w:val="bottom"/>
            <w:hideMark/>
          </w:tcPr>
          <w:p w:rsidR="00F44B3F" w:rsidRPr="00DE3C37" w:rsidRDefault="00F44B3F" w:rsidP="008D61DF">
            <w:pPr>
              <w:rPr>
                <w:rFonts w:ascii="Arial" w:hAnsi="Arial" w:cs="Arial"/>
                <w:color w:val="000000"/>
                <w:sz w:val="18"/>
                <w:szCs w:val="18"/>
              </w:rPr>
            </w:pPr>
            <w:r w:rsidRPr="00DE3C37">
              <w:rPr>
                <w:rFonts w:ascii="Arial" w:hAnsi="Arial" w:cs="Arial"/>
                <w:color w:val="000000"/>
                <w:sz w:val="18"/>
                <w:szCs w:val="18"/>
              </w:rPr>
              <w:t>Налог на доходы по ГЦБ (по ставке 15%)</w:t>
            </w:r>
          </w:p>
        </w:tc>
        <w:tc>
          <w:tcPr>
            <w:tcW w:w="2410" w:type="dxa"/>
            <w:tcBorders>
              <w:top w:val="nil"/>
              <w:left w:val="nil"/>
              <w:bottom w:val="nil"/>
              <w:right w:val="nil"/>
            </w:tcBorders>
            <w:shd w:val="clear" w:color="000000" w:fill="FFFFFF"/>
            <w:noWrap/>
            <w:vAlign w:val="center"/>
          </w:tcPr>
          <w:p w:rsidR="00F44B3F" w:rsidRPr="006500E2" w:rsidRDefault="00F44B3F" w:rsidP="00FC78B7">
            <w:pPr>
              <w:jc w:val="right"/>
              <w:rPr>
                <w:rFonts w:ascii="Arial" w:hAnsi="Arial" w:cs="Arial"/>
                <w:color w:val="000000"/>
                <w:sz w:val="18"/>
                <w:szCs w:val="18"/>
              </w:rPr>
            </w:pPr>
            <w:r>
              <w:rPr>
                <w:rFonts w:ascii="Arial" w:hAnsi="Arial" w:cs="Arial"/>
                <w:color w:val="000000"/>
                <w:sz w:val="18"/>
                <w:szCs w:val="18"/>
              </w:rPr>
              <w:t>12 590</w:t>
            </w:r>
          </w:p>
        </w:tc>
        <w:tc>
          <w:tcPr>
            <w:tcW w:w="2410" w:type="dxa"/>
            <w:tcBorders>
              <w:top w:val="nil"/>
              <w:left w:val="nil"/>
              <w:bottom w:val="nil"/>
              <w:right w:val="nil"/>
            </w:tcBorders>
            <w:shd w:val="clear" w:color="000000" w:fill="FFFFFF"/>
            <w:vAlign w:val="bottom"/>
          </w:tcPr>
          <w:p w:rsidR="00F44B3F" w:rsidRPr="00DE3C37" w:rsidRDefault="00F44B3F" w:rsidP="005D7AC5">
            <w:pPr>
              <w:jc w:val="right"/>
              <w:rPr>
                <w:rFonts w:ascii="Arial" w:hAnsi="Arial" w:cs="Arial"/>
                <w:color w:val="000000"/>
                <w:sz w:val="18"/>
                <w:szCs w:val="18"/>
                <w:lang w:val="en-US"/>
              </w:rPr>
            </w:pPr>
            <w:r>
              <w:rPr>
                <w:rFonts w:ascii="Arial" w:hAnsi="Arial" w:cs="Arial"/>
                <w:color w:val="000000"/>
                <w:sz w:val="18"/>
                <w:szCs w:val="18"/>
                <w:lang w:val="en-US"/>
              </w:rPr>
              <w:t>11 05</w:t>
            </w:r>
            <w:r>
              <w:rPr>
                <w:rFonts w:ascii="Arial" w:hAnsi="Arial" w:cs="Arial"/>
                <w:color w:val="000000"/>
                <w:sz w:val="18"/>
                <w:szCs w:val="18"/>
              </w:rPr>
              <w:t>2</w:t>
            </w:r>
          </w:p>
        </w:tc>
      </w:tr>
      <w:tr w:rsidR="00F44B3F" w:rsidRPr="00DE3C37" w:rsidTr="00102C78">
        <w:trPr>
          <w:trHeight w:val="509"/>
        </w:trPr>
        <w:tc>
          <w:tcPr>
            <w:tcW w:w="4536" w:type="dxa"/>
            <w:tcBorders>
              <w:top w:val="nil"/>
              <w:left w:val="nil"/>
              <w:bottom w:val="nil"/>
              <w:right w:val="nil"/>
            </w:tcBorders>
            <w:shd w:val="clear" w:color="auto" w:fill="auto"/>
            <w:noWrap/>
            <w:vAlign w:val="bottom"/>
            <w:hideMark/>
          </w:tcPr>
          <w:p w:rsidR="00F44B3F" w:rsidRPr="00DE3C37" w:rsidRDefault="00F44B3F" w:rsidP="00014EE4">
            <w:pPr>
              <w:rPr>
                <w:rFonts w:ascii="Arial" w:hAnsi="Arial" w:cs="Arial"/>
                <w:color w:val="000000"/>
                <w:sz w:val="18"/>
                <w:szCs w:val="18"/>
              </w:rPr>
            </w:pPr>
            <w:r w:rsidRPr="00DE3C37">
              <w:rPr>
                <w:rFonts w:ascii="Arial" w:hAnsi="Arial" w:cs="Arial"/>
                <w:color w:val="000000"/>
                <w:sz w:val="18"/>
                <w:szCs w:val="18"/>
              </w:rPr>
              <w:t>Налог на прибыль от ИСУ (15%)</w:t>
            </w:r>
          </w:p>
        </w:tc>
        <w:tc>
          <w:tcPr>
            <w:tcW w:w="2410" w:type="dxa"/>
            <w:tcBorders>
              <w:top w:val="nil"/>
              <w:left w:val="nil"/>
              <w:bottom w:val="nil"/>
              <w:right w:val="nil"/>
            </w:tcBorders>
            <w:shd w:val="clear" w:color="000000" w:fill="FFFFFF"/>
            <w:noWrap/>
            <w:vAlign w:val="center"/>
          </w:tcPr>
          <w:p w:rsidR="00F44B3F" w:rsidRPr="006500E2" w:rsidRDefault="00F44B3F" w:rsidP="00FC78B7">
            <w:pPr>
              <w:jc w:val="right"/>
              <w:rPr>
                <w:rFonts w:ascii="Arial" w:hAnsi="Arial" w:cs="Arial"/>
                <w:color w:val="000000"/>
                <w:sz w:val="18"/>
                <w:szCs w:val="18"/>
              </w:rPr>
            </w:pPr>
            <w:r>
              <w:rPr>
                <w:rFonts w:ascii="Arial" w:hAnsi="Arial" w:cs="Arial"/>
                <w:color w:val="000000"/>
                <w:sz w:val="18"/>
                <w:szCs w:val="18"/>
              </w:rPr>
              <w:t>0</w:t>
            </w:r>
          </w:p>
        </w:tc>
        <w:tc>
          <w:tcPr>
            <w:tcW w:w="2410" w:type="dxa"/>
            <w:tcBorders>
              <w:top w:val="nil"/>
              <w:left w:val="nil"/>
              <w:bottom w:val="nil"/>
              <w:right w:val="nil"/>
            </w:tcBorders>
            <w:shd w:val="clear" w:color="000000" w:fill="FFFFFF"/>
            <w:vAlign w:val="bottom"/>
          </w:tcPr>
          <w:p w:rsidR="00F44B3F" w:rsidRPr="00DE3C37" w:rsidRDefault="00F44B3F" w:rsidP="005D7AC5">
            <w:pPr>
              <w:jc w:val="right"/>
              <w:rPr>
                <w:rFonts w:ascii="Arial" w:hAnsi="Arial" w:cs="Arial"/>
                <w:color w:val="000000"/>
                <w:sz w:val="18"/>
                <w:szCs w:val="18"/>
                <w:lang w:val="en-US"/>
              </w:rPr>
            </w:pPr>
            <w:r>
              <w:rPr>
                <w:rFonts w:ascii="Arial" w:hAnsi="Arial" w:cs="Arial"/>
                <w:color w:val="000000"/>
                <w:sz w:val="18"/>
                <w:szCs w:val="18"/>
                <w:lang w:val="en-US"/>
              </w:rPr>
              <w:t>1 597</w:t>
            </w:r>
          </w:p>
        </w:tc>
      </w:tr>
      <w:tr w:rsidR="00F44B3F" w:rsidRPr="00DE3C37" w:rsidTr="00102C78">
        <w:trPr>
          <w:trHeight w:val="509"/>
        </w:trPr>
        <w:tc>
          <w:tcPr>
            <w:tcW w:w="4536" w:type="dxa"/>
            <w:tcBorders>
              <w:top w:val="nil"/>
              <w:left w:val="nil"/>
              <w:bottom w:val="nil"/>
              <w:right w:val="nil"/>
            </w:tcBorders>
            <w:shd w:val="clear" w:color="auto" w:fill="auto"/>
            <w:noWrap/>
            <w:vAlign w:val="bottom"/>
            <w:hideMark/>
          </w:tcPr>
          <w:p w:rsidR="00F44B3F" w:rsidRPr="00DE3C37" w:rsidRDefault="00F44B3F" w:rsidP="00014EE4">
            <w:pPr>
              <w:rPr>
                <w:rFonts w:ascii="Arial" w:hAnsi="Arial" w:cs="Arial"/>
                <w:color w:val="000000"/>
                <w:sz w:val="18"/>
                <w:szCs w:val="18"/>
              </w:rPr>
            </w:pPr>
            <w:proofErr w:type="gramStart"/>
            <w:r w:rsidRPr="00DE3C37">
              <w:rPr>
                <w:rFonts w:ascii="Arial" w:hAnsi="Arial" w:cs="Arial"/>
                <w:color w:val="000000"/>
                <w:sz w:val="18"/>
                <w:szCs w:val="18"/>
              </w:rPr>
              <w:t>Налог на доходы в виде дивидендов от иностранных организации (по ставке 9%)</w:t>
            </w:r>
            <w:proofErr w:type="gramEnd"/>
          </w:p>
        </w:tc>
        <w:tc>
          <w:tcPr>
            <w:tcW w:w="2410" w:type="dxa"/>
            <w:tcBorders>
              <w:top w:val="nil"/>
              <w:left w:val="nil"/>
              <w:bottom w:val="nil"/>
              <w:right w:val="nil"/>
            </w:tcBorders>
            <w:shd w:val="clear" w:color="000000" w:fill="FFFFFF"/>
            <w:noWrap/>
            <w:vAlign w:val="center"/>
          </w:tcPr>
          <w:p w:rsidR="00F44B3F" w:rsidRPr="006500E2" w:rsidRDefault="00F44B3F" w:rsidP="00FC78B7">
            <w:pPr>
              <w:jc w:val="right"/>
              <w:rPr>
                <w:rFonts w:ascii="Arial" w:hAnsi="Arial" w:cs="Arial"/>
                <w:color w:val="000000"/>
                <w:sz w:val="18"/>
                <w:szCs w:val="18"/>
              </w:rPr>
            </w:pPr>
            <w:r>
              <w:rPr>
                <w:rFonts w:ascii="Arial" w:hAnsi="Arial" w:cs="Arial"/>
                <w:color w:val="000000"/>
                <w:sz w:val="18"/>
                <w:szCs w:val="18"/>
              </w:rPr>
              <w:t>0</w:t>
            </w:r>
          </w:p>
        </w:tc>
        <w:tc>
          <w:tcPr>
            <w:tcW w:w="2410" w:type="dxa"/>
            <w:tcBorders>
              <w:top w:val="nil"/>
              <w:left w:val="nil"/>
              <w:bottom w:val="nil"/>
              <w:right w:val="nil"/>
            </w:tcBorders>
            <w:shd w:val="clear" w:color="000000" w:fill="FFFFFF"/>
            <w:vAlign w:val="bottom"/>
          </w:tcPr>
          <w:p w:rsidR="00F44B3F" w:rsidRPr="00DE3C37" w:rsidRDefault="00F44B3F" w:rsidP="005D7AC5">
            <w:pPr>
              <w:jc w:val="right"/>
              <w:rPr>
                <w:rFonts w:ascii="Arial" w:hAnsi="Arial" w:cs="Arial"/>
                <w:color w:val="000000"/>
                <w:sz w:val="18"/>
                <w:szCs w:val="18"/>
                <w:lang w:val="en-US"/>
              </w:rPr>
            </w:pPr>
            <w:r w:rsidRPr="00DE3C37">
              <w:rPr>
                <w:rFonts w:ascii="Arial" w:hAnsi="Arial" w:cs="Arial"/>
                <w:color w:val="000000"/>
                <w:sz w:val="18"/>
                <w:szCs w:val="18"/>
                <w:lang w:val="en-US"/>
              </w:rPr>
              <w:t>0</w:t>
            </w:r>
          </w:p>
        </w:tc>
      </w:tr>
      <w:tr w:rsidR="00F44B3F" w:rsidRPr="00DE3C37" w:rsidTr="00102C78">
        <w:trPr>
          <w:trHeight w:val="509"/>
        </w:trPr>
        <w:tc>
          <w:tcPr>
            <w:tcW w:w="4536" w:type="dxa"/>
            <w:tcBorders>
              <w:top w:val="nil"/>
              <w:left w:val="nil"/>
              <w:bottom w:val="nil"/>
              <w:right w:val="nil"/>
            </w:tcBorders>
            <w:shd w:val="clear" w:color="auto" w:fill="auto"/>
            <w:noWrap/>
            <w:vAlign w:val="bottom"/>
            <w:hideMark/>
          </w:tcPr>
          <w:p w:rsidR="00F44B3F" w:rsidRPr="00DE3C37" w:rsidRDefault="00F44B3F" w:rsidP="00014EE4">
            <w:pPr>
              <w:rPr>
                <w:rFonts w:ascii="Arial" w:hAnsi="Arial" w:cs="Arial"/>
                <w:color w:val="000000"/>
                <w:sz w:val="18"/>
                <w:szCs w:val="18"/>
              </w:rPr>
            </w:pPr>
            <w:proofErr w:type="gramStart"/>
            <w:r w:rsidRPr="00DE3C37">
              <w:rPr>
                <w:rFonts w:ascii="Arial" w:hAnsi="Arial" w:cs="Arial"/>
                <w:color w:val="000000"/>
                <w:sz w:val="18"/>
                <w:szCs w:val="18"/>
              </w:rPr>
              <w:t>Налог на доходы в виде дивидендов от российских организации (по ставке 9%)</w:t>
            </w:r>
            <w:proofErr w:type="gramEnd"/>
          </w:p>
        </w:tc>
        <w:tc>
          <w:tcPr>
            <w:tcW w:w="2410" w:type="dxa"/>
            <w:tcBorders>
              <w:top w:val="nil"/>
              <w:left w:val="nil"/>
              <w:bottom w:val="nil"/>
              <w:right w:val="nil"/>
            </w:tcBorders>
            <w:shd w:val="clear" w:color="000000" w:fill="FFFFFF"/>
            <w:noWrap/>
            <w:vAlign w:val="center"/>
          </w:tcPr>
          <w:p w:rsidR="00F44B3F" w:rsidRPr="006500E2" w:rsidRDefault="00F44B3F" w:rsidP="00FC78B7">
            <w:pPr>
              <w:jc w:val="right"/>
              <w:rPr>
                <w:rFonts w:ascii="Arial" w:hAnsi="Arial" w:cs="Arial"/>
                <w:color w:val="000000"/>
                <w:sz w:val="18"/>
                <w:szCs w:val="18"/>
              </w:rPr>
            </w:pPr>
            <w:r>
              <w:rPr>
                <w:rFonts w:ascii="Arial" w:hAnsi="Arial" w:cs="Arial"/>
                <w:color w:val="000000"/>
                <w:sz w:val="18"/>
                <w:szCs w:val="18"/>
              </w:rPr>
              <w:t>0</w:t>
            </w:r>
          </w:p>
        </w:tc>
        <w:tc>
          <w:tcPr>
            <w:tcW w:w="2410" w:type="dxa"/>
            <w:tcBorders>
              <w:top w:val="nil"/>
              <w:left w:val="nil"/>
              <w:bottom w:val="nil"/>
              <w:right w:val="nil"/>
            </w:tcBorders>
            <w:shd w:val="clear" w:color="000000" w:fill="FFFFFF"/>
            <w:vAlign w:val="bottom"/>
          </w:tcPr>
          <w:p w:rsidR="00F44B3F" w:rsidRPr="00DE3C37" w:rsidRDefault="00F44B3F" w:rsidP="005D7AC5">
            <w:pPr>
              <w:jc w:val="right"/>
              <w:rPr>
                <w:rFonts w:ascii="Arial" w:hAnsi="Arial" w:cs="Arial"/>
                <w:color w:val="000000"/>
                <w:sz w:val="18"/>
                <w:szCs w:val="18"/>
                <w:lang w:val="en-US"/>
              </w:rPr>
            </w:pPr>
            <w:r>
              <w:rPr>
                <w:rFonts w:ascii="Arial" w:hAnsi="Arial" w:cs="Arial"/>
                <w:color w:val="000000"/>
                <w:sz w:val="18"/>
                <w:szCs w:val="18"/>
              </w:rPr>
              <w:t>0</w:t>
            </w:r>
          </w:p>
        </w:tc>
      </w:tr>
      <w:tr w:rsidR="00F44B3F" w:rsidRPr="00DE3C37" w:rsidTr="00167F2B">
        <w:trPr>
          <w:trHeight w:val="342"/>
        </w:trPr>
        <w:tc>
          <w:tcPr>
            <w:tcW w:w="4536" w:type="dxa"/>
            <w:tcBorders>
              <w:top w:val="single" w:sz="2" w:space="0" w:color="auto"/>
              <w:left w:val="nil"/>
              <w:bottom w:val="nil"/>
              <w:right w:val="nil"/>
            </w:tcBorders>
            <w:shd w:val="clear" w:color="auto" w:fill="auto"/>
            <w:noWrap/>
            <w:vAlign w:val="bottom"/>
            <w:hideMark/>
          </w:tcPr>
          <w:p w:rsidR="00F44B3F" w:rsidRPr="00DE3C37" w:rsidRDefault="00F44B3F" w:rsidP="00D87436">
            <w:pPr>
              <w:rPr>
                <w:rFonts w:ascii="Arial" w:hAnsi="Arial" w:cs="Arial"/>
                <w:b/>
                <w:bCs/>
                <w:color w:val="000000"/>
                <w:sz w:val="18"/>
                <w:szCs w:val="18"/>
              </w:rPr>
            </w:pPr>
            <w:r w:rsidRPr="00DE3C37">
              <w:rPr>
                <w:rFonts w:ascii="Arial" w:hAnsi="Arial" w:cs="Arial"/>
                <w:b/>
                <w:bCs/>
                <w:color w:val="000000"/>
                <w:sz w:val="18"/>
                <w:szCs w:val="18"/>
              </w:rPr>
              <w:t>Итого начисленные (уплаченные) налоги</w:t>
            </w:r>
          </w:p>
        </w:tc>
        <w:tc>
          <w:tcPr>
            <w:tcW w:w="2410" w:type="dxa"/>
            <w:tcBorders>
              <w:top w:val="single" w:sz="2" w:space="0" w:color="auto"/>
              <w:left w:val="nil"/>
              <w:bottom w:val="nil"/>
              <w:right w:val="nil"/>
            </w:tcBorders>
            <w:shd w:val="clear" w:color="000000" w:fill="FFFFFF"/>
            <w:noWrap/>
            <w:vAlign w:val="center"/>
          </w:tcPr>
          <w:p w:rsidR="00F44B3F" w:rsidRPr="006500E2" w:rsidRDefault="00F44B3F" w:rsidP="00FC78B7">
            <w:pPr>
              <w:jc w:val="right"/>
              <w:rPr>
                <w:rFonts w:ascii="Arial" w:hAnsi="Arial" w:cs="Arial"/>
                <w:b/>
                <w:bCs/>
                <w:color w:val="000000"/>
                <w:sz w:val="18"/>
                <w:szCs w:val="18"/>
              </w:rPr>
            </w:pPr>
            <w:r>
              <w:rPr>
                <w:rFonts w:ascii="Arial" w:hAnsi="Arial" w:cs="Arial"/>
                <w:b/>
                <w:bCs/>
                <w:color w:val="000000"/>
                <w:sz w:val="18"/>
                <w:szCs w:val="18"/>
              </w:rPr>
              <w:t>12 590</w:t>
            </w:r>
          </w:p>
        </w:tc>
        <w:tc>
          <w:tcPr>
            <w:tcW w:w="2410" w:type="dxa"/>
            <w:tcBorders>
              <w:top w:val="single" w:sz="2" w:space="0" w:color="auto"/>
              <w:left w:val="nil"/>
              <w:bottom w:val="nil"/>
              <w:right w:val="nil"/>
            </w:tcBorders>
            <w:shd w:val="clear" w:color="000000" w:fill="FFFFFF"/>
            <w:noWrap/>
            <w:vAlign w:val="bottom"/>
          </w:tcPr>
          <w:p w:rsidR="00F44B3F" w:rsidRPr="00DE3C37" w:rsidRDefault="00F44B3F" w:rsidP="00102C78">
            <w:pPr>
              <w:jc w:val="right"/>
              <w:rPr>
                <w:rFonts w:ascii="Arial" w:hAnsi="Arial" w:cs="Arial"/>
                <w:b/>
                <w:bCs/>
                <w:color w:val="000000"/>
                <w:sz w:val="18"/>
                <w:szCs w:val="18"/>
                <w:lang w:val="en-US"/>
              </w:rPr>
            </w:pPr>
            <w:r>
              <w:rPr>
                <w:rFonts w:ascii="Arial" w:hAnsi="Arial" w:cs="Arial"/>
                <w:b/>
                <w:bCs/>
                <w:color w:val="000000"/>
                <w:sz w:val="18"/>
                <w:szCs w:val="18"/>
                <w:lang w:val="en-US"/>
              </w:rPr>
              <w:t>13 9</w:t>
            </w:r>
            <w:r>
              <w:rPr>
                <w:rFonts w:ascii="Arial" w:hAnsi="Arial" w:cs="Arial"/>
                <w:b/>
                <w:bCs/>
                <w:color w:val="000000"/>
                <w:sz w:val="18"/>
                <w:szCs w:val="18"/>
              </w:rPr>
              <w:t>39</w:t>
            </w:r>
          </w:p>
        </w:tc>
      </w:tr>
      <w:tr w:rsidR="008E26AF" w:rsidRPr="00DE3C37" w:rsidTr="00D87436">
        <w:trPr>
          <w:trHeight w:val="342"/>
        </w:trPr>
        <w:tc>
          <w:tcPr>
            <w:tcW w:w="4536" w:type="dxa"/>
            <w:tcBorders>
              <w:top w:val="nil"/>
              <w:left w:val="nil"/>
              <w:bottom w:val="single" w:sz="12" w:space="0" w:color="auto"/>
              <w:right w:val="nil"/>
            </w:tcBorders>
            <w:shd w:val="clear" w:color="auto" w:fill="auto"/>
            <w:vAlign w:val="center"/>
            <w:hideMark/>
          </w:tcPr>
          <w:p w:rsidR="008E26AF" w:rsidRPr="00DE3C37" w:rsidRDefault="008E26AF" w:rsidP="00D87436">
            <w:pPr>
              <w:rPr>
                <w:rFonts w:ascii="Arial" w:hAnsi="Arial" w:cs="Arial"/>
                <w:color w:val="000000"/>
                <w:sz w:val="18"/>
                <w:szCs w:val="18"/>
              </w:rPr>
            </w:pPr>
            <w:r w:rsidRPr="00DE3C37">
              <w:rPr>
                <w:rFonts w:ascii="Arial" w:hAnsi="Arial" w:cs="Arial"/>
                <w:color w:val="000000"/>
                <w:sz w:val="18"/>
                <w:szCs w:val="18"/>
              </w:rPr>
              <w:t> </w:t>
            </w:r>
          </w:p>
        </w:tc>
        <w:tc>
          <w:tcPr>
            <w:tcW w:w="2410" w:type="dxa"/>
            <w:tcBorders>
              <w:top w:val="nil"/>
              <w:left w:val="nil"/>
              <w:bottom w:val="single" w:sz="12" w:space="0" w:color="auto"/>
              <w:right w:val="nil"/>
            </w:tcBorders>
            <w:shd w:val="clear" w:color="000000" w:fill="FFFFFF"/>
            <w:vAlign w:val="center"/>
            <w:hideMark/>
          </w:tcPr>
          <w:p w:rsidR="008E26AF" w:rsidRPr="00DE3C37" w:rsidRDefault="008E26AF" w:rsidP="00D87436">
            <w:pPr>
              <w:jc w:val="right"/>
              <w:rPr>
                <w:rFonts w:ascii="Arial" w:hAnsi="Arial" w:cs="Arial"/>
                <w:b/>
                <w:bCs/>
                <w:color w:val="000000"/>
                <w:sz w:val="18"/>
                <w:szCs w:val="18"/>
              </w:rPr>
            </w:pPr>
            <w:r w:rsidRPr="00DE3C37">
              <w:rPr>
                <w:rFonts w:ascii="Arial" w:hAnsi="Arial" w:cs="Arial"/>
                <w:b/>
                <w:bCs/>
                <w:color w:val="000000"/>
                <w:sz w:val="18"/>
                <w:szCs w:val="18"/>
              </w:rPr>
              <w:t> </w:t>
            </w:r>
          </w:p>
        </w:tc>
        <w:tc>
          <w:tcPr>
            <w:tcW w:w="2410" w:type="dxa"/>
            <w:tcBorders>
              <w:top w:val="nil"/>
              <w:left w:val="nil"/>
              <w:bottom w:val="single" w:sz="12" w:space="0" w:color="auto"/>
              <w:right w:val="nil"/>
            </w:tcBorders>
            <w:shd w:val="clear" w:color="000000" w:fill="FFFFFF"/>
            <w:vAlign w:val="center"/>
            <w:hideMark/>
          </w:tcPr>
          <w:p w:rsidR="008E26AF" w:rsidRPr="00DE3C37" w:rsidRDefault="008E26AF" w:rsidP="00D87436">
            <w:pPr>
              <w:jc w:val="right"/>
              <w:rPr>
                <w:rFonts w:ascii="Arial" w:hAnsi="Arial" w:cs="Arial"/>
                <w:b/>
                <w:bCs/>
                <w:color w:val="000000"/>
                <w:sz w:val="18"/>
                <w:szCs w:val="18"/>
              </w:rPr>
            </w:pPr>
            <w:r w:rsidRPr="00DE3C37">
              <w:rPr>
                <w:rFonts w:ascii="Arial" w:hAnsi="Arial" w:cs="Arial"/>
                <w:b/>
                <w:bCs/>
                <w:color w:val="000000"/>
                <w:sz w:val="18"/>
                <w:szCs w:val="18"/>
              </w:rPr>
              <w:t> </w:t>
            </w:r>
          </w:p>
        </w:tc>
      </w:tr>
      <w:tr w:rsidR="008E26AF" w:rsidRPr="00DE3C37" w:rsidTr="00D87436">
        <w:trPr>
          <w:trHeight w:val="342"/>
        </w:trPr>
        <w:tc>
          <w:tcPr>
            <w:tcW w:w="4536" w:type="dxa"/>
            <w:tcBorders>
              <w:top w:val="nil"/>
              <w:left w:val="nil"/>
              <w:bottom w:val="nil"/>
              <w:right w:val="nil"/>
            </w:tcBorders>
            <w:shd w:val="clear" w:color="auto" w:fill="auto"/>
            <w:noWrap/>
            <w:vAlign w:val="bottom"/>
            <w:hideMark/>
          </w:tcPr>
          <w:p w:rsidR="008E26AF" w:rsidRPr="00DE3C37" w:rsidRDefault="008E26AF" w:rsidP="00D87436">
            <w:pPr>
              <w:rPr>
                <w:rFonts w:ascii="Arial" w:hAnsi="Arial" w:cs="Arial"/>
                <w:color w:val="000000"/>
                <w:sz w:val="18"/>
                <w:szCs w:val="18"/>
              </w:rPr>
            </w:pPr>
          </w:p>
        </w:tc>
        <w:tc>
          <w:tcPr>
            <w:tcW w:w="2410" w:type="dxa"/>
            <w:tcBorders>
              <w:top w:val="nil"/>
              <w:left w:val="nil"/>
              <w:bottom w:val="nil"/>
              <w:right w:val="nil"/>
            </w:tcBorders>
            <w:shd w:val="clear" w:color="auto" w:fill="auto"/>
            <w:noWrap/>
            <w:vAlign w:val="bottom"/>
            <w:hideMark/>
          </w:tcPr>
          <w:p w:rsidR="008E26AF" w:rsidRPr="00DE3C37" w:rsidRDefault="008E26AF" w:rsidP="00D87436">
            <w:pPr>
              <w:rPr>
                <w:rFonts w:ascii="Arial" w:hAnsi="Arial" w:cs="Arial"/>
                <w:color w:val="000000"/>
                <w:sz w:val="18"/>
                <w:szCs w:val="18"/>
              </w:rPr>
            </w:pPr>
          </w:p>
        </w:tc>
        <w:tc>
          <w:tcPr>
            <w:tcW w:w="2410" w:type="dxa"/>
            <w:tcBorders>
              <w:top w:val="nil"/>
              <w:left w:val="nil"/>
              <w:bottom w:val="nil"/>
              <w:right w:val="nil"/>
            </w:tcBorders>
            <w:shd w:val="clear" w:color="auto" w:fill="auto"/>
            <w:noWrap/>
            <w:vAlign w:val="bottom"/>
            <w:hideMark/>
          </w:tcPr>
          <w:p w:rsidR="008E26AF" w:rsidRPr="00DE3C37" w:rsidRDefault="008E26AF" w:rsidP="00D87436">
            <w:pPr>
              <w:rPr>
                <w:rFonts w:ascii="Arial" w:hAnsi="Arial" w:cs="Arial"/>
                <w:color w:val="000000"/>
                <w:sz w:val="18"/>
                <w:szCs w:val="18"/>
              </w:rPr>
            </w:pPr>
          </w:p>
        </w:tc>
      </w:tr>
    </w:tbl>
    <w:p w:rsidR="00821D7E" w:rsidRDefault="00821D7E" w:rsidP="0011082D">
      <w:pPr>
        <w:tabs>
          <w:tab w:val="left" w:pos="851"/>
        </w:tabs>
        <w:ind w:firstLine="540"/>
        <w:jc w:val="both"/>
      </w:pPr>
      <w:r w:rsidRPr="00DE3C37">
        <w:t xml:space="preserve">В течение </w:t>
      </w:r>
      <w:r w:rsidR="00D62CA5" w:rsidRPr="00D62CA5">
        <w:t xml:space="preserve">1-х </w:t>
      </w:r>
      <w:r w:rsidR="005D7AC5" w:rsidRPr="005D7AC5">
        <w:t>полугодий</w:t>
      </w:r>
      <w:r w:rsidR="00D62CA5" w:rsidRPr="00D62CA5">
        <w:t xml:space="preserve"> </w:t>
      </w:r>
      <w:r w:rsidR="00FF649E" w:rsidRPr="001F53D5">
        <w:t>201</w:t>
      </w:r>
      <w:r w:rsidR="00D62CA5">
        <w:t>6</w:t>
      </w:r>
      <w:r w:rsidR="00FF649E" w:rsidRPr="001F53D5">
        <w:t xml:space="preserve"> и 201</w:t>
      </w:r>
      <w:r w:rsidR="00D62CA5">
        <w:t>5</w:t>
      </w:r>
      <w:r w:rsidR="00FF649E" w:rsidRPr="001F53D5">
        <w:t xml:space="preserve"> годов </w:t>
      </w:r>
      <w:r w:rsidRPr="00DE3C37">
        <w:t xml:space="preserve">новые налоги не вводились. </w:t>
      </w:r>
      <w:r w:rsidR="009514E0" w:rsidRPr="00DE3C37">
        <w:t>Ставк</w:t>
      </w:r>
      <w:r w:rsidR="009514E0">
        <w:t xml:space="preserve">а </w:t>
      </w:r>
      <w:r w:rsidR="009514E0" w:rsidRPr="0034415A">
        <w:t>налога</w:t>
      </w:r>
      <w:r w:rsidR="009514E0" w:rsidRPr="0034415A">
        <w:rPr>
          <w:color w:val="000000"/>
        </w:rPr>
        <w:t xml:space="preserve"> на доходы в виде дивидендов от российских организаци</w:t>
      </w:r>
      <w:r w:rsidR="009514E0">
        <w:rPr>
          <w:color w:val="000000"/>
        </w:rPr>
        <w:t>й</w:t>
      </w:r>
      <w:r w:rsidR="009514E0" w:rsidRPr="00DE3C37">
        <w:rPr>
          <w:rFonts w:ascii="Arial" w:hAnsi="Arial" w:cs="Arial"/>
          <w:color w:val="000000"/>
          <w:sz w:val="18"/>
          <w:szCs w:val="18"/>
        </w:rPr>
        <w:t xml:space="preserve"> </w:t>
      </w:r>
      <w:r w:rsidR="009514E0" w:rsidRPr="00DE3C37">
        <w:t xml:space="preserve"> </w:t>
      </w:r>
      <w:r w:rsidR="009514E0">
        <w:t>по</w:t>
      </w:r>
      <w:r w:rsidR="009514E0" w:rsidRPr="00DE3C37">
        <w:t>менял</w:t>
      </w:r>
      <w:r w:rsidR="009514E0">
        <w:t>ась с 9% на 13% с 01</w:t>
      </w:r>
      <w:r w:rsidR="0004528A">
        <w:t xml:space="preserve"> января 20</w:t>
      </w:r>
      <w:r w:rsidR="009514E0">
        <w:t>15</w:t>
      </w:r>
      <w:r w:rsidR="0004528A">
        <w:t xml:space="preserve"> </w:t>
      </w:r>
      <w:r w:rsidR="009514E0">
        <w:t>г</w:t>
      </w:r>
      <w:r w:rsidR="0004528A">
        <w:t>ода</w:t>
      </w:r>
      <w:r w:rsidR="009514E0">
        <w:t>.</w:t>
      </w:r>
    </w:p>
    <w:p w:rsidR="0033157F" w:rsidRPr="0033157F" w:rsidRDefault="0033157F" w:rsidP="0033157F"/>
    <w:p w:rsidR="0033157F" w:rsidRPr="0033157F" w:rsidRDefault="0033157F" w:rsidP="0033157F">
      <w:pPr>
        <w:pStyle w:val="affb"/>
        <w:jc w:val="left"/>
        <w:rPr>
          <w:rFonts w:ascii="Arial" w:hAnsi="Arial" w:cs="Arial"/>
          <w:b/>
          <w:sz w:val="22"/>
          <w:szCs w:val="22"/>
        </w:rPr>
      </w:pPr>
      <w:r w:rsidRPr="00422669">
        <w:rPr>
          <w:rFonts w:ascii="Arial" w:hAnsi="Arial" w:cs="Arial"/>
          <w:b/>
          <w:sz w:val="22"/>
          <w:szCs w:val="22"/>
        </w:rPr>
        <w:t xml:space="preserve">18 </w:t>
      </w:r>
      <w:r w:rsidR="000F0846" w:rsidRPr="00422669">
        <w:rPr>
          <w:rFonts w:ascii="Arial" w:hAnsi="Arial" w:cs="Arial"/>
          <w:b/>
          <w:sz w:val="22"/>
          <w:szCs w:val="22"/>
        </w:rPr>
        <w:t>Р</w:t>
      </w:r>
      <w:r w:rsidRPr="00422669">
        <w:rPr>
          <w:rFonts w:ascii="Arial" w:hAnsi="Arial" w:cs="Arial"/>
          <w:b/>
          <w:sz w:val="22"/>
          <w:szCs w:val="22"/>
        </w:rPr>
        <w:t>еализаци</w:t>
      </w:r>
      <w:r w:rsidR="000F0846" w:rsidRPr="00422669">
        <w:rPr>
          <w:rFonts w:ascii="Arial" w:hAnsi="Arial" w:cs="Arial"/>
          <w:b/>
          <w:sz w:val="22"/>
          <w:szCs w:val="22"/>
        </w:rPr>
        <w:t xml:space="preserve">я и выбытие </w:t>
      </w:r>
      <w:r w:rsidRPr="00422669">
        <w:rPr>
          <w:rFonts w:ascii="Arial" w:hAnsi="Arial" w:cs="Arial"/>
          <w:b/>
          <w:sz w:val="22"/>
          <w:szCs w:val="22"/>
        </w:rPr>
        <w:t>основных средств</w:t>
      </w:r>
      <w:r w:rsidR="00BA75DD" w:rsidRPr="00422669">
        <w:rPr>
          <w:rFonts w:ascii="Arial" w:hAnsi="Arial" w:cs="Arial"/>
          <w:b/>
          <w:sz w:val="22"/>
          <w:szCs w:val="22"/>
        </w:rPr>
        <w:t xml:space="preserve"> и долгосрочных активов</w:t>
      </w:r>
    </w:p>
    <w:p w:rsidR="00EB4F55" w:rsidRDefault="00EB4F55" w:rsidP="00EB4F55"/>
    <w:p w:rsidR="0033157F" w:rsidRDefault="0033157F" w:rsidP="0011082D">
      <w:pPr>
        <w:tabs>
          <w:tab w:val="left" w:pos="851"/>
        </w:tabs>
        <w:ind w:firstLine="540"/>
        <w:jc w:val="both"/>
      </w:pPr>
      <w:r>
        <w:t>Доходы от реализации основных</w:t>
      </w:r>
      <w:r w:rsidR="00354A41">
        <w:t xml:space="preserve"> средств в</w:t>
      </w:r>
      <w:r w:rsidR="00D62CA5">
        <w:t xml:space="preserve"> 1-м </w:t>
      </w:r>
      <w:r w:rsidR="00422669" w:rsidRPr="00422669">
        <w:t>полугодии</w:t>
      </w:r>
      <w:r w:rsidR="00354A41">
        <w:t xml:space="preserve"> 201</w:t>
      </w:r>
      <w:r w:rsidR="00D62CA5">
        <w:t>6</w:t>
      </w:r>
      <w:r w:rsidR="00354A41">
        <w:t xml:space="preserve"> год</w:t>
      </w:r>
      <w:r w:rsidR="00A35926">
        <w:t>а</w:t>
      </w:r>
      <w:r w:rsidR="00354A41">
        <w:t xml:space="preserve"> </w:t>
      </w:r>
      <w:r w:rsidR="004D5A63">
        <w:t>отсутствуют</w:t>
      </w:r>
      <w:r w:rsidR="00354A41">
        <w:t>.</w:t>
      </w:r>
    </w:p>
    <w:p w:rsidR="0033157F" w:rsidRDefault="0033157F" w:rsidP="0033157F">
      <w:pPr>
        <w:jc w:val="both"/>
      </w:pPr>
    </w:p>
    <w:p w:rsidR="0033157F" w:rsidRDefault="000F0846" w:rsidP="0011082D">
      <w:pPr>
        <w:tabs>
          <w:tab w:val="left" w:pos="851"/>
        </w:tabs>
        <w:ind w:firstLine="540"/>
        <w:jc w:val="both"/>
      </w:pPr>
      <w:r>
        <w:lastRenderedPageBreak/>
        <w:t xml:space="preserve">Расходы от выбытия основных средств </w:t>
      </w:r>
      <w:r w:rsidR="00422669">
        <w:t>за</w:t>
      </w:r>
      <w:r>
        <w:t xml:space="preserve"> </w:t>
      </w:r>
      <w:r w:rsidR="00D62CA5">
        <w:t>1-</w:t>
      </w:r>
      <w:r w:rsidR="00422669">
        <w:t>е</w:t>
      </w:r>
      <w:r w:rsidR="00D62CA5">
        <w:t xml:space="preserve"> </w:t>
      </w:r>
      <w:r w:rsidR="00422669">
        <w:t>полугодие</w:t>
      </w:r>
      <w:r w:rsidR="00D62CA5">
        <w:t xml:space="preserve"> </w:t>
      </w:r>
      <w:r>
        <w:t>201</w:t>
      </w:r>
      <w:r w:rsidR="00D62CA5">
        <w:t>6</w:t>
      </w:r>
      <w:r>
        <w:t xml:space="preserve"> год</w:t>
      </w:r>
      <w:r w:rsidR="00D62CA5">
        <w:t>а</w:t>
      </w:r>
      <w:r>
        <w:t xml:space="preserve"> составили </w:t>
      </w:r>
      <w:r w:rsidR="004D5A63" w:rsidRPr="000F2647">
        <w:t>814</w:t>
      </w:r>
      <w:r w:rsidR="00112B0F">
        <w:t> </w:t>
      </w:r>
      <w:r w:rsidR="004D5A63" w:rsidRPr="000F2647">
        <w:t>595</w:t>
      </w:r>
      <w:r w:rsidR="00112B0F">
        <w:t>.</w:t>
      </w:r>
      <w:r w:rsidR="004D5A63" w:rsidRPr="000F2647">
        <w:t xml:space="preserve">05 </w:t>
      </w:r>
      <w:r>
        <w:t>рублей.</w:t>
      </w:r>
    </w:p>
    <w:tbl>
      <w:tblPr>
        <w:tblW w:w="9685" w:type="dxa"/>
        <w:tblLayout w:type="fixed"/>
        <w:tblLook w:val="04A0"/>
      </w:tblPr>
      <w:tblGrid>
        <w:gridCol w:w="1184"/>
        <w:gridCol w:w="200"/>
        <w:gridCol w:w="1843"/>
        <w:gridCol w:w="212"/>
        <w:gridCol w:w="973"/>
        <w:gridCol w:w="223"/>
        <w:gridCol w:w="962"/>
        <w:gridCol w:w="323"/>
        <w:gridCol w:w="1126"/>
        <w:gridCol w:w="246"/>
        <w:gridCol w:w="939"/>
        <w:gridCol w:w="257"/>
        <w:gridCol w:w="928"/>
        <w:gridCol w:w="269"/>
      </w:tblGrid>
      <w:tr w:rsidR="000F0846" w:rsidRPr="00DE3C37" w:rsidTr="009F4DD3">
        <w:tc>
          <w:tcPr>
            <w:tcW w:w="9685" w:type="dxa"/>
            <w:gridSpan w:val="14"/>
            <w:tcBorders>
              <w:bottom w:val="single" w:sz="4" w:space="0" w:color="auto"/>
            </w:tcBorders>
            <w:shd w:val="clear" w:color="auto" w:fill="auto"/>
          </w:tcPr>
          <w:p w:rsidR="000F0846" w:rsidRPr="00DE3C37" w:rsidRDefault="000F0846" w:rsidP="000F0846">
            <w:pPr>
              <w:rPr>
                <w:rFonts w:ascii="Arial" w:hAnsi="Arial" w:cs="Arial"/>
                <w:b/>
                <w:sz w:val="18"/>
                <w:szCs w:val="18"/>
              </w:rPr>
            </w:pPr>
            <w:r w:rsidRPr="00DE3C37">
              <w:rPr>
                <w:rFonts w:ascii="Arial" w:hAnsi="Arial" w:cs="Arial"/>
                <w:i/>
                <w:sz w:val="18"/>
                <w:szCs w:val="18"/>
              </w:rPr>
              <w:t>(в российских рубл</w:t>
            </w:r>
            <w:r>
              <w:rPr>
                <w:rFonts w:ascii="Arial" w:hAnsi="Arial" w:cs="Arial"/>
                <w:i/>
                <w:sz w:val="18"/>
                <w:szCs w:val="18"/>
              </w:rPr>
              <w:t>ях</w:t>
            </w:r>
            <w:r w:rsidRPr="00DE3C37">
              <w:rPr>
                <w:rFonts w:ascii="Arial" w:hAnsi="Arial" w:cs="Arial"/>
                <w:i/>
                <w:sz w:val="18"/>
                <w:szCs w:val="18"/>
              </w:rPr>
              <w:t>)</w:t>
            </w:r>
          </w:p>
        </w:tc>
      </w:tr>
      <w:tr w:rsidR="000F0846" w:rsidRPr="00354A41" w:rsidTr="009F4DD3">
        <w:tc>
          <w:tcPr>
            <w:tcW w:w="1384" w:type="dxa"/>
            <w:gridSpan w:val="2"/>
            <w:tcBorders>
              <w:bottom w:val="single" w:sz="4" w:space="0" w:color="auto"/>
            </w:tcBorders>
            <w:shd w:val="clear" w:color="auto" w:fill="auto"/>
          </w:tcPr>
          <w:p w:rsidR="000F0846" w:rsidRPr="00354A41" w:rsidRDefault="000F0846" w:rsidP="000F0846">
            <w:pPr>
              <w:jc w:val="center"/>
              <w:rPr>
                <w:rFonts w:ascii="Arial" w:hAnsi="Arial" w:cs="Arial"/>
                <w:sz w:val="16"/>
                <w:szCs w:val="16"/>
              </w:rPr>
            </w:pPr>
            <w:r w:rsidRPr="00354A41">
              <w:rPr>
                <w:rFonts w:ascii="Arial" w:hAnsi="Arial" w:cs="Arial"/>
                <w:color w:val="000000"/>
                <w:sz w:val="16"/>
                <w:szCs w:val="16"/>
              </w:rPr>
              <w:t>Дата совершения операции</w:t>
            </w:r>
          </w:p>
        </w:tc>
        <w:tc>
          <w:tcPr>
            <w:tcW w:w="2055" w:type="dxa"/>
            <w:gridSpan w:val="2"/>
            <w:tcBorders>
              <w:bottom w:val="single" w:sz="4" w:space="0" w:color="auto"/>
            </w:tcBorders>
          </w:tcPr>
          <w:p w:rsidR="000F0846" w:rsidRPr="00354A41" w:rsidRDefault="000F0846" w:rsidP="000F0846">
            <w:pPr>
              <w:jc w:val="center"/>
              <w:rPr>
                <w:rFonts w:ascii="Arial" w:hAnsi="Arial" w:cs="Arial"/>
                <w:sz w:val="16"/>
                <w:szCs w:val="16"/>
              </w:rPr>
            </w:pPr>
            <w:r w:rsidRPr="00354A41">
              <w:rPr>
                <w:rFonts w:ascii="Arial" w:hAnsi="Arial" w:cs="Arial"/>
                <w:sz w:val="16"/>
                <w:szCs w:val="16"/>
              </w:rPr>
              <w:t>Основное средство</w:t>
            </w:r>
          </w:p>
        </w:tc>
        <w:tc>
          <w:tcPr>
            <w:tcW w:w="1196" w:type="dxa"/>
            <w:gridSpan w:val="2"/>
            <w:tcBorders>
              <w:bottom w:val="single" w:sz="4" w:space="0" w:color="auto"/>
            </w:tcBorders>
          </w:tcPr>
          <w:p w:rsidR="000F0846" w:rsidRPr="00354A41" w:rsidRDefault="000F0846" w:rsidP="000F0846">
            <w:pPr>
              <w:jc w:val="center"/>
              <w:rPr>
                <w:rFonts w:ascii="Arial" w:hAnsi="Arial" w:cs="Arial"/>
                <w:sz w:val="16"/>
                <w:szCs w:val="16"/>
              </w:rPr>
            </w:pPr>
            <w:r w:rsidRPr="00354A41">
              <w:rPr>
                <w:rFonts w:ascii="Arial" w:hAnsi="Arial" w:cs="Arial"/>
                <w:sz w:val="16"/>
                <w:szCs w:val="16"/>
              </w:rPr>
              <w:t>Дата принятия к учету</w:t>
            </w:r>
          </w:p>
        </w:tc>
        <w:tc>
          <w:tcPr>
            <w:tcW w:w="1285" w:type="dxa"/>
            <w:gridSpan w:val="2"/>
            <w:tcBorders>
              <w:bottom w:val="single" w:sz="4" w:space="0" w:color="auto"/>
            </w:tcBorders>
          </w:tcPr>
          <w:p w:rsidR="000F0846" w:rsidRPr="00354A41" w:rsidRDefault="000F0846" w:rsidP="000F0846">
            <w:pPr>
              <w:jc w:val="center"/>
              <w:rPr>
                <w:rFonts w:ascii="Arial" w:hAnsi="Arial" w:cs="Arial"/>
                <w:sz w:val="16"/>
                <w:szCs w:val="16"/>
              </w:rPr>
            </w:pPr>
            <w:r w:rsidRPr="00354A41">
              <w:rPr>
                <w:rFonts w:ascii="Arial" w:hAnsi="Arial" w:cs="Arial"/>
                <w:sz w:val="16"/>
                <w:szCs w:val="16"/>
              </w:rPr>
              <w:t>Первоначальная стоимость</w:t>
            </w:r>
          </w:p>
        </w:tc>
        <w:tc>
          <w:tcPr>
            <w:tcW w:w="1372" w:type="dxa"/>
            <w:gridSpan w:val="2"/>
            <w:tcBorders>
              <w:bottom w:val="single" w:sz="4" w:space="0" w:color="auto"/>
            </w:tcBorders>
          </w:tcPr>
          <w:p w:rsidR="000F0846" w:rsidRPr="00354A41" w:rsidRDefault="000F0846" w:rsidP="000F0846">
            <w:pPr>
              <w:jc w:val="center"/>
              <w:rPr>
                <w:rFonts w:ascii="Arial" w:hAnsi="Arial" w:cs="Arial"/>
                <w:sz w:val="16"/>
                <w:szCs w:val="16"/>
              </w:rPr>
            </w:pPr>
            <w:r w:rsidRPr="00354A41">
              <w:rPr>
                <w:rFonts w:ascii="Arial" w:hAnsi="Arial" w:cs="Arial"/>
                <w:sz w:val="16"/>
                <w:szCs w:val="16"/>
              </w:rPr>
              <w:t>Амортизация начисленная</w:t>
            </w:r>
          </w:p>
        </w:tc>
        <w:tc>
          <w:tcPr>
            <w:tcW w:w="1196" w:type="dxa"/>
            <w:gridSpan w:val="2"/>
            <w:tcBorders>
              <w:bottom w:val="single" w:sz="4" w:space="0" w:color="auto"/>
            </w:tcBorders>
          </w:tcPr>
          <w:p w:rsidR="000F0846" w:rsidRPr="00354A41" w:rsidRDefault="000F0846" w:rsidP="000F0846">
            <w:pPr>
              <w:jc w:val="center"/>
              <w:rPr>
                <w:rFonts w:ascii="Arial" w:hAnsi="Arial" w:cs="Arial"/>
                <w:sz w:val="16"/>
                <w:szCs w:val="16"/>
              </w:rPr>
            </w:pPr>
            <w:r w:rsidRPr="00354A41">
              <w:rPr>
                <w:rFonts w:ascii="Arial" w:hAnsi="Arial" w:cs="Arial"/>
                <w:sz w:val="16"/>
                <w:szCs w:val="16"/>
              </w:rPr>
              <w:t>Остаточная стоимость</w:t>
            </w:r>
          </w:p>
        </w:tc>
        <w:tc>
          <w:tcPr>
            <w:tcW w:w="1197" w:type="dxa"/>
            <w:gridSpan w:val="2"/>
            <w:tcBorders>
              <w:bottom w:val="single" w:sz="4" w:space="0" w:color="auto"/>
            </w:tcBorders>
            <w:shd w:val="clear" w:color="auto" w:fill="auto"/>
          </w:tcPr>
          <w:p w:rsidR="000F0846" w:rsidRPr="00BD4DAA" w:rsidRDefault="00BD4DAA" w:rsidP="00740180">
            <w:pPr>
              <w:jc w:val="center"/>
              <w:rPr>
                <w:rFonts w:ascii="Arial" w:hAnsi="Arial" w:cs="Arial"/>
                <w:sz w:val="16"/>
                <w:szCs w:val="16"/>
              </w:rPr>
            </w:pPr>
            <w:r w:rsidRPr="00BD4DAA">
              <w:rPr>
                <w:rFonts w:ascii="Arial" w:hAnsi="Arial" w:cs="Arial"/>
                <w:sz w:val="16"/>
                <w:szCs w:val="16"/>
              </w:rPr>
              <w:t>Расходы о</w:t>
            </w:r>
            <w:r w:rsidR="00740180">
              <w:rPr>
                <w:rFonts w:ascii="Arial" w:hAnsi="Arial" w:cs="Arial"/>
                <w:sz w:val="16"/>
                <w:szCs w:val="16"/>
              </w:rPr>
              <w:t>т</w:t>
            </w:r>
            <w:r w:rsidRPr="00BD4DAA">
              <w:rPr>
                <w:rFonts w:ascii="Arial" w:hAnsi="Arial" w:cs="Arial"/>
                <w:sz w:val="16"/>
                <w:szCs w:val="16"/>
              </w:rPr>
              <w:t xml:space="preserve"> выбыти</w:t>
            </w:r>
            <w:r w:rsidR="00740180">
              <w:rPr>
                <w:rFonts w:ascii="Arial" w:hAnsi="Arial" w:cs="Arial"/>
                <w:sz w:val="16"/>
                <w:szCs w:val="16"/>
              </w:rPr>
              <w:t>я</w:t>
            </w:r>
          </w:p>
        </w:tc>
      </w:tr>
      <w:tr w:rsidR="009F4DD3" w:rsidRPr="00354A41" w:rsidTr="009F4DD3">
        <w:trPr>
          <w:gridAfter w:val="1"/>
          <w:wAfter w:w="269" w:type="dxa"/>
          <w:trHeight w:val="591"/>
        </w:trPr>
        <w:tc>
          <w:tcPr>
            <w:tcW w:w="1184" w:type="dxa"/>
            <w:tcBorders>
              <w:top w:val="single" w:sz="4" w:space="0" w:color="auto"/>
            </w:tcBorders>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Borders>
              <w:top w:val="single" w:sz="4" w:space="0" w:color="auto"/>
            </w:tcBorders>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Перегородка</w:t>
            </w:r>
            <w:proofErr w:type="spellEnd"/>
            <w:r w:rsidRPr="000F2647">
              <w:rPr>
                <w:rFonts w:ascii="Arial" w:hAnsi="Arial" w:cs="Arial"/>
                <w:color w:val="000000"/>
                <w:sz w:val="16"/>
                <w:szCs w:val="16"/>
                <w:lang w:val="en-US"/>
              </w:rPr>
              <w:t xml:space="preserve"> с </w:t>
            </w:r>
            <w:proofErr w:type="spellStart"/>
            <w:r w:rsidRPr="000F2647">
              <w:rPr>
                <w:rFonts w:ascii="Arial" w:hAnsi="Arial" w:cs="Arial"/>
                <w:color w:val="000000"/>
                <w:sz w:val="16"/>
                <w:szCs w:val="16"/>
                <w:lang w:val="en-US"/>
              </w:rPr>
              <w:t>обшивкой</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архив</w:t>
            </w:r>
            <w:proofErr w:type="spellEnd"/>
            <w:r w:rsidRPr="000F2647">
              <w:rPr>
                <w:rFonts w:ascii="Arial" w:hAnsi="Arial" w:cs="Arial"/>
                <w:color w:val="000000"/>
                <w:sz w:val="16"/>
                <w:szCs w:val="16"/>
                <w:lang w:val="en-US"/>
              </w:rPr>
              <w:t>)</w:t>
            </w:r>
          </w:p>
        </w:tc>
        <w:tc>
          <w:tcPr>
            <w:tcW w:w="1185" w:type="dxa"/>
            <w:gridSpan w:val="2"/>
            <w:tcBorders>
              <w:top w:val="single" w:sz="4" w:space="0" w:color="auto"/>
            </w:tcBorders>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22.01.2015</w:t>
            </w:r>
          </w:p>
        </w:tc>
        <w:tc>
          <w:tcPr>
            <w:tcW w:w="1185" w:type="dxa"/>
            <w:gridSpan w:val="2"/>
            <w:tcBorders>
              <w:top w:val="single" w:sz="4" w:space="0" w:color="auto"/>
            </w:tcBorders>
          </w:tcPr>
          <w:p w:rsidR="009F4DD3" w:rsidRPr="000F2647" w:rsidRDefault="009F4DD3" w:rsidP="00497603">
            <w:pPr>
              <w:jc w:val="right"/>
              <w:rPr>
                <w:rFonts w:ascii="Arial" w:hAnsi="Arial" w:cs="Arial"/>
                <w:sz w:val="16"/>
                <w:szCs w:val="16"/>
              </w:rPr>
            </w:pPr>
            <w:r w:rsidRPr="000F2647">
              <w:rPr>
                <w:rFonts w:ascii="Arial" w:hAnsi="Arial" w:cs="Arial"/>
                <w:sz w:val="16"/>
                <w:szCs w:val="16"/>
              </w:rPr>
              <w:t>62 840.34</w:t>
            </w:r>
          </w:p>
        </w:tc>
        <w:tc>
          <w:tcPr>
            <w:tcW w:w="1449" w:type="dxa"/>
            <w:gridSpan w:val="2"/>
            <w:tcBorders>
              <w:top w:val="single" w:sz="4" w:space="0" w:color="auto"/>
            </w:tcBorders>
          </w:tcPr>
          <w:p w:rsidR="009F4DD3" w:rsidRPr="000F2647" w:rsidRDefault="009F4DD3" w:rsidP="00497603">
            <w:pPr>
              <w:jc w:val="right"/>
              <w:rPr>
                <w:rFonts w:ascii="Arial" w:hAnsi="Arial" w:cs="Arial"/>
                <w:sz w:val="16"/>
                <w:szCs w:val="16"/>
              </w:rPr>
            </w:pPr>
            <w:r w:rsidRPr="000F2647">
              <w:rPr>
                <w:rFonts w:ascii="Arial" w:hAnsi="Arial" w:cs="Arial"/>
                <w:sz w:val="16"/>
                <w:szCs w:val="16"/>
              </w:rPr>
              <w:t>11 331.87</w:t>
            </w:r>
          </w:p>
        </w:tc>
        <w:tc>
          <w:tcPr>
            <w:tcW w:w="1185" w:type="dxa"/>
            <w:gridSpan w:val="2"/>
            <w:tcBorders>
              <w:top w:val="single" w:sz="4" w:space="0" w:color="auto"/>
            </w:tcBorders>
          </w:tcPr>
          <w:p w:rsidR="009F4DD3" w:rsidRPr="000F2647" w:rsidRDefault="009F4DD3" w:rsidP="00497603">
            <w:pPr>
              <w:jc w:val="right"/>
              <w:rPr>
                <w:rFonts w:ascii="Arial" w:hAnsi="Arial" w:cs="Arial"/>
                <w:sz w:val="16"/>
                <w:szCs w:val="16"/>
              </w:rPr>
            </w:pPr>
            <w:r w:rsidRPr="000F2647">
              <w:rPr>
                <w:rFonts w:ascii="Arial" w:hAnsi="Arial" w:cs="Arial"/>
                <w:sz w:val="16"/>
                <w:szCs w:val="16"/>
              </w:rPr>
              <w:t>51 508.47</w:t>
            </w:r>
          </w:p>
        </w:tc>
        <w:tc>
          <w:tcPr>
            <w:tcW w:w="1185" w:type="dxa"/>
            <w:gridSpan w:val="2"/>
            <w:tcBorders>
              <w:top w:val="single" w:sz="4" w:space="0" w:color="auto"/>
            </w:tcBorders>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51 508.47</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Компьютер</w:t>
            </w:r>
            <w:proofErr w:type="spellEnd"/>
            <w:r w:rsidRPr="000F2647">
              <w:rPr>
                <w:rFonts w:ascii="Arial" w:hAnsi="Arial" w:cs="Arial"/>
                <w:color w:val="000000"/>
                <w:sz w:val="16"/>
                <w:szCs w:val="16"/>
                <w:lang w:val="en-US"/>
              </w:rPr>
              <w:t xml:space="preserve"> НР 490 </w:t>
            </w:r>
            <w:proofErr w:type="spellStart"/>
            <w:r w:rsidRPr="000F2647">
              <w:rPr>
                <w:rFonts w:ascii="Arial" w:hAnsi="Arial" w:cs="Arial"/>
                <w:color w:val="000000"/>
                <w:sz w:val="16"/>
                <w:szCs w:val="16"/>
                <w:lang w:val="en-US"/>
              </w:rPr>
              <w:t>ProDesk</w:t>
            </w:r>
            <w:proofErr w:type="spellEnd"/>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16.07.2015</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46 408.35</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9 281.65</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37 126.70</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37 126.70</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Ноутбук</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ProBook</w:t>
            </w:r>
            <w:proofErr w:type="spellEnd"/>
            <w:r w:rsidRPr="000F2647">
              <w:rPr>
                <w:rFonts w:ascii="Arial" w:hAnsi="Arial" w:cs="Arial"/>
                <w:color w:val="000000"/>
                <w:sz w:val="16"/>
                <w:szCs w:val="16"/>
                <w:lang w:val="en-US"/>
              </w:rPr>
              <w:t xml:space="preserve"> 450 Core i5</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16.07.2015</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43 320.34</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8 664.05</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34 656.29</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34 656.29</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Моноблок</w:t>
            </w:r>
            <w:proofErr w:type="spellEnd"/>
            <w:r w:rsidRPr="000F2647">
              <w:rPr>
                <w:rFonts w:ascii="Arial" w:hAnsi="Arial" w:cs="Arial"/>
                <w:color w:val="000000"/>
                <w:sz w:val="16"/>
                <w:szCs w:val="16"/>
                <w:lang w:val="en-US"/>
              </w:rPr>
              <w:t xml:space="preserve"> HP Pavilion 23-g300ur</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28.08.2015</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48 990.68</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7 838.52</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41 152.16</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41 152.16</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Компьютер</w:t>
            </w:r>
            <w:proofErr w:type="spellEnd"/>
            <w:r w:rsidRPr="000F2647">
              <w:rPr>
                <w:rFonts w:ascii="Arial" w:hAnsi="Arial" w:cs="Arial"/>
                <w:color w:val="000000"/>
                <w:sz w:val="16"/>
                <w:szCs w:val="16"/>
                <w:lang w:val="en-US"/>
              </w:rPr>
              <w:t xml:space="preserve"> HP 490 </w:t>
            </w:r>
            <w:proofErr w:type="spellStart"/>
            <w:r w:rsidRPr="000F2647">
              <w:rPr>
                <w:rFonts w:ascii="Arial" w:hAnsi="Arial" w:cs="Arial"/>
                <w:color w:val="000000"/>
                <w:sz w:val="16"/>
                <w:szCs w:val="16"/>
                <w:lang w:val="en-US"/>
              </w:rPr>
              <w:t>ProDesk</w:t>
            </w:r>
            <w:proofErr w:type="spellEnd"/>
            <w:r w:rsidRPr="000F2647">
              <w:rPr>
                <w:rFonts w:ascii="Arial" w:hAnsi="Arial" w:cs="Arial"/>
                <w:color w:val="000000"/>
                <w:sz w:val="16"/>
                <w:szCs w:val="16"/>
                <w:lang w:val="en-US"/>
              </w:rPr>
              <w:t xml:space="preserve"> G2</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28.08.2015</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50 213.29</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8 034.12</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42 179.17</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42 179.17</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Планшет</w:t>
            </w:r>
            <w:proofErr w:type="spellEnd"/>
            <w:r w:rsidRPr="000F2647">
              <w:rPr>
                <w:rFonts w:ascii="Arial" w:hAnsi="Arial" w:cs="Arial"/>
                <w:color w:val="000000"/>
                <w:sz w:val="16"/>
                <w:szCs w:val="16"/>
                <w:lang w:val="en-US"/>
              </w:rPr>
              <w:t xml:space="preserve"> Microsoft Surface Pro 3 i5</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07.09.2015</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72 647.00</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8 717.64</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63 929.36</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63 929.36</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Принтер</w:t>
            </w:r>
            <w:proofErr w:type="spellEnd"/>
            <w:r w:rsidRPr="000F2647">
              <w:rPr>
                <w:rFonts w:ascii="Arial" w:hAnsi="Arial" w:cs="Arial"/>
                <w:color w:val="000000"/>
                <w:sz w:val="16"/>
                <w:szCs w:val="16"/>
                <w:lang w:val="en-US"/>
              </w:rPr>
              <w:t xml:space="preserve"> HP LJ </w:t>
            </w:r>
            <w:proofErr w:type="spellStart"/>
            <w:r w:rsidRPr="000F2647">
              <w:rPr>
                <w:rFonts w:ascii="Arial" w:hAnsi="Arial" w:cs="Arial"/>
                <w:color w:val="000000"/>
                <w:sz w:val="16"/>
                <w:szCs w:val="16"/>
                <w:lang w:val="en-US"/>
              </w:rPr>
              <w:t>Eterprise</w:t>
            </w:r>
            <w:proofErr w:type="spellEnd"/>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10.12.2014</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44 279.66</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21 254.28</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23 025.38</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23 025.38</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Шкаф</w:t>
            </w:r>
            <w:proofErr w:type="spellEnd"/>
            <w:r w:rsidRPr="000F2647">
              <w:rPr>
                <w:rFonts w:ascii="Arial" w:hAnsi="Arial" w:cs="Arial"/>
                <w:color w:val="000000"/>
                <w:sz w:val="16"/>
                <w:szCs w:val="16"/>
                <w:lang w:val="en-US"/>
              </w:rPr>
              <w:t xml:space="preserve"> ВМ-1993.KL</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18.05.2015</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52 542.37</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6 029.45</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46 512.92</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46 512.92</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Аппарат</w:t>
            </w:r>
            <w:proofErr w:type="spellEnd"/>
            <w:r w:rsidRPr="000F2647">
              <w:rPr>
                <w:rFonts w:ascii="Arial" w:hAnsi="Arial" w:cs="Arial"/>
                <w:color w:val="000000"/>
                <w:sz w:val="16"/>
                <w:szCs w:val="16"/>
                <w:lang w:val="en-US"/>
              </w:rPr>
              <w:t xml:space="preserve"> Kyocera M3550IDN</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28.10.2015</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47 995.76</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3 839.66</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44 156.10</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44 156.10</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Проектор</w:t>
            </w:r>
            <w:proofErr w:type="spellEnd"/>
            <w:r w:rsidRPr="000F2647">
              <w:rPr>
                <w:rFonts w:ascii="Arial" w:hAnsi="Arial" w:cs="Arial"/>
                <w:color w:val="000000"/>
                <w:sz w:val="16"/>
                <w:szCs w:val="16"/>
                <w:lang w:val="en-US"/>
              </w:rPr>
              <w:t xml:space="preserve"> Н5360</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31 873.93</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20 999.44</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10 874.49</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10 874.49</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Депозитный</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шкаф</w:t>
            </w:r>
            <w:proofErr w:type="spellEnd"/>
            <w:r w:rsidRPr="000F2647">
              <w:rPr>
                <w:rFonts w:ascii="Arial" w:hAnsi="Arial" w:cs="Arial"/>
                <w:color w:val="000000"/>
                <w:sz w:val="16"/>
                <w:szCs w:val="16"/>
                <w:lang w:val="en-US"/>
              </w:rPr>
              <w:t xml:space="preserve"> 6 </w:t>
            </w:r>
            <w:proofErr w:type="spellStart"/>
            <w:r w:rsidRPr="000F2647">
              <w:rPr>
                <w:rFonts w:ascii="Arial" w:hAnsi="Arial" w:cs="Arial"/>
                <w:color w:val="000000"/>
                <w:sz w:val="16"/>
                <w:szCs w:val="16"/>
                <w:lang w:val="en-US"/>
              </w:rPr>
              <w:t>ячеек</w:t>
            </w:r>
            <w:proofErr w:type="spellEnd"/>
            <w:r w:rsidRPr="000F2647">
              <w:rPr>
                <w:rFonts w:ascii="Arial" w:hAnsi="Arial" w:cs="Arial"/>
                <w:color w:val="000000"/>
                <w:sz w:val="16"/>
                <w:szCs w:val="16"/>
                <w:lang w:val="en-US"/>
              </w:rPr>
              <w:t xml:space="preserve"> (294*260*390)</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44 983.00</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10 452.40</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34 530.60</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34 530.60</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Депозитный</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шкаф</w:t>
            </w:r>
            <w:proofErr w:type="spellEnd"/>
            <w:r w:rsidRPr="000F2647">
              <w:rPr>
                <w:rFonts w:ascii="Arial" w:hAnsi="Arial" w:cs="Arial"/>
                <w:color w:val="000000"/>
                <w:sz w:val="16"/>
                <w:szCs w:val="16"/>
                <w:lang w:val="en-US"/>
              </w:rPr>
              <w:t xml:space="preserve"> 8 </w:t>
            </w:r>
            <w:proofErr w:type="spellStart"/>
            <w:r w:rsidRPr="000F2647">
              <w:rPr>
                <w:rFonts w:ascii="Arial" w:hAnsi="Arial" w:cs="Arial"/>
                <w:color w:val="000000"/>
                <w:sz w:val="16"/>
                <w:szCs w:val="16"/>
                <w:lang w:val="en-US"/>
              </w:rPr>
              <w:t>ячеек</w:t>
            </w:r>
            <w:proofErr w:type="spellEnd"/>
            <w:r w:rsidRPr="000F2647">
              <w:rPr>
                <w:rFonts w:ascii="Arial" w:hAnsi="Arial" w:cs="Arial"/>
                <w:color w:val="000000"/>
                <w:sz w:val="16"/>
                <w:szCs w:val="16"/>
                <w:lang w:val="en-US"/>
              </w:rPr>
              <w:t xml:space="preserve"> (220*260*390)</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35 305.00</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8 203.44</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27 101.56</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27 101.56</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Депозитный</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шкаф</w:t>
            </w:r>
            <w:proofErr w:type="spellEnd"/>
            <w:r w:rsidRPr="000F2647">
              <w:rPr>
                <w:rFonts w:ascii="Arial" w:hAnsi="Arial" w:cs="Arial"/>
                <w:color w:val="000000"/>
                <w:sz w:val="16"/>
                <w:szCs w:val="16"/>
                <w:lang w:val="en-US"/>
              </w:rPr>
              <w:t xml:space="preserve"> 8 </w:t>
            </w:r>
            <w:proofErr w:type="spellStart"/>
            <w:r w:rsidRPr="000F2647">
              <w:rPr>
                <w:rFonts w:ascii="Arial" w:hAnsi="Arial" w:cs="Arial"/>
                <w:color w:val="000000"/>
                <w:sz w:val="16"/>
                <w:szCs w:val="16"/>
                <w:lang w:val="en-US"/>
              </w:rPr>
              <w:t>ячеек</w:t>
            </w:r>
            <w:proofErr w:type="spellEnd"/>
            <w:r w:rsidRPr="000F2647">
              <w:rPr>
                <w:rFonts w:ascii="Arial" w:hAnsi="Arial" w:cs="Arial"/>
                <w:color w:val="000000"/>
                <w:sz w:val="16"/>
                <w:szCs w:val="16"/>
                <w:lang w:val="en-US"/>
              </w:rPr>
              <w:t xml:space="preserve"> (220*260*390)</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35 305.00</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8 203.44</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27 101.56</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27 101.56</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Депозитный</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шкаф</w:t>
            </w:r>
            <w:proofErr w:type="spellEnd"/>
            <w:r w:rsidRPr="000F2647">
              <w:rPr>
                <w:rFonts w:ascii="Arial" w:hAnsi="Arial" w:cs="Arial"/>
                <w:color w:val="000000"/>
                <w:sz w:val="16"/>
                <w:szCs w:val="16"/>
                <w:lang w:val="en-US"/>
              </w:rPr>
              <w:t xml:space="preserve"> 8 </w:t>
            </w:r>
            <w:proofErr w:type="spellStart"/>
            <w:r w:rsidRPr="000F2647">
              <w:rPr>
                <w:rFonts w:ascii="Arial" w:hAnsi="Arial" w:cs="Arial"/>
                <w:color w:val="000000"/>
                <w:sz w:val="16"/>
                <w:szCs w:val="16"/>
                <w:lang w:val="en-US"/>
              </w:rPr>
              <w:t>ячеек</w:t>
            </w:r>
            <w:proofErr w:type="spellEnd"/>
            <w:r w:rsidRPr="000F2647">
              <w:rPr>
                <w:rFonts w:ascii="Arial" w:hAnsi="Arial" w:cs="Arial"/>
                <w:color w:val="000000"/>
                <w:sz w:val="16"/>
                <w:szCs w:val="16"/>
                <w:lang w:val="en-US"/>
              </w:rPr>
              <w:t xml:space="preserve"> (220*260*390)</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35 305.00</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8 203.44</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27 101.56</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27 101.56</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Депозитный</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шкаф</w:t>
            </w:r>
            <w:proofErr w:type="spellEnd"/>
            <w:r w:rsidRPr="000F2647">
              <w:rPr>
                <w:rFonts w:ascii="Arial" w:hAnsi="Arial" w:cs="Arial"/>
                <w:color w:val="000000"/>
                <w:sz w:val="16"/>
                <w:szCs w:val="16"/>
                <w:lang w:val="en-US"/>
              </w:rPr>
              <w:t xml:space="preserve"> 8 </w:t>
            </w:r>
            <w:proofErr w:type="spellStart"/>
            <w:r w:rsidRPr="000F2647">
              <w:rPr>
                <w:rFonts w:ascii="Arial" w:hAnsi="Arial" w:cs="Arial"/>
                <w:color w:val="000000"/>
                <w:sz w:val="16"/>
                <w:szCs w:val="16"/>
                <w:lang w:val="en-US"/>
              </w:rPr>
              <w:t>ячеек</w:t>
            </w:r>
            <w:proofErr w:type="spellEnd"/>
            <w:r w:rsidRPr="000F2647">
              <w:rPr>
                <w:rFonts w:ascii="Arial" w:hAnsi="Arial" w:cs="Arial"/>
                <w:color w:val="000000"/>
                <w:sz w:val="16"/>
                <w:szCs w:val="16"/>
                <w:lang w:val="en-US"/>
              </w:rPr>
              <w:t xml:space="preserve"> (220*260*390)</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35 305.00</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8 203.44</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27 101.56</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27 101.56</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Депозитный</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шкаф</w:t>
            </w:r>
            <w:proofErr w:type="spellEnd"/>
            <w:r w:rsidRPr="000F2647">
              <w:rPr>
                <w:rFonts w:ascii="Arial" w:hAnsi="Arial" w:cs="Arial"/>
                <w:color w:val="000000"/>
                <w:sz w:val="16"/>
                <w:szCs w:val="16"/>
                <w:lang w:val="en-US"/>
              </w:rPr>
              <w:t xml:space="preserve"> 8 </w:t>
            </w:r>
            <w:proofErr w:type="spellStart"/>
            <w:r w:rsidRPr="000F2647">
              <w:rPr>
                <w:rFonts w:ascii="Arial" w:hAnsi="Arial" w:cs="Arial"/>
                <w:color w:val="000000"/>
                <w:sz w:val="16"/>
                <w:szCs w:val="16"/>
                <w:lang w:val="en-US"/>
              </w:rPr>
              <w:t>ячеек</w:t>
            </w:r>
            <w:proofErr w:type="spellEnd"/>
            <w:r w:rsidRPr="000F2647">
              <w:rPr>
                <w:rFonts w:ascii="Arial" w:hAnsi="Arial" w:cs="Arial"/>
                <w:color w:val="000000"/>
                <w:sz w:val="16"/>
                <w:szCs w:val="16"/>
                <w:lang w:val="en-US"/>
              </w:rPr>
              <w:t xml:space="preserve"> (220*260*390)</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35 305.00</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8 203.44</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27 101.56</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27 101.56</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Депозитный</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шкаф</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на</w:t>
            </w:r>
            <w:proofErr w:type="spellEnd"/>
            <w:r w:rsidRPr="000F2647">
              <w:rPr>
                <w:rFonts w:ascii="Arial" w:hAnsi="Arial" w:cs="Arial"/>
                <w:color w:val="000000"/>
                <w:sz w:val="16"/>
                <w:szCs w:val="16"/>
                <w:lang w:val="en-US"/>
              </w:rPr>
              <w:t xml:space="preserve"> 24  </w:t>
            </w:r>
            <w:proofErr w:type="spellStart"/>
            <w:r w:rsidRPr="000F2647">
              <w:rPr>
                <w:rFonts w:ascii="Arial" w:hAnsi="Arial" w:cs="Arial"/>
                <w:color w:val="000000"/>
                <w:sz w:val="16"/>
                <w:szCs w:val="16"/>
                <w:lang w:val="en-US"/>
              </w:rPr>
              <w:t>ячеек</w:t>
            </w:r>
            <w:proofErr w:type="spellEnd"/>
            <w:r w:rsidRPr="000F2647">
              <w:rPr>
                <w:rFonts w:ascii="Arial" w:hAnsi="Arial" w:cs="Arial"/>
                <w:color w:val="000000"/>
                <w:sz w:val="16"/>
                <w:szCs w:val="16"/>
                <w:lang w:val="en-US"/>
              </w:rPr>
              <w:t xml:space="preserve"> (72*260*390)</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52 356.00</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12 165.44</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40 190.56</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40 190.56</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Депозитный</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шкаф</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на</w:t>
            </w:r>
            <w:proofErr w:type="spellEnd"/>
            <w:r w:rsidRPr="000F2647">
              <w:rPr>
                <w:rFonts w:ascii="Arial" w:hAnsi="Arial" w:cs="Arial"/>
                <w:color w:val="000000"/>
                <w:sz w:val="16"/>
                <w:szCs w:val="16"/>
                <w:lang w:val="en-US"/>
              </w:rPr>
              <w:t xml:space="preserve"> 24  </w:t>
            </w:r>
            <w:proofErr w:type="spellStart"/>
            <w:r w:rsidRPr="000F2647">
              <w:rPr>
                <w:rFonts w:ascii="Arial" w:hAnsi="Arial" w:cs="Arial"/>
                <w:color w:val="000000"/>
                <w:sz w:val="16"/>
                <w:szCs w:val="16"/>
                <w:lang w:val="en-US"/>
              </w:rPr>
              <w:t>ячеек</w:t>
            </w:r>
            <w:proofErr w:type="spellEnd"/>
            <w:r w:rsidRPr="000F2647">
              <w:rPr>
                <w:rFonts w:ascii="Arial" w:hAnsi="Arial" w:cs="Arial"/>
                <w:color w:val="000000"/>
                <w:sz w:val="16"/>
                <w:szCs w:val="16"/>
                <w:lang w:val="en-US"/>
              </w:rPr>
              <w:t xml:space="preserve"> (72*260*390)</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52 356.00</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12 165.44</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40 190.56</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40 190.56</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Шкаф</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угловой</w:t>
            </w:r>
            <w:proofErr w:type="spellEnd"/>
            <w:r w:rsidRPr="000F2647">
              <w:rPr>
                <w:rFonts w:ascii="Arial" w:hAnsi="Arial" w:cs="Arial"/>
                <w:color w:val="000000"/>
                <w:sz w:val="16"/>
                <w:szCs w:val="16"/>
                <w:lang w:val="en-US"/>
              </w:rPr>
              <w:t xml:space="preserve"> 2100*950*2300</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18.10.2011</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49 685.00</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40 725.50</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8 959.50</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8 959.50</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Диван</w:t>
            </w:r>
            <w:proofErr w:type="spellEnd"/>
            <w:r w:rsidRPr="000F2647">
              <w:rPr>
                <w:rFonts w:ascii="Arial" w:hAnsi="Arial" w:cs="Arial"/>
                <w:color w:val="000000"/>
                <w:sz w:val="16"/>
                <w:szCs w:val="16"/>
                <w:lang w:val="en-US"/>
              </w:rPr>
              <w:t xml:space="preserve"> 3-х </w:t>
            </w:r>
            <w:proofErr w:type="spellStart"/>
            <w:r w:rsidRPr="000F2647">
              <w:rPr>
                <w:rFonts w:ascii="Arial" w:hAnsi="Arial" w:cs="Arial"/>
                <w:color w:val="000000"/>
                <w:sz w:val="16"/>
                <w:szCs w:val="16"/>
                <w:lang w:val="en-US"/>
              </w:rPr>
              <w:t>местный</w:t>
            </w:r>
            <w:proofErr w:type="spellEnd"/>
            <w:r w:rsidRPr="000F2647">
              <w:rPr>
                <w:rFonts w:ascii="Arial" w:hAnsi="Arial" w:cs="Arial"/>
                <w:color w:val="000000"/>
                <w:sz w:val="16"/>
                <w:szCs w:val="16"/>
                <w:lang w:val="en-US"/>
              </w:rPr>
              <w:t xml:space="preserve"> </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22.12.2011</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55 258.00</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43 481.76</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11 776.24</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11 776.24</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lastRenderedPageBreak/>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Сейф</w:t>
            </w:r>
            <w:proofErr w:type="spellEnd"/>
            <w:r w:rsidRPr="000F2647">
              <w:rPr>
                <w:rFonts w:ascii="Arial" w:hAnsi="Arial" w:cs="Arial"/>
                <w:color w:val="000000"/>
                <w:sz w:val="16"/>
                <w:szCs w:val="16"/>
                <w:lang w:val="en-US"/>
              </w:rPr>
              <w:t xml:space="preserve"> "КУБ" инв.876</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31.03.2003</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18 571.14</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11 719.34</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6 851.80</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6 851.80</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Сейф</w:t>
            </w:r>
            <w:proofErr w:type="spellEnd"/>
            <w:r w:rsidRPr="000F2647">
              <w:rPr>
                <w:rFonts w:ascii="Arial" w:hAnsi="Arial" w:cs="Arial"/>
                <w:color w:val="000000"/>
                <w:sz w:val="16"/>
                <w:szCs w:val="16"/>
                <w:lang w:val="en-US"/>
              </w:rPr>
              <w:t xml:space="preserve"> СТ-406 СС09 инв.951</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26.03.2004</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29 507.00</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17 169.78</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12 337.22</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12 337.22</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Сейф</w:t>
            </w:r>
            <w:proofErr w:type="spellEnd"/>
            <w:r w:rsidRPr="000F2647">
              <w:rPr>
                <w:rFonts w:ascii="Arial" w:hAnsi="Arial" w:cs="Arial"/>
                <w:color w:val="000000"/>
                <w:sz w:val="16"/>
                <w:szCs w:val="16"/>
                <w:lang w:val="en-US"/>
              </w:rPr>
              <w:t xml:space="preserve"> СТ-406 СС09 инв.968</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05.07.2004</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29 507.00</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16 685.86</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12 821.14</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12 821.14</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Сейф</w:t>
            </w:r>
            <w:proofErr w:type="spellEnd"/>
            <w:r w:rsidRPr="000F2647">
              <w:rPr>
                <w:rFonts w:ascii="Arial" w:hAnsi="Arial" w:cs="Arial"/>
                <w:color w:val="000000"/>
                <w:sz w:val="16"/>
                <w:szCs w:val="16"/>
                <w:lang w:val="en-US"/>
              </w:rPr>
              <w:t xml:space="preserve"> SCF 3200-H инв.1003</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05.11.2004</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43 019.00</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23 621.60</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19 397.40</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19 397.40</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Кондиционер</w:t>
            </w:r>
            <w:proofErr w:type="spellEnd"/>
            <w:r w:rsidRPr="000F2647">
              <w:rPr>
                <w:rFonts w:ascii="Arial" w:hAnsi="Arial" w:cs="Arial"/>
                <w:color w:val="000000"/>
                <w:sz w:val="16"/>
                <w:szCs w:val="16"/>
                <w:lang w:val="en-US"/>
              </w:rPr>
              <w:t xml:space="preserve"> Mitsubishi Electric</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23.05.2013</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77 966.11</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65 322.89</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12 643.22</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12 643.22</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r w:rsidRPr="000F2647">
              <w:rPr>
                <w:rFonts w:ascii="Arial" w:hAnsi="Arial" w:cs="Arial"/>
                <w:color w:val="000000"/>
                <w:sz w:val="16"/>
                <w:szCs w:val="16"/>
                <w:lang w:val="en-US"/>
              </w:rPr>
              <w:t>МФУ Kyocera m3550idn</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10.12.2014</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46 610.17</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22 372.92</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24 237.25</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24 237.25</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Брифинг</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приставка</w:t>
            </w:r>
            <w:proofErr w:type="spellEnd"/>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29.</w:t>
            </w:r>
            <w:r>
              <w:rPr>
                <w:rFonts w:ascii="Arial" w:hAnsi="Arial" w:cs="Arial"/>
                <w:color w:val="000000"/>
                <w:sz w:val="16"/>
                <w:szCs w:val="16"/>
                <w:lang w:val="en-US"/>
              </w:rPr>
              <w:t>12</w:t>
            </w:r>
            <w:r w:rsidRPr="000F2647">
              <w:rPr>
                <w:rFonts w:ascii="Arial" w:hAnsi="Arial" w:cs="Arial"/>
                <w:color w:val="000000"/>
                <w:sz w:val="16"/>
                <w:szCs w:val="16"/>
                <w:lang w:val="en-US"/>
              </w:rPr>
              <w:t>.201</w:t>
            </w:r>
            <w:r>
              <w:rPr>
                <w:rFonts w:ascii="Arial" w:hAnsi="Arial" w:cs="Arial"/>
                <w:color w:val="000000"/>
                <w:sz w:val="16"/>
                <w:szCs w:val="16"/>
                <w:lang w:val="en-US"/>
              </w:rPr>
              <w:t>5</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52 140.00</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0.00</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52140.00</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52140.00</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Рекламная</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конструкция</w:t>
            </w:r>
            <w:proofErr w:type="spellEnd"/>
            <w:r w:rsidRPr="000F2647">
              <w:rPr>
                <w:rFonts w:ascii="Arial" w:hAnsi="Arial" w:cs="Arial"/>
                <w:color w:val="000000"/>
                <w:sz w:val="16"/>
                <w:szCs w:val="16"/>
                <w:lang w:val="en-US"/>
              </w:rPr>
              <w:t xml:space="preserve"> "ДЕРЖАВА" </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29.01.2010</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48 000.00</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40 109.28</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7 890.72</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7 890.72</w:t>
            </w:r>
          </w:p>
        </w:tc>
      </w:tr>
      <w:tr w:rsidR="004D5A63" w:rsidRPr="001160AC" w:rsidTr="009F4DD3">
        <w:trPr>
          <w:gridAfter w:val="1"/>
          <w:wAfter w:w="269" w:type="dxa"/>
          <w:trHeight w:val="299"/>
        </w:trPr>
        <w:tc>
          <w:tcPr>
            <w:tcW w:w="1184" w:type="dxa"/>
            <w:tcBorders>
              <w:top w:val="single" w:sz="4" w:space="0" w:color="auto"/>
              <w:bottom w:val="single" w:sz="12" w:space="0" w:color="auto"/>
            </w:tcBorders>
            <w:shd w:val="clear" w:color="auto" w:fill="auto"/>
            <w:vAlign w:val="bottom"/>
          </w:tcPr>
          <w:p w:rsidR="004D5A63" w:rsidRPr="001160AC" w:rsidRDefault="004D5A63" w:rsidP="000F0846">
            <w:pPr>
              <w:jc w:val="right"/>
              <w:rPr>
                <w:rFonts w:ascii="Arial" w:hAnsi="Arial" w:cs="Arial"/>
                <w:b/>
                <w:sz w:val="16"/>
                <w:szCs w:val="16"/>
              </w:rPr>
            </w:pPr>
            <w:r w:rsidRPr="001160AC">
              <w:rPr>
                <w:rFonts w:ascii="Arial" w:hAnsi="Arial" w:cs="Arial"/>
                <w:b/>
                <w:sz w:val="16"/>
                <w:szCs w:val="16"/>
              </w:rPr>
              <w:t xml:space="preserve">Итого </w:t>
            </w:r>
          </w:p>
        </w:tc>
        <w:tc>
          <w:tcPr>
            <w:tcW w:w="2043" w:type="dxa"/>
            <w:gridSpan w:val="2"/>
            <w:tcBorders>
              <w:top w:val="single" w:sz="4" w:space="0" w:color="auto"/>
              <w:bottom w:val="single" w:sz="12" w:space="0" w:color="auto"/>
            </w:tcBorders>
            <w:vAlign w:val="bottom"/>
          </w:tcPr>
          <w:p w:rsidR="004D5A63" w:rsidRPr="001160AC" w:rsidRDefault="004D5A63" w:rsidP="000F0846">
            <w:pPr>
              <w:jc w:val="right"/>
              <w:rPr>
                <w:rFonts w:ascii="Arial" w:hAnsi="Arial" w:cs="Arial"/>
                <w:b/>
                <w:sz w:val="16"/>
                <w:szCs w:val="16"/>
              </w:rPr>
            </w:pPr>
            <w:r w:rsidRPr="001160AC">
              <w:rPr>
                <w:rFonts w:ascii="Arial" w:hAnsi="Arial" w:cs="Arial"/>
                <w:b/>
                <w:sz w:val="16"/>
                <w:szCs w:val="16"/>
              </w:rPr>
              <w:t>Х</w:t>
            </w:r>
          </w:p>
        </w:tc>
        <w:tc>
          <w:tcPr>
            <w:tcW w:w="1185" w:type="dxa"/>
            <w:gridSpan w:val="2"/>
            <w:tcBorders>
              <w:top w:val="single" w:sz="4" w:space="0" w:color="auto"/>
              <w:bottom w:val="single" w:sz="12" w:space="0" w:color="auto"/>
            </w:tcBorders>
            <w:vAlign w:val="bottom"/>
          </w:tcPr>
          <w:p w:rsidR="004D5A63" w:rsidRPr="001160AC" w:rsidRDefault="004D5A63" w:rsidP="000F0846">
            <w:pPr>
              <w:jc w:val="right"/>
              <w:rPr>
                <w:rFonts w:ascii="Arial" w:hAnsi="Arial" w:cs="Arial"/>
                <w:b/>
                <w:sz w:val="16"/>
                <w:szCs w:val="16"/>
              </w:rPr>
            </w:pPr>
            <w:r w:rsidRPr="001160AC">
              <w:rPr>
                <w:rFonts w:ascii="Arial" w:hAnsi="Arial" w:cs="Arial"/>
                <w:b/>
                <w:sz w:val="16"/>
                <w:szCs w:val="16"/>
              </w:rPr>
              <w:t>Х</w:t>
            </w:r>
          </w:p>
        </w:tc>
        <w:tc>
          <w:tcPr>
            <w:tcW w:w="1185" w:type="dxa"/>
            <w:gridSpan w:val="2"/>
            <w:tcBorders>
              <w:top w:val="single" w:sz="4" w:space="0" w:color="auto"/>
              <w:bottom w:val="single" w:sz="12" w:space="0" w:color="auto"/>
            </w:tcBorders>
          </w:tcPr>
          <w:p w:rsidR="004D5A63" w:rsidRPr="004D5A63" w:rsidRDefault="004D5A63" w:rsidP="00CA6328">
            <w:pPr>
              <w:jc w:val="right"/>
              <w:rPr>
                <w:rFonts w:ascii="Arial" w:hAnsi="Arial" w:cs="Arial"/>
                <w:b/>
                <w:sz w:val="16"/>
                <w:szCs w:val="16"/>
              </w:rPr>
            </w:pPr>
            <w:r w:rsidRPr="004D5A63">
              <w:rPr>
                <w:rFonts w:ascii="Arial" w:hAnsi="Arial" w:cs="Arial"/>
                <w:b/>
                <w:sz w:val="16"/>
                <w:szCs w:val="16"/>
              </w:rPr>
              <w:t>1 277</w:t>
            </w:r>
            <w:r w:rsidR="00CA6328">
              <w:rPr>
                <w:rFonts w:ascii="Arial" w:hAnsi="Arial" w:cs="Arial"/>
                <w:b/>
                <w:sz w:val="16"/>
                <w:szCs w:val="16"/>
              </w:rPr>
              <w:t> </w:t>
            </w:r>
            <w:r w:rsidRPr="004D5A63">
              <w:rPr>
                <w:rFonts w:ascii="Arial" w:hAnsi="Arial" w:cs="Arial"/>
                <w:b/>
                <w:sz w:val="16"/>
                <w:szCs w:val="16"/>
              </w:rPr>
              <w:t>595</w:t>
            </w:r>
            <w:r w:rsidR="00CA6328">
              <w:rPr>
                <w:rFonts w:ascii="Arial" w:hAnsi="Arial" w:cs="Arial"/>
                <w:b/>
                <w:sz w:val="16"/>
                <w:szCs w:val="16"/>
              </w:rPr>
              <w:t>.</w:t>
            </w:r>
            <w:r w:rsidRPr="004D5A63">
              <w:rPr>
                <w:rFonts w:ascii="Arial" w:hAnsi="Arial" w:cs="Arial"/>
                <w:b/>
                <w:sz w:val="16"/>
                <w:szCs w:val="16"/>
              </w:rPr>
              <w:t>14</w:t>
            </w:r>
          </w:p>
        </w:tc>
        <w:tc>
          <w:tcPr>
            <w:tcW w:w="1449" w:type="dxa"/>
            <w:gridSpan w:val="2"/>
            <w:tcBorders>
              <w:top w:val="single" w:sz="4" w:space="0" w:color="auto"/>
              <w:bottom w:val="single" w:sz="12" w:space="0" w:color="auto"/>
            </w:tcBorders>
          </w:tcPr>
          <w:p w:rsidR="004D5A63" w:rsidRPr="004D5A63" w:rsidRDefault="004D5A63" w:rsidP="00CA6328">
            <w:pPr>
              <w:jc w:val="right"/>
              <w:rPr>
                <w:rFonts w:ascii="Arial" w:hAnsi="Arial" w:cs="Arial"/>
                <w:b/>
                <w:sz w:val="16"/>
                <w:szCs w:val="16"/>
              </w:rPr>
            </w:pPr>
            <w:r w:rsidRPr="004D5A63">
              <w:rPr>
                <w:rFonts w:ascii="Arial" w:hAnsi="Arial" w:cs="Arial"/>
                <w:b/>
                <w:sz w:val="16"/>
                <w:szCs w:val="16"/>
              </w:rPr>
              <w:t>463</w:t>
            </w:r>
            <w:r w:rsidR="00CA6328">
              <w:rPr>
                <w:rFonts w:ascii="Arial" w:hAnsi="Arial" w:cs="Arial"/>
                <w:b/>
                <w:sz w:val="16"/>
                <w:szCs w:val="16"/>
              </w:rPr>
              <w:t> </w:t>
            </w:r>
            <w:r w:rsidRPr="004D5A63">
              <w:rPr>
                <w:rFonts w:ascii="Arial" w:hAnsi="Arial" w:cs="Arial"/>
                <w:b/>
                <w:sz w:val="16"/>
                <w:szCs w:val="16"/>
              </w:rPr>
              <w:t>000</w:t>
            </w:r>
            <w:r w:rsidR="00CA6328">
              <w:rPr>
                <w:rFonts w:ascii="Arial" w:hAnsi="Arial" w:cs="Arial"/>
                <w:b/>
                <w:sz w:val="16"/>
                <w:szCs w:val="16"/>
              </w:rPr>
              <w:t>.</w:t>
            </w:r>
            <w:r w:rsidRPr="004D5A63">
              <w:rPr>
                <w:rFonts w:ascii="Arial" w:hAnsi="Arial" w:cs="Arial"/>
                <w:b/>
                <w:sz w:val="16"/>
                <w:szCs w:val="16"/>
              </w:rPr>
              <w:t>09</w:t>
            </w:r>
          </w:p>
        </w:tc>
        <w:tc>
          <w:tcPr>
            <w:tcW w:w="1185" w:type="dxa"/>
            <w:gridSpan w:val="2"/>
            <w:tcBorders>
              <w:top w:val="single" w:sz="4" w:space="0" w:color="auto"/>
              <w:bottom w:val="single" w:sz="12" w:space="0" w:color="auto"/>
            </w:tcBorders>
          </w:tcPr>
          <w:p w:rsidR="004D5A63" w:rsidRPr="004D5A63" w:rsidRDefault="004D5A63" w:rsidP="00CA6328">
            <w:pPr>
              <w:jc w:val="right"/>
              <w:rPr>
                <w:rFonts w:ascii="Arial" w:hAnsi="Arial" w:cs="Arial"/>
                <w:b/>
                <w:sz w:val="16"/>
                <w:szCs w:val="16"/>
              </w:rPr>
            </w:pPr>
            <w:r w:rsidRPr="004D5A63">
              <w:rPr>
                <w:rFonts w:ascii="Arial" w:hAnsi="Arial" w:cs="Arial"/>
                <w:b/>
                <w:sz w:val="16"/>
                <w:szCs w:val="16"/>
              </w:rPr>
              <w:t>814</w:t>
            </w:r>
            <w:r w:rsidR="00CA6328">
              <w:rPr>
                <w:rFonts w:ascii="Arial" w:hAnsi="Arial" w:cs="Arial"/>
                <w:b/>
                <w:sz w:val="16"/>
                <w:szCs w:val="16"/>
              </w:rPr>
              <w:t> </w:t>
            </w:r>
            <w:r w:rsidRPr="004D5A63">
              <w:rPr>
                <w:rFonts w:ascii="Arial" w:hAnsi="Arial" w:cs="Arial"/>
                <w:b/>
                <w:sz w:val="16"/>
                <w:szCs w:val="16"/>
              </w:rPr>
              <w:t>595</w:t>
            </w:r>
            <w:r w:rsidR="00CA6328">
              <w:rPr>
                <w:rFonts w:ascii="Arial" w:hAnsi="Arial" w:cs="Arial"/>
                <w:b/>
                <w:sz w:val="16"/>
                <w:szCs w:val="16"/>
              </w:rPr>
              <w:t>.</w:t>
            </w:r>
            <w:r w:rsidRPr="004D5A63">
              <w:rPr>
                <w:rFonts w:ascii="Arial" w:hAnsi="Arial" w:cs="Arial"/>
                <w:b/>
                <w:sz w:val="16"/>
                <w:szCs w:val="16"/>
              </w:rPr>
              <w:t>05</w:t>
            </w:r>
          </w:p>
        </w:tc>
        <w:tc>
          <w:tcPr>
            <w:tcW w:w="1185" w:type="dxa"/>
            <w:gridSpan w:val="2"/>
            <w:tcBorders>
              <w:top w:val="single" w:sz="4" w:space="0" w:color="auto"/>
              <w:bottom w:val="single" w:sz="12" w:space="0" w:color="auto"/>
            </w:tcBorders>
            <w:shd w:val="clear" w:color="auto" w:fill="auto"/>
          </w:tcPr>
          <w:p w:rsidR="004D5A63" w:rsidRPr="004D5A63" w:rsidRDefault="004D5A63" w:rsidP="00CA6328">
            <w:pPr>
              <w:jc w:val="right"/>
              <w:rPr>
                <w:rFonts w:ascii="Arial" w:hAnsi="Arial" w:cs="Arial"/>
                <w:b/>
                <w:sz w:val="16"/>
                <w:szCs w:val="16"/>
              </w:rPr>
            </w:pPr>
            <w:r w:rsidRPr="004D5A63">
              <w:rPr>
                <w:rFonts w:ascii="Arial" w:hAnsi="Arial" w:cs="Arial"/>
                <w:b/>
                <w:sz w:val="16"/>
                <w:szCs w:val="16"/>
              </w:rPr>
              <w:t>814</w:t>
            </w:r>
            <w:r w:rsidR="00CA6328">
              <w:rPr>
                <w:rFonts w:ascii="Arial" w:hAnsi="Arial" w:cs="Arial"/>
                <w:b/>
                <w:sz w:val="16"/>
                <w:szCs w:val="16"/>
              </w:rPr>
              <w:t> </w:t>
            </w:r>
            <w:r w:rsidRPr="004D5A63">
              <w:rPr>
                <w:rFonts w:ascii="Arial" w:hAnsi="Arial" w:cs="Arial"/>
                <w:b/>
                <w:sz w:val="16"/>
                <w:szCs w:val="16"/>
              </w:rPr>
              <w:t>595</w:t>
            </w:r>
            <w:r w:rsidR="00CA6328">
              <w:rPr>
                <w:rFonts w:ascii="Arial" w:hAnsi="Arial" w:cs="Arial"/>
                <w:b/>
                <w:sz w:val="16"/>
                <w:szCs w:val="16"/>
              </w:rPr>
              <w:t>.</w:t>
            </w:r>
            <w:r w:rsidRPr="004D5A63">
              <w:rPr>
                <w:rFonts w:ascii="Arial" w:hAnsi="Arial" w:cs="Arial"/>
                <w:b/>
                <w:sz w:val="16"/>
                <w:szCs w:val="16"/>
              </w:rPr>
              <w:t>05</w:t>
            </w:r>
          </w:p>
        </w:tc>
      </w:tr>
    </w:tbl>
    <w:p w:rsidR="000F0846" w:rsidRPr="00DE3C37" w:rsidRDefault="000F0846" w:rsidP="0033157F">
      <w:pPr>
        <w:jc w:val="both"/>
      </w:pPr>
    </w:p>
    <w:p w:rsidR="0033157F" w:rsidRDefault="0033157F" w:rsidP="0011082D">
      <w:pPr>
        <w:tabs>
          <w:tab w:val="left" w:pos="851"/>
        </w:tabs>
        <w:ind w:firstLine="540"/>
        <w:jc w:val="both"/>
      </w:pPr>
      <w:r>
        <w:t xml:space="preserve">В </w:t>
      </w:r>
      <w:r w:rsidR="00D62CA5">
        <w:t xml:space="preserve">1-м </w:t>
      </w:r>
      <w:r w:rsidR="00422669">
        <w:t>полугодии</w:t>
      </w:r>
      <w:r w:rsidR="00D62CA5">
        <w:t xml:space="preserve"> </w:t>
      </w:r>
      <w:r>
        <w:t>201</w:t>
      </w:r>
      <w:r w:rsidR="00D62CA5">
        <w:t>5</w:t>
      </w:r>
      <w:r>
        <w:t xml:space="preserve"> год</w:t>
      </w:r>
      <w:r w:rsidR="00D62CA5">
        <w:t>а</w:t>
      </w:r>
      <w:r>
        <w:t xml:space="preserve"> </w:t>
      </w:r>
      <w:r w:rsidR="000F0846">
        <w:t>операций</w:t>
      </w:r>
      <w:r>
        <w:t xml:space="preserve"> по реализации</w:t>
      </w:r>
      <w:r w:rsidR="000F0846">
        <w:t xml:space="preserve"> и выбытия</w:t>
      </w:r>
      <w:r>
        <w:t xml:space="preserve"> основных средств</w:t>
      </w:r>
      <w:r w:rsidR="00010432">
        <w:t xml:space="preserve"> с отражением</w:t>
      </w:r>
      <w:r>
        <w:t xml:space="preserve"> </w:t>
      </w:r>
      <w:r w:rsidR="00010432">
        <w:t>финансового результата на счетах по учету доходов / расходов не проводилось</w:t>
      </w:r>
      <w:r>
        <w:t>.</w:t>
      </w:r>
    </w:p>
    <w:p w:rsidR="00BA75DD" w:rsidRPr="00112B0F" w:rsidRDefault="00BA75DD" w:rsidP="00BA75DD">
      <w:pPr>
        <w:tabs>
          <w:tab w:val="left" w:pos="851"/>
        </w:tabs>
        <w:ind w:firstLine="540"/>
        <w:jc w:val="both"/>
      </w:pPr>
      <w:r>
        <w:t xml:space="preserve">Доходы от реализации долгосрочных активов </w:t>
      </w:r>
      <w:r w:rsidR="00422669">
        <w:t>за</w:t>
      </w:r>
      <w:r>
        <w:t xml:space="preserve"> 1-</w:t>
      </w:r>
      <w:r w:rsidR="00422669">
        <w:t>е</w:t>
      </w:r>
      <w:r>
        <w:t xml:space="preserve"> </w:t>
      </w:r>
      <w:r w:rsidR="00422669">
        <w:t>полугодие</w:t>
      </w:r>
      <w:r>
        <w:t xml:space="preserve"> 2016 год</w:t>
      </w:r>
      <w:r w:rsidR="00A35926">
        <w:t>а</w:t>
      </w:r>
      <w:r>
        <w:t xml:space="preserve"> </w:t>
      </w:r>
      <w:r w:rsidR="00422669">
        <w:t xml:space="preserve">составили </w:t>
      </w:r>
      <w:r w:rsidR="00422669" w:rsidRPr="00422669">
        <w:t>789</w:t>
      </w:r>
      <w:r w:rsidR="00422669" w:rsidRPr="00422669">
        <w:rPr>
          <w:lang w:val="en-US"/>
        </w:rPr>
        <w:t> </w:t>
      </w:r>
      <w:r w:rsidR="00422669" w:rsidRPr="00422669">
        <w:t>340.11 рублей</w:t>
      </w:r>
      <w:r w:rsidRPr="00422669">
        <w:t>.</w:t>
      </w:r>
    </w:p>
    <w:tbl>
      <w:tblPr>
        <w:tblW w:w="11130" w:type="dxa"/>
        <w:tblInd w:w="-1026" w:type="dxa"/>
        <w:tblLayout w:type="fixed"/>
        <w:tblLook w:val="04A0"/>
      </w:tblPr>
      <w:tblGrid>
        <w:gridCol w:w="1184"/>
        <w:gridCol w:w="200"/>
        <w:gridCol w:w="1843"/>
        <w:gridCol w:w="212"/>
        <w:gridCol w:w="973"/>
        <w:gridCol w:w="223"/>
        <w:gridCol w:w="1177"/>
        <w:gridCol w:w="323"/>
        <w:gridCol w:w="1126"/>
        <w:gridCol w:w="246"/>
        <w:gridCol w:w="939"/>
        <w:gridCol w:w="257"/>
        <w:gridCol w:w="1151"/>
        <w:gridCol w:w="257"/>
        <w:gridCol w:w="940"/>
        <w:gridCol w:w="79"/>
      </w:tblGrid>
      <w:tr w:rsidR="00490E2E" w:rsidRPr="00DE3C37" w:rsidTr="00E12ED5">
        <w:tc>
          <w:tcPr>
            <w:tcW w:w="11130" w:type="dxa"/>
            <w:gridSpan w:val="16"/>
            <w:tcBorders>
              <w:bottom w:val="single" w:sz="4" w:space="0" w:color="auto"/>
            </w:tcBorders>
          </w:tcPr>
          <w:p w:rsidR="00490E2E" w:rsidRPr="00DE3C37" w:rsidRDefault="00490E2E" w:rsidP="00BA404D">
            <w:pPr>
              <w:rPr>
                <w:rFonts w:ascii="Arial" w:hAnsi="Arial" w:cs="Arial"/>
                <w:b/>
                <w:sz w:val="18"/>
                <w:szCs w:val="18"/>
              </w:rPr>
            </w:pPr>
            <w:r w:rsidRPr="00DE3C37">
              <w:rPr>
                <w:rFonts w:ascii="Arial" w:hAnsi="Arial" w:cs="Arial"/>
                <w:i/>
                <w:sz w:val="18"/>
                <w:szCs w:val="18"/>
              </w:rPr>
              <w:t>(в российских рубл</w:t>
            </w:r>
            <w:r>
              <w:rPr>
                <w:rFonts w:ascii="Arial" w:hAnsi="Arial" w:cs="Arial"/>
                <w:i/>
                <w:sz w:val="18"/>
                <w:szCs w:val="18"/>
              </w:rPr>
              <w:t>ях</w:t>
            </w:r>
            <w:r w:rsidRPr="00DE3C37">
              <w:rPr>
                <w:rFonts w:ascii="Arial" w:hAnsi="Arial" w:cs="Arial"/>
                <w:i/>
                <w:sz w:val="18"/>
                <w:szCs w:val="18"/>
              </w:rPr>
              <w:t>)</w:t>
            </w:r>
          </w:p>
        </w:tc>
      </w:tr>
      <w:tr w:rsidR="00490E2E" w:rsidRPr="00E12ED5" w:rsidTr="00E12ED5">
        <w:tc>
          <w:tcPr>
            <w:tcW w:w="1384" w:type="dxa"/>
            <w:gridSpan w:val="2"/>
            <w:tcBorders>
              <w:bottom w:val="single" w:sz="4" w:space="0" w:color="auto"/>
            </w:tcBorders>
            <w:shd w:val="clear" w:color="auto" w:fill="auto"/>
          </w:tcPr>
          <w:p w:rsidR="00490E2E" w:rsidRPr="00E12ED5" w:rsidRDefault="00490E2E" w:rsidP="00BA404D">
            <w:pPr>
              <w:jc w:val="center"/>
              <w:rPr>
                <w:rFonts w:ascii="Arial" w:hAnsi="Arial" w:cs="Arial"/>
                <w:sz w:val="15"/>
                <w:szCs w:val="15"/>
              </w:rPr>
            </w:pPr>
            <w:r w:rsidRPr="00E12ED5">
              <w:rPr>
                <w:rFonts w:ascii="Arial" w:hAnsi="Arial" w:cs="Arial"/>
                <w:color w:val="000000"/>
                <w:sz w:val="15"/>
                <w:szCs w:val="15"/>
              </w:rPr>
              <w:t>Дата совершения операции</w:t>
            </w:r>
          </w:p>
        </w:tc>
        <w:tc>
          <w:tcPr>
            <w:tcW w:w="2055" w:type="dxa"/>
            <w:gridSpan w:val="2"/>
            <w:tcBorders>
              <w:bottom w:val="single" w:sz="4" w:space="0" w:color="auto"/>
            </w:tcBorders>
          </w:tcPr>
          <w:p w:rsidR="00490E2E" w:rsidRPr="00E12ED5" w:rsidRDefault="00490E2E" w:rsidP="00BA404D">
            <w:pPr>
              <w:jc w:val="center"/>
              <w:rPr>
                <w:rFonts w:ascii="Arial" w:hAnsi="Arial" w:cs="Arial"/>
                <w:sz w:val="15"/>
                <w:szCs w:val="15"/>
              </w:rPr>
            </w:pPr>
            <w:r w:rsidRPr="00E12ED5">
              <w:rPr>
                <w:rFonts w:ascii="Arial" w:hAnsi="Arial" w:cs="Arial"/>
                <w:sz w:val="15"/>
                <w:szCs w:val="15"/>
              </w:rPr>
              <w:t>Основное средство</w:t>
            </w:r>
          </w:p>
        </w:tc>
        <w:tc>
          <w:tcPr>
            <w:tcW w:w="1196" w:type="dxa"/>
            <w:gridSpan w:val="2"/>
            <w:tcBorders>
              <w:bottom w:val="single" w:sz="4" w:space="0" w:color="auto"/>
            </w:tcBorders>
          </w:tcPr>
          <w:p w:rsidR="00490E2E" w:rsidRPr="00E12ED5" w:rsidRDefault="00490E2E" w:rsidP="00BA404D">
            <w:pPr>
              <w:jc w:val="center"/>
              <w:rPr>
                <w:rFonts w:ascii="Arial" w:hAnsi="Arial" w:cs="Arial"/>
                <w:sz w:val="15"/>
                <w:szCs w:val="15"/>
              </w:rPr>
            </w:pPr>
            <w:r w:rsidRPr="00E12ED5">
              <w:rPr>
                <w:rFonts w:ascii="Arial" w:hAnsi="Arial" w:cs="Arial"/>
                <w:sz w:val="15"/>
                <w:szCs w:val="15"/>
              </w:rPr>
              <w:t>Дата принятия к учету</w:t>
            </w:r>
          </w:p>
        </w:tc>
        <w:tc>
          <w:tcPr>
            <w:tcW w:w="1500" w:type="dxa"/>
            <w:gridSpan w:val="2"/>
            <w:tcBorders>
              <w:bottom w:val="single" w:sz="4" w:space="0" w:color="auto"/>
            </w:tcBorders>
          </w:tcPr>
          <w:p w:rsidR="00490E2E" w:rsidRPr="00E12ED5" w:rsidRDefault="00490E2E" w:rsidP="00BA404D">
            <w:pPr>
              <w:jc w:val="center"/>
              <w:rPr>
                <w:rFonts w:ascii="Arial" w:hAnsi="Arial" w:cs="Arial"/>
                <w:sz w:val="15"/>
                <w:szCs w:val="15"/>
              </w:rPr>
            </w:pPr>
            <w:r w:rsidRPr="00E12ED5">
              <w:rPr>
                <w:rFonts w:ascii="Arial" w:hAnsi="Arial" w:cs="Arial"/>
                <w:sz w:val="15"/>
                <w:szCs w:val="15"/>
              </w:rPr>
              <w:t>Первоначальная стоимость</w:t>
            </w:r>
          </w:p>
        </w:tc>
        <w:tc>
          <w:tcPr>
            <w:tcW w:w="1372" w:type="dxa"/>
            <w:gridSpan w:val="2"/>
            <w:tcBorders>
              <w:bottom w:val="single" w:sz="4" w:space="0" w:color="auto"/>
            </w:tcBorders>
          </w:tcPr>
          <w:p w:rsidR="00490E2E" w:rsidRPr="00E12ED5" w:rsidRDefault="00490E2E" w:rsidP="00BA404D">
            <w:pPr>
              <w:jc w:val="center"/>
              <w:rPr>
                <w:rFonts w:ascii="Arial" w:hAnsi="Arial" w:cs="Arial"/>
                <w:sz w:val="15"/>
                <w:szCs w:val="15"/>
              </w:rPr>
            </w:pPr>
            <w:r w:rsidRPr="00E12ED5">
              <w:rPr>
                <w:rFonts w:ascii="Arial" w:hAnsi="Arial" w:cs="Arial"/>
                <w:sz w:val="15"/>
                <w:szCs w:val="15"/>
              </w:rPr>
              <w:t>Амортизация начисленная</w:t>
            </w:r>
          </w:p>
        </w:tc>
        <w:tc>
          <w:tcPr>
            <w:tcW w:w="1196" w:type="dxa"/>
            <w:gridSpan w:val="2"/>
            <w:tcBorders>
              <w:bottom w:val="single" w:sz="4" w:space="0" w:color="auto"/>
            </w:tcBorders>
          </w:tcPr>
          <w:p w:rsidR="00490E2E" w:rsidRPr="00E12ED5" w:rsidRDefault="00490E2E" w:rsidP="00BA404D">
            <w:pPr>
              <w:jc w:val="center"/>
              <w:rPr>
                <w:rFonts w:ascii="Arial" w:hAnsi="Arial" w:cs="Arial"/>
                <w:sz w:val="15"/>
                <w:szCs w:val="15"/>
              </w:rPr>
            </w:pPr>
            <w:r w:rsidRPr="00E12ED5">
              <w:rPr>
                <w:rFonts w:ascii="Arial" w:hAnsi="Arial" w:cs="Arial"/>
                <w:sz w:val="15"/>
                <w:szCs w:val="15"/>
              </w:rPr>
              <w:t>Остаточная стоимость</w:t>
            </w:r>
          </w:p>
        </w:tc>
        <w:tc>
          <w:tcPr>
            <w:tcW w:w="1408" w:type="dxa"/>
            <w:gridSpan w:val="2"/>
            <w:tcBorders>
              <w:bottom w:val="single" w:sz="4" w:space="0" w:color="auto"/>
            </w:tcBorders>
          </w:tcPr>
          <w:p w:rsidR="00490E2E" w:rsidRPr="00E12ED5" w:rsidRDefault="00490E2E" w:rsidP="00BA404D">
            <w:pPr>
              <w:jc w:val="center"/>
              <w:rPr>
                <w:rFonts w:ascii="Arial" w:hAnsi="Arial" w:cs="Arial"/>
                <w:color w:val="000000"/>
                <w:sz w:val="15"/>
                <w:szCs w:val="15"/>
              </w:rPr>
            </w:pPr>
            <w:r w:rsidRPr="00E12ED5">
              <w:rPr>
                <w:rFonts w:ascii="Arial" w:hAnsi="Arial" w:cs="Arial"/>
                <w:color w:val="000000"/>
                <w:sz w:val="15"/>
                <w:szCs w:val="15"/>
              </w:rPr>
              <w:t>Справедливая стоимость</w:t>
            </w:r>
          </w:p>
        </w:tc>
        <w:tc>
          <w:tcPr>
            <w:tcW w:w="1019" w:type="dxa"/>
            <w:gridSpan w:val="2"/>
            <w:tcBorders>
              <w:bottom w:val="single" w:sz="4" w:space="0" w:color="auto"/>
            </w:tcBorders>
          </w:tcPr>
          <w:p w:rsidR="00490E2E" w:rsidRPr="00E12ED5" w:rsidRDefault="00490E2E" w:rsidP="00BA404D">
            <w:pPr>
              <w:jc w:val="center"/>
              <w:rPr>
                <w:rFonts w:ascii="Arial" w:hAnsi="Arial" w:cs="Arial"/>
                <w:color w:val="000000"/>
                <w:sz w:val="15"/>
                <w:szCs w:val="15"/>
              </w:rPr>
            </w:pPr>
            <w:r w:rsidRPr="00E12ED5">
              <w:rPr>
                <w:rFonts w:ascii="Arial" w:hAnsi="Arial" w:cs="Arial"/>
                <w:color w:val="000000"/>
                <w:sz w:val="15"/>
                <w:szCs w:val="15"/>
              </w:rPr>
              <w:t>Доходы от реализации</w:t>
            </w:r>
          </w:p>
        </w:tc>
      </w:tr>
      <w:tr w:rsidR="00490E2E" w:rsidRPr="00E12ED5" w:rsidTr="00E12ED5">
        <w:trPr>
          <w:gridAfter w:val="1"/>
          <w:wAfter w:w="79" w:type="dxa"/>
          <w:trHeight w:val="591"/>
        </w:trPr>
        <w:tc>
          <w:tcPr>
            <w:tcW w:w="1184" w:type="dxa"/>
            <w:tcBorders>
              <w:top w:val="single" w:sz="4" w:space="0" w:color="auto"/>
            </w:tcBorders>
            <w:shd w:val="clear" w:color="auto" w:fill="auto"/>
          </w:tcPr>
          <w:p w:rsidR="00490E2E" w:rsidRPr="00E12ED5" w:rsidRDefault="00490E2E" w:rsidP="00E12ED5">
            <w:pPr>
              <w:jc w:val="right"/>
              <w:rPr>
                <w:rFonts w:ascii="Arial" w:eastAsiaTheme="minorHAnsi" w:hAnsi="Arial" w:cs="Arial"/>
                <w:sz w:val="15"/>
                <w:szCs w:val="15"/>
              </w:rPr>
            </w:pPr>
            <w:r w:rsidRPr="00E12ED5">
              <w:rPr>
                <w:rFonts w:ascii="Arial" w:hAnsi="Arial" w:cs="Arial"/>
                <w:sz w:val="15"/>
                <w:szCs w:val="15"/>
              </w:rPr>
              <w:t>2</w:t>
            </w:r>
            <w:r w:rsidR="00E12ED5">
              <w:rPr>
                <w:rFonts w:ascii="Arial" w:hAnsi="Arial" w:cs="Arial"/>
                <w:sz w:val="15"/>
                <w:szCs w:val="15"/>
              </w:rPr>
              <w:t>7</w:t>
            </w:r>
            <w:r w:rsidRPr="00E12ED5">
              <w:rPr>
                <w:rFonts w:ascii="Arial" w:hAnsi="Arial" w:cs="Arial"/>
                <w:sz w:val="15"/>
                <w:szCs w:val="15"/>
              </w:rPr>
              <w:t>.0</w:t>
            </w:r>
            <w:r w:rsidR="00FB3C22" w:rsidRPr="00E12ED5">
              <w:rPr>
                <w:rFonts w:ascii="Arial" w:hAnsi="Arial" w:cs="Arial"/>
                <w:sz w:val="15"/>
                <w:szCs w:val="15"/>
                <w:lang w:val="en-US"/>
              </w:rPr>
              <w:t>5</w:t>
            </w:r>
            <w:r w:rsidRPr="00E12ED5">
              <w:rPr>
                <w:rFonts w:ascii="Arial" w:hAnsi="Arial" w:cs="Arial"/>
                <w:sz w:val="15"/>
                <w:szCs w:val="15"/>
                <w:lang w:val="en-US"/>
              </w:rPr>
              <w:t>.2016</w:t>
            </w:r>
          </w:p>
        </w:tc>
        <w:tc>
          <w:tcPr>
            <w:tcW w:w="2043" w:type="dxa"/>
            <w:gridSpan w:val="2"/>
            <w:tcBorders>
              <w:top w:val="single" w:sz="4" w:space="0" w:color="auto"/>
            </w:tcBorders>
          </w:tcPr>
          <w:p w:rsidR="00490E2E" w:rsidRPr="00E12ED5" w:rsidRDefault="00490E2E" w:rsidP="00DC7327">
            <w:pPr>
              <w:rPr>
                <w:rFonts w:ascii="Arial" w:eastAsiaTheme="minorHAnsi" w:hAnsi="Arial" w:cs="Arial"/>
                <w:sz w:val="15"/>
                <w:szCs w:val="15"/>
              </w:rPr>
            </w:pPr>
            <w:r w:rsidRPr="00E12ED5">
              <w:rPr>
                <w:rFonts w:ascii="Arial" w:hAnsi="Arial" w:cs="Arial"/>
                <w:sz w:val="15"/>
                <w:szCs w:val="15"/>
              </w:rPr>
              <w:t xml:space="preserve">Квартира по </w:t>
            </w:r>
            <w:proofErr w:type="spellStart"/>
            <w:r w:rsidRPr="00E12ED5">
              <w:rPr>
                <w:rFonts w:ascii="Arial" w:hAnsi="Arial" w:cs="Arial"/>
                <w:sz w:val="15"/>
                <w:szCs w:val="15"/>
              </w:rPr>
              <w:t>адресу:Московская</w:t>
            </w:r>
            <w:proofErr w:type="spellEnd"/>
            <w:r w:rsidRPr="00E12ED5">
              <w:rPr>
                <w:rFonts w:ascii="Arial" w:hAnsi="Arial" w:cs="Arial"/>
                <w:sz w:val="15"/>
                <w:szCs w:val="15"/>
              </w:rPr>
              <w:t xml:space="preserve"> обл,г</w:t>
            </w:r>
            <w:proofErr w:type="gramStart"/>
            <w:r w:rsidRPr="00E12ED5">
              <w:rPr>
                <w:rFonts w:ascii="Arial" w:hAnsi="Arial" w:cs="Arial"/>
                <w:sz w:val="15"/>
                <w:szCs w:val="15"/>
              </w:rPr>
              <w:t>.К</w:t>
            </w:r>
            <w:proofErr w:type="gramEnd"/>
            <w:r w:rsidRPr="00E12ED5">
              <w:rPr>
                <w:rFonts w:ascii="Arial" w:hAnsi="Arial" w:cs="Arial"/>
                <w:sz w:val="15"/>
                <w:szCs w:val="15"/>
              </w:rPr>
              <w:t>расногорск,ул.Вокзальная,д.17А,кв.342,кадастр.ном. 50:11:0000000:168512</w:t>
            </w:r>
          </w:p>
        </w:tc>
        <w:tc>
          <w:tcPr>
            <w:tcW w:w="1185" w:type="dxa"/>
            <w:gridSpan w:val="2"/>
            <w:tcBorders>
              <w:top w:val="single" w:sz="4" w:space="0" w:color="auto"/>
            </w:tcBorders>
          </w:tcPr>
          <w:p w:rsidR="00490E2E" w:rsidRPr="00E12ED5" w:rsidRDefault="00490E2E" w:rsidP="00490E2E">
            <w:pPr>
              <w:jc w:val="right"/>
              <w:rPr>
                <w:rFonts w:ascii="Arial" w:eastAsiaTheme="minorHAnsi" w:hAnsi="Arial" w:cs="Arial"/>
                <w:sz w:val="15"/>
                <w:szCs w:val="15"/>
              </w:rPr>
            </w:pPr>
            <w:r w:rsidRPr="00E12ED5">
              <w:rPr>
                <w:rFonts w:ascii="Arial" w:hAnsi="Arial" w:cs="Arial"/>
                <w:sz w:val="15"/>
                <w:szCs w:val="15"/>
              </w:rPr>
              <w:t>30.03.2016</w:t>
            </w:r>
          </w:p>
        </w:tc>
        <w:tc>
          <w:tcPr>
            <w:tcW w:w="1400" w:type="dxa"/>
            <w:gridSpan w:val="2"/>
            <w:tcBorders>
              <w:top w:val="single" w:sz="4" w:space="0" w:color="auto"/>
            </w:tcBorders>
          </w:tcPr>
          <w:p w:rsidR="00490E2E" w:rsidRPr="00E12ED5" w:rsidRDefault="00490E2E" w:rsidP="00490E2E">
            <w:pPr>
              <w:jc w:val="right"/>
              <w:rPr>
                <w:rFonts w:ascii="Arial" w:eastAsiaTheme="minorHAnsi" w:hAnsi="Arial" w:cs="Arial"/>
                <w:sz w:val="15"/>
                <w:szCs w:val="15"/>
              </w:rPr>
            </w:pPr>
            <w:r w:rsidRPr="00E12ED5">
              <w:rPr>
                <w:rFonts w:ascii="Arial" w:eastAsiaTheme="minorHAnsi" w:hAnsi="Arial" w:cs="Arial"/>
                <w:sz w:val="15"/>
                <w:szCs w:val="15"/>
              </w:rPr>
              <w:t>0</w:t>
            </w:r>
            <w:r w:rsidRPr="00E12ED5">
              <w:rPr>
                <w:rFonts w:ascii="Arial" w:eastAsiaTheme="minorHAnsi" w:hAnsi="Arial" w:cs="Arial"/>
                <w:sz w:val="15"/>
                <w:szCs w:val="15"/>
                <w:lang w:val="en-US"/>
              </w:rPr>
              <w:t>.</w:t>
            </w:r>
            <w:r w:rsidRPr="00E12ED5">
              <w:rPr>
                <w:rFonts w:ascii="Arial" w:eastAsiaTheme="minorHAnsi" w:hAnsi="Arial" w:cs="Arial"/>
                <w:sz w:val="15"/>
                <w:szCs w:val="15"/>
              </w:rPr>
              <w:t>00</w:t>
            </w:r>
          </w:p>
        </w:tc>
        <w:tc>
          <w:tcPr>
            <w:tcW w:w="1449" w:type="dxa"/>
            <w:gridSpan w:val="2"/>
            <w:tcBorders>
              <w:top w:val="single" w:sz="4" w:space="0" w:color="auto"/>
            </w:tcBorders>
          </w:tcPr>
          <w:p w:rsidR="00490E2E" w:rsidRPr="00E12ED5" w:rsidRDefault="00490E2E" w:rsidP="00490E2E">
            <w:pPr>
              <w:jc w:val="right"/>
              <w:rPr>
                <w:rFonts w:ascii="Arial" w:eastAsiaTheme="minorHAnsi" w:hAnsi="Arial" w:cs="Arial"/>
                <w:sz w:val="15"/>
                <w:szCs w:val="15"/>
              </w:rPr>
            </w:pPr>
            <w:r w:rsidRPr="00E12ED5">
              <w:rPr>
                <w:rFonts w:ascii="Arial" w:hAnsi="Arial" w:cs="Arial"/>
                <w:sz w:val="15"/>
                <w:szCs w:val="15"/>
              </w:rPr>
              <w:t>0</w:t>
            </w:r>
            <w:r w:rsidRPr="00E12ED5">
              <w:rPr>
                <w:rFonts w:ascii="Arial" w:hAnsi="Arial" w:cs="Arial"/>
                <w:sz w:val="15"/>
                <w:szCs w:val="15"/>
                <w:lang w:val="en-US"/>
              </w:rPr>
              <w:t>.</w:t>
            </w:r>
            <w:r w:rsidRPr="00E12ED5">
              <w:rPr>
                <w:rFonts w:ascii="Arial" w:hAnsi="Arial" w:cs="Arial"/>
                <w:sz w:val="15"/>
                <w:szCs w:val="15"/>
              </w:rPr>
              <w:t>00</w:t>
            </w:r>
          </w:p>
        </w:tc>
        <w:tc>
          <w:tcPr>
            <w:tcW w:w="1185" w:type="dxa"/>
            <w:gridSpan w:val="2"/>
            <w:tcBorders>
              <w:top w:val="single" w:sz="4" w:space="0" w:color="auto"/>
            </w:tcBorders>
          </w:tcPr>
          <w:p w:rsidR="00490E2E" w:rsidRPr="00E12ED5" w:rsidRDefault="00490E2E" w:rsidP="00490E2E">
            <w:pPr>
              <w:jc w:val="right"/>
              <w:rPr>
                <w:rFonts w:ascii="Arial" w:eastAsiaTheme="minorEastAsia" w:hAnsi="Arial" w:cs="Arial"/>
                <w:sz w:val="15"/>
                <w:szCs w:val="15"/>
              </w:rPr>
            </w:pPr>
            <w:r w:rsidRPr="00E12ED5">
              <w:rPr>
                <w:rFonts w:ascii="Arial" w:eastAsiaTheme="minorEastAsia" w:hAnsi="Arial" w:cs="Arial"/>
                <w:sz w:val="15"/>
                <w:szCs w:val="15"/>
              </w:rPr>
              <w:t>0.00</w:t>
            </w:r>
          </w:p>
        </w:tc>
        <w:tc>
          <w:tcPr>
            <w:tcW w:w="1408" w:type="dxa"/>
            <w:gridSpan w:val="2"/>
            <w:tcBorders>
              <w:top w:val="single" w:sz="4" w:space="0" w:color="auto"/>
            </w:tcBorders>
          </w:tcPr>
          <w:p w:rsidR="00490E2E" w:rsidRPr="00E12ED5" w:rsidRDefault="00490E2E" w:rsidP="00490E2E">
            <w:pPr>
              <w:jc w:val="right"/>
              <w:rPr>
                <w:rFonts w:ascii="Arial" w:eastAsiaTheme="minorHAnsi" w:hAnsi="Arial" w:cs="Arial"/>
                <w:sz w:val="15"/>
                <w:szCs w:val="15"/>
              </w:rPr>
            </w:pPr>
            <w:r w:rsidRPr="00E12ED5">
              <w:rPr>
                <w:rFonts w:ascii="Arial" w:hAnsi="Arial" w:cs="Arial"/>
                <w:sz w:val="15"/>
                <w:szCs w:val="15"/>
              </w:rPr>
              <w:t>6 710 000</w:t>
            </w:r>
            <w:r w:rsidRPr="00E12ED5">
              <w:rPr>
                <w:rFonts w:ascii="Arial" w:hAnsi="Arial" w:cs="Arial"/>
                <w:sz w:val="15"/>
                <w:szCs w:val="15"/>
                <w:lang w:val="en-US"/>
              </w:rPr>
              <w:t>.</w:t>
            </w:r>
            <w:r w:rsidRPr="00E12ED5">
              <w:rPr>
                <w:rFonts w:ascii="Arial" w:hAnsi="Arial" w:cs="Arial"/>
                <w:sz w:val="15"/>
                <w:szCs w:val="15"/>
              </w:rPr>
              <w:t>00</w:t>
            </w:r>
          </w:p>
        </w:tc>
        <w:tc>
          <w:tcPr>
            <w:tcW w:w="1197" w:type="dxa"/>
            <w:gridSpan w:val="2"/>
            <w:tcBorders>
              <w:top w:val="single" w:sz="4" w:space="0" w:color="auto"/>
            </w:tcBorders>
          </w:tcPr>
          <w:p w:rsidR="00490E2E" w:rsidRPr="00E12ED5" w:rsidRDefault="00490E2E" w:rsidP="00490E2E">
            <w:pPr>
              <w:jc w:val="right"/>
              <w:rPr>
                <w:rFonts w:ascii="Arial" w:eastAsiaTheme="minorHAnsi" w:hAnsi="Arial" w:cs="Arial"/>
                <w:sz w:val="15"/>
                <w:szCs w:val="15"/>
              </w:rPr>
            </w:pPr>
            <w:r w:rsidRPr="00E12ED5">
              <w:rPr>
                <w:rFonts w:ascii="Arial" w:hAnsi="Arial" w:cs="Arial"/>
                <w:sz w:val="15"/>
                <w:szCs w:val="15"/>
              </w:rPr>
              <w:t>789</w:t>
            </w:r>
            <w:r w:rsidRPr="00E12ED5">
              <w:rPr>
                <w:rFonts w:ascii="Arial" w:hAnsi="Arial" w:cs="Arial"/>
                <w:sz w:val="15"/>
                <w:szCs w:val="15"/>
                <w:lang w:val="en-US"/>
              </w:rPr>
              <w:t xml:space="preserve"> </w:t>
            </w:r>
            <w:r w:rsidRPr="00E12ED5">
              <w:rPr>
                <w:rFonts w:ascii="Arial" w:hAnsi="Arial" w:cs="Arial"/>
                <w:sz w:val="15"/>
                <w:szCs w:val="15"/>
              </w:rPr>
              <w:t>340.11</w:t>
            </w:r>
          </w:p>
        </w:tc>
      </w:tr>
      <w:tr w:rsidR="00490E2E" w:rsidRPr="00E12ED5" w:rsidTr="00E12ED5">
        <w:trPr>
          <w:gridAfter w:val="1"/>
          <w:wAfter w:w="79" w:type="dxa"/>
          <w:trHeight w:val="299"/>
        </w:trPr>
        <w:tc>
          <w:tcPr>
            <w:tcW w:w="1184" w:type="dxa"/>
            <w:tcBorders>
              <w:top w:val="single" w:sz="4" w:space="0" w:color="auto"/>
              <w:bottom w:val="single" w:sz="12" w:space="0" w:color="auto"/>
            </w:tcBorders>
            <w:shd w:val="clear" w:color="auto" w:fill="auto"/>
            <w:vAlign w:val="bottom"/>
          </w:tcPr>
          <w:p w:rsidR="00490E2E" w:rsidRPr="00E12ED5" w:rsidRDefault="00490E2E" w:rsidP="00BA404D">
            <w:pPr>
              <w:jc w:val="right"/>
              <w:rPr>
                <w:rFonts w:ascii="Arial" w:hAnsi="Arial" w:cs="Arial"/>
                <w:b/>
                <w:sz w:val="15"/>
                <w:szCs w:val="15"/>
              </w:rPr>
            </w:pPr>
            <w:r w:rsidRPr="00E12ED5">
              <w:rPr>
                <w:rFonts w:ascii="Arial" w:hAnsi="Arial" w:cs="Arial"/>
                <w:b/>
                <w:sz w:val="15"/>
                <w:szCs w:val="15"/>
              </w:rPr>
              <w:t xml:space="preserve">Итого </w:t>
            </w:r>
          </w:p>
        </w:tc>
        <w:tc>
          <w:tcPr>
            <w:tcW w:w="2043" w:type="dxa"/>
            <w:gridSpan w:val="2"/>
            <w:tcBorders>
              <w:top w:val="single" w:sz="4" w:space="0" w:color="auto"/>
              <w:bottom w:val="single" w:sz="12" w:space="0" w:color="auto"/>
            </w:tcBorders>
            <w:vAlign w:val="bottom"/>
          </w:tcPr>
          <w:p w:rsidR="00490E2E" w:rsidRPr="00E12ED5" w:rsidRDefault="00490E2E" w:rsidP="00BA404D">
            <w:pPr>
              <w:jc w:val="right"/>
              <w:rPr>
                <w:rFonts w:ascii="Arial" w:hAnsi="Arial" w:cs="Arial"/>
                <w:b/>
                <w:sz w:val="15"/>
                <w:szCs w:val="15"/>
              </w:rPr>
            </w:pPr>
            <w:r w:rsidRPr="00E12ED5">
              <w:rPr>
                <w:rFonts w:ascii="Arial" w:hAnsi="Arial" w:cs="Arial"/>
                <w:b/>
                <w:sz w:val="15"/>
                <w:szCs w:val="15"/>
              </w:rPr>
              <w:t>Х</w:t>
            </w:r>
          </w:p>
        </w:tc>
        <w:tc>
          <w:tcPr>
            <w:tcW w:w="1185" w:type="dxa"/>
            <w:gridSpan w:val="2"/>
            <w:tcBorders>
              <w:top w:val="single" w:sz="4" w:space="0" w:color="auto"/>
              <w:bottom w:val="single" w:sz="12" w:space="0" w:color="auto"/>
            </w:tcBorders>
            <w:vAlign w:val="bottom"/>
          </w:tcPr>
          <w:p w:rsidR="00490E2E" w:rsidRPr="00E12ED5" w:rsidRDefault="00490E2E" w:rsidP="00BA404D">
            <w:pPr>
              <w:jc w:val="right"/>
              <w:rPr>
                <w:rFonts w:ascii="Arial" w:hAnsi="Arial" w:cs="Arial"/>
                <w:b/>
                <w:sz w:val="15"/>
                <w:szCs w:val="15"/>
              </w:rPr>
            </w:pPr>
            <w:r w:rsidRPr="00E12ED5">
              <w:rPr>
                <w:rFonts w:ascii="Arial" w:hAnsi="Arial" w:cs="Arial"/>
                <w:b/>
                <w:sz w:val="15"/>
                <w:szCs w:val="15"/>
              </w:rPr>
              <w:t>Х</w:t>
            </w:r>
          </w:p>
        </w:tc>
        <w:tc>
          <w:tcPr>
            <w:tcW w:w="1400" w:type="dxa"/>
            <w:gridSpan w:val="2"/>
            <w:tcBorders>
              <w:top w:val="single" w:sz="4" w:space="0" w:color="auto"/>
              <w:bottom w:val="single" w:sz="12" w:space="0" w:color="auto"/>
            </w:tcBorders>
          </w:tcPr>
          <w:p w:rsidR="00490E2E" w:rsidRPr="00E12ED5" w:rsidRDefault="00490E2E" w:rsidP="00BA404D">
            <w:pPr>
              <w:jc w:val="right"/>
              <w:rPr>
                <w:rFonts w:ascii="Arial" w:hAnsi="Arial" w:cs="Arial"/>
                <w:b/>
                <w:sz w:val="15"/>
                <w:szCs w:val="15"/>
                <w:lang w:val="en-US"/>
              </w:rPr>
            </w:pPr>
            <w:r w:rsidRPr="00E12ED5">
              <w:rPr>
                <w:rFonts w:ascii="Arial" w:hAnsi="Arial" w:cs="Arial"/>
                <w:b/>
                <w:sz w:val="15"/>
                <w:szCs w:val="15"/>
                <w:lang w:val="en-US"/>
              </w:rPr>
              <w:t>0.00</w:t>
            </w:r>
          </w:p>
        </w:tc>
        <w:tc>
          <w:tcPr>
            <w:tcW w:w="1449" w:type="dxa"/>
            <w:gridSpan w:val="2"/>
            <w:tcBorders>
              <w:top w:val="single" w:sz="4" w:space="0" w:color="auto"/>
              <w:bottom w:val="single" w:sz="12" w:space="0" w:color="auto"/>
            </w:tcBorders>
          </w:tcPr>
          <w:p w:rsidR="00490E2E" w:rsidRPr="00E12ED5" w:rsidRDefault="00490E2E" w:rsidP="00490E2E">
            <w:pPr>
              <w:jc w:val="right"/>
              <w:rPr>
                <w:rFonts w:ascii="Arial" w:hAnsi="Arial" w:cs="Arial"/>
                <w:b/>
                <w:sz w:val="15"/>
                <w:szCs w:val="15"/>
              </w:rPr>
            </w:pPr>
            <w:r w:rsidRPr="00E12ED5">
              <w:rPr>
                <w:rFonts w:ascii="Arial" w:hAnsi="Arial" w:cs="Arial"/>
                <w:b/>
                <w:sz w:val="15"/>
                <w:szCs w:val="15"/>
              </w:rPr>
              <w:t>0.0</w:t>
            </w:r>
            <w:r w:rsidRPr="00E12ED5">
              <w:rPr>
                <w:rFonts w:ascii="Arial" w:hAnsi="Arial" w:cs="Arial"/>
                <w:b/>
                <w:sz w:val="15"/>
                <w:szCs w:val="15"/>
                <w:lang w:val="en-US"/>
              </w:rPr>
              <w:t>0</w:t>
            </w:r>
          </w:p>
        </w:tc>
        <w:tc>
          <w:tcPr>
            <w:tcW w:w="1185" w:type="dxa"/>
            <w:gridSpan w:val="2"/>
            <w:tcBorders>
              <w:top w:val="single" w:sz="4" w:space="0" w:color="auto"/>
              <w:bottom w:val="single" w:sz="12" w:space="0" w:color="auto"/>
            </w:tcBorders>
          </w:tcPr>
          <w:p w:rsidR="00490E2E" w:rsidRPr="00E12ED5" w:rsidRDefault="00490E2E" w:rsidP="00490E2E">
            <w:pPr>
              <w:jc w:val="right"/>
              <w:rPr>
                <w:rFonts w:ascii="Arial" w:hAnsi="Arial" w:cs="Arial"/>
                <w:b/>
                <w:sz w:val="15"/>
                <w:szCs w:val="15"/>
              </w:rPr>
            </w:pPr>
            <w:r w:rsidRPr="00E12ED5">
              <w:rPr>
                <w:rFonts w:ascii="Arial" w:hAnsi="Arial" w:cs="Arial"/>
                <w:b/>
                <w:sz w:val="15"/>
                <w:szCs w:val="15"/>
                <w:lang w:val="en-US"/>
              </w:rPr>
              <w:t>0</w:t>
            </w:r>
            <w:r w:rsidRPr="00E12ED5">
              <w:rPr>
                <w:rFonts w:ascii="Arial" w:hAnsi="Arial" w:cs="Arial"/>
                <w:b/>
                <w:sz w:val="15"/>
                <w:szCs w:val="15"/>
              </w:rPr>
              <w:t>.0</w:t>
            </w:r>
            <w:r w:rsidRPr="00E12ED5">
              <w:rPr>
                <w:rFonts w:ascii="Arial" w:hAnsi="Arial" w:cs="Arial"/>
                <w:b/>
                <w:sz w:val="15"/>
                <w:szCs w:val="15"/>
                <w:lang w:val="en-US"/>
              </w:rPr>
              <w:t>0</w:t>
            </w:r>
          </w:p>
        </w:tc>
        <w:tc>
          <w:tcPr>
            <w:tcW w:w="1408" w:type="dxa"/>
            <w:gridSpan w:val="2"/>
            <w:tcBorders>
              <w:top w:val="single" w:sz="4" w:space="0" w:color="auto"/>
              <w:bottom w:val="single" w:sz="12" w:space="0" w:color="auto"/>
            </w:tcBorders>
          </w:tcPr>
          <w:p w:rsidR="00490E2E" w:rsidRPr="00E12ED5" w:rsidRDefault="00490E2E" w:rsidP="00BA404D">
            <w:pPr>
              <w:jc w:val="right"/>
              <w:rPr>
                <w:rFonts w:ascii="Arial" w:hAnsi="Arial" w:cs="Arial"/>
                <w:b/>
                <w:sz w:val="15"/>
                <w:szCs w:val="15"/>
              </w:rPr>
            </w:pPr>
            <w:r w:rsidRPr="00E12ED5">
              <w:rPr>
                <w:rFonts w:ascii="Arial" w:hAnsi="Arial" w:cs="Arial"/>
                <w:b/>
                <w:sz w:val="15"/>
                <w:szCs w:val="15"/>
              </w:rPr>
              <w:t>6 710 000.00</w:t>
            </w:r>
          </w:p>
        </w:tc>
        <w:tc>
          <w:tcPr>
            <w:tcW w:w="1197" w:type="dxa"/>
            <w:gridSpan w:val="2"/>
            <w:tcBorders>
              <w:top w:val="single" w:sz="4" w:space="0" w:color="auto"/>
              <w:bottom w:val="single" w:sz="12" w:space="0" w:color="auto"/>
            </w:tcBorders>
          </w:tcPr>
          <w:p w:rsidR="00490E2E" w:rsidRPr="00E12ED5" w:rsidRDefault="00490E2E" w:rsidP="00BA404D">
            <w:pPr>
              <w:jc w:val="right"/>
              <w:rPr>
                <w:rFonts w:ascii="Arial" w:hAnsi="Arial" w:cs="Arial"/>
                <w:b/>
                <w:sz w:val="15"/>
                <w:szCs w:val="15"/>
              </w:rPr>
            </w:pPr>
            <w:r w:rsidRPr="00E12ED5">
              <w:rPr>
                <w:rFonts w:ascii="Arial" w:hAnsi="Arial" w:cs="Arial"/>
                <w:b/>
                <w:sz w:val="15"/>
                <w:szCs w:val="15"/>
              </w:rPr>
              <w:t>789 340.11</w:t>
            </w:r>
          </w:p>
        </w:tc>
      </w:tr>
    </w:tbl>
    <w:p w:rsidR="00BA404D" w:rsidRPr="00DE3C37" w:rsidRDefault="00BA404D" w:rsidP="00BA404D">
      <w:pPr>
        <w:jc w:val="both"/>
      </w:pPr>
    </w:p>
    <w:p w:rsidR="00CA6328" w:rsidRDefault="00BA75DD" w:rsidP="00CA6328">
      <w:pPr>
        <w:tabs>
          <w:tab w:val="left" w:pos="851"/>
        </w:tabs>
        <w:ind w:firstLine="540"/>
        <w:jc w:val="both"/>
      </w:pPr>
      <w:r>
        <w:t xml:space="preserve">Расходы от выбытия долгосрочных активов </w:t>
      </w:r>
      <w:r w:rsidR="00E12ED5">
        <w:t>за</w:t>
      </w:r>
      <w:r>
        <w:t xml:space="preserve"> 1-</w:t>
      </w:r>
      <w:r w:rsidR="00E12ED5">
        <w:t>е</w:t>
      </w:r>
      <w:r>
        <w:t xml:space="preserve"> </w:t>
      </w:r>
      <w:r w:rsidR="00E12ED5">
        <w:t>полугодие</w:t>
      </w:r>
      <w:r>
        <w:t xml:space="preserve"> 2016 года составили 175</w:t>
      </w:r>
      <w:r w:rsidR="00112B0F">
        <w:t> </w:t>
      </w:r>
      <w:r>
        <w:t>598</w:t>
      </w:r>
      <w:r w:rsidR="00112B0F">
        <w:t>.</w:t>
      </w:r>
      <w:r>
        <w:t>37 рублей.</w:t>
      </w:r>
    </w:p>
    <w:p w:rsidR="00BA75DD" w:rsidRPr="00CA6328" w:rsidRDefault="00CA6328" w:rsidP="00CA6328">
      <w:pPr>
        <w:ind w:left="-567"/>
        <w:rPr>
          <w:rFonts w:ascii="Arial" w:hAnsi="Arial" w:cs="Arial"/>
          <w:i/>
          <w:sz w:val="18"/>
          <w:szCs w:val="18"/>
        </w:rPr>
      </w:pPr>
      <w:r w:rsidRPr="00493B79">
        <w:rPr>
          <w:rFonts w:ascii="Arial" w:hAnsi="Arial" w:cs="Arial"/>
          <w:i/>
          <w:sz w:val="18"/>
          <w:szCs w:val="18"/>
        </w:rPr>
        <w:t>(в российских рублях)</w:t>
      </w:r>
    </w:p>
    <w:tbl>
      <w:tblPr>
        <w:tblW w:w="103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560"/>
        <w:gridCol w:w="1134"/>
        <w:gridCol w:w="1317"/>
        <w:gridCol w:w="1284"/>
        <w:gridCol w:w="1153"/>
        <w:gridCol w:w="1422"/>
        <w:gridCol w:w="1418"/>
      </w:tblGrid>
      <w:tr w:rsidR="00BA75DD" w:rsidRPr="00CA6328" w:rsidTr="00CA6328">
        <w:trPr>
          <w:trHeight w:val="1080"/>
        </w:trPr>
        <w:tc>
          <w:tcPr>
            <w:tcW w:w="1101" w:type="dxa"/>
            <w:tcBorders>
              <w:left w:val="nil"/>
              <w:bottom w:val="single" w:sz="4" w:space="0" w:color="auto"/>
              <w:right w:val="nil"/>
            </w:tcBorders>
            <w:hideMark/>
          </w:tcPr>
          <w:p w:rsidR="00BA75DD" w:rsidRPr="00CA6328" w:rsidRDefault="00BA75DD" w:rsidP="00CA6328">
            <w:pPr>
              <w:jc w:val="center"/>
              <w:rPr>
                <w:rFonts w:ascii="Arial" w:hAnsi="Arial" w:cs="Arial"/>
                <w:color w:val="000000"/>
                <w:sz w:val="15"/>
                <w:szCs w:val="15"/>
              </w:rPr>
            </w:pPr>
            <w:r w:rsidRPr="00CA6328">
              <w:rPr>
                <w:rFonts w:ascii="Arial" w:hAnsi="Arial" w:cs="Arial"/>
                <w:color w:val="000000"/>
                <w:sz w:val="15"/>
                <w:szCs w:val="15"/>
              </w:rPr>
              <w:t>Дата совершения операции</w:t>
            </w:r>
          </w:p>
        </w:tc>
        <w:tc>
          <w:tcPr>
            <w:tcW w:w="1560" w:type="dxa"/>
            <w:tcBorders>
              <w:left w:val="nil"/>
              <w:bottom w:val="single" w:sz="4" w:space="0" w:color="auto"/>
              <w:right w:val="nil"/>
            </w:tcBorders>
            <w:hideMark/>
          </w:tcPr>
          <w:p w:rsidR="00BA75DD" w:rsidRPr="00CA6328" w:rsidRDefault="00BA75DD" w:rsidP="00CA6328">
            <w:pPr>
              <w:jc w:val="center"/>
              <w:rPr>
                <w:rFonts w:ascii="Arial" w:hAnsi="Arial" w:cs="Arial"/>
                <w:color w:val="000000"/>
                <w:sz w:val="15"/>
                <w:szCs w:val="15"/>
              </w:rPr>
            </w:pPr>
            <w:r w:rsidRPr="00CA6328">
              <w:rPr>
                <w:rFonts w:ascii="Arial" w:hAnsi="Arial" w:cs="Arial"/>
                <w:color w:val="000000"/>
                <w:sz w:val="15"/>
                <w:szCs w:val="15"/>
              </w:rPr>
              <w:t>Основное средство</w:t>
            </w:r>
          </w:p>
        </w:tc>
        <w:tc>
          <w:tcPr>
            <w:tcW w:w="1134" w:type="dxa"/>
            <w:tcBorders>
              <w:left w:val="nil"/>
              <w:bottom w:val="single" w:sz="4" w:space="0" w:color="auto"/>
              <w:right w:val="nil"/>
            </w:tcBorders>
            <w:hideMark/>
          </w:tcPr>
          <w:p w:rsidR="00BA75DD" w:rsidRPr="00CA6328" w:rsidRDefault="00BA75DD" w:rsidP="00CA6328">
            <w:pPr>
              <w:jc w:val="center"/>
              <w:rPr>
                <w:rFonts w:ascii="Arial" w:hAnsi="Arial" w:cs="Arial"/>
                <w:color w:val="000000"/>
                <w:sz w:val="15"/>
                <w:szCs w:val="15"/>
              </w:rPr>
            </w:pPr>
            <w:r w:rsidRPr="00CA6328">
              <w:rPr>
                <w:rFonts w:ascii="Arial" w:hAnsi="Arial" w:cs="Arial"/>
                <w:color w:val="000000"/>
                <w:sz w:val="15"/>
                <w:szCs w:val="15"/>
              </w:rPr>
              <w:t>Дата принятия к учету</w:t>
            </w:r>
          </w:p>
        </w:tc>
        <w:tc>
          <w:tcPr>
            <w:tcW w:w="1317" w:type="dxa"/>
            <w:tcBorders>
              <w:left w:val="nil"/>
              <w:bottom w:val="single" w:sz="4" w:space="0" w:color="auto"/>
              <w:right w:val="nil"/>
            </w:tcBorders>
            <w:hideMark/>
          </w:tcPr>
          <w:p w:rsidR="00BA75DD" w:rsidRPr="00CA6328" w:rsidRDefault="00BA75DD" w:rsidP="00CA6328">
            <w:pPr>
              <w:jc w:val="center"/>
              <w:rPr>
                <w:rFonts w:ascii="Arial" w:hAnsi="Arial" w:cs="Arial"/>
                <w:color w:val="000000"/>
                <w:sz w:val="15"/>
                <w:szCs w:val="15"/>
              </w:rPr>
            </w:pPr>
            <w:r w:rsidRPr="00CA6328">
              <w:rPr>
                <w:rFonts w:ascii="Arial" w:hAnsi="Arial" w:cs="Arial"/>
                <w:color w:val="000000"/>
                <w:sz w:val="15"/>
                <w:szCs w:val="15"/>
              </w:rPr>
              <w:t>Первоначальная стоимость</w:t>
            </w:r>
          </w:p>
        </w:tc>
        <w:tc>
          <w:tcPr>
            <w:tcW w:w="1284" w:type="dxa"/>
            <w:tcBorders>
              <w:left w:val="nil"/>
              <w:bottom w:val="single" w:sz="4" w:space="0" w:color="auto"/>
              <w:right w:val="nil"/>
            </w:tcBorders>
            <w:hideMark/>
          </w:tcPr>
          <w:p w:rsidR="00BA75DD" w:rsidRPr="00CA6328" w:rsidRDefault="00BA75DD" w:rsidP="00CA6328">
            <w:pPr>
              <w:jc w:val="center"/>
              <w:rPr>
                <w:rFonts w:ascii="Arial" w:hAnsi="Arial" w:cs="Arial"/>
                <w:color w:val="000000"/>
                <w:sz w:val="15"/>
                <w:szCs w:val="15"/>
              </w:rPr>
            </w:pPr>
            <w:r w:rsidRPr="00CA6328">
              <w:rPr>
                <w:rFonts w:ascii="Arial" w:hAnsi="Arial" w:cs="Arial"/>
                <w:color w:val="000000"/>
                <w:sz w:val="15"/>
                <w:szCs w:val="15"/>
              </w:rPr>
              <w:t>Амортизация начисленная</w:t>
            </w:r>
          </w:p>
        </w:tc>
        <w:tc>
          <w:tcPr>
            <w:tcW w:w="1153" w:type="dxa"/>
            <w:tcBorders>
              <w:left w:val="nil"/>
              <w:bottom w:val="single" w:sz="4" w:space="0" w:color="auto"/>
              <w:right w:val="nil"/>
            </w:tcBorders>
            <w:hideMark/>
          </w:tcPr>
          <w:p w:rsidR="00BA75DD" w:rsidRPr="00CA6328" w:rsidRDefault="00BA75DD" w:rsidP="00CA6328">
            <w:pPr>
              <w:jc w:val="center"/>
              <w:rPr>
                <w:rFonts w:ascii="Arial" w:hAnsi="Arial" w:cs="Arial"/>
                <w:color w:val="000000"/>
                <w:sz w:val="15"/>
                <w:szCs w:val="15"/>
              </w:rPr>
            </w:pPr>
            <w:r w:rsidRPr="00CA6328">
              <w:rPr>
                <w:rFonts w:ascii="Arial" w:hAnsi="Arial" w:cs="Arial"/>
                <w:color w:val="000000"/>
                <w:sz w:val="15"/>
                <w:szCs w:val="15"/>
              </w:rPr>
              <w:t>Остаточная стоимость</w:t>
            </w:r>
          </w:p>
        </w:tc>
        <w:tc>
          <w:tcPr>
            <w:tcW w:w="1422" w:type="dxa"/>
            <w:tcBorders>
              <w:left w:val="nil"/>
              <w:bottom w:val="single" w:sz="4" w:space="0" w:color="auto"/>
              <w:right w:val="nil"/>
            </w:tcBorders>
            <w:hideMark/>
          </w:tcPr>
          <w:p w:rsidR="00BA75DD" w:rsidRPr="00CA6328" w:rsidRDefault="00BA75DD" w:rsidP="00CA6328">
            <w:pPr>
              <w:jc w:val="center"/>
              <w:rPr>
                <w:rFonts w:ascii="Arial" w:hAnsi="Arial" w:cs="Arial"/>
                <w:color w:val="000000"/>
                <w:sz w:val="15"/>
                <w:szCs w:val="15"/>
              </w:rPr>
            </w:pPr>
            <w:r w:rsidRPr="00CA6328">
              <w:rPr>
                <w:rFonts w:ascii="Arial" w:hAnsi="Arial" w:cs="Arial"/>
                <w:color w:val="000000"/>
                <w:sz w:val="15"/>
                <w:szCs w:val="15"/>
              </w:rPr>
              <w:t>Справедливая стоимость</w:t>
            </w:r>
          </w:p>
        </w:tc>
        <w:tc>
          <w:tcPr>
            <w:tcW w:w="1418" w:type="dxa"/>
            <w:tcBorders>
              <w:left w:val="nil"/>
              <w:bottom w:val="single" w:sz="4" w:space="0" w:color="auto"/>
              <w:right w:val="nil"/>
            </w:tcBorders>
            <w:hideMark/>
          </w:tcPr>
          <w:p w:rsidR="00BA75DD" w:rsidRPr="00CA6328" w:rsidRDefault="00BA75DD" w:rsidP="00CA6328">
            <w:pPr>
              <w:jc w:val="center"/>
              <w:rPr>
                <w:rFonts w:ascii="Arial" w:hAnsi="Arial" w:cs="Arial"/>
                <w:color w:val="000000"/>
                <w:sz w:val="15"/>
                <w:szCs w:val="15"/>
              </w:rPr>
            </w:pPr>
            <w:r w:rsidRPr="00CA6328">
              <w:rPr>
                <w:rFonts w:ascii="Arial" w:hAnsi="Arial" w:cs="Arial"/>
                <w:color w:val="000000"/>
                <w:sz w:val="15"/>
                <w:szCs w:val="15"/>
              </w:rPr>
              <w:t>Расходы от выбытия</w:t>
            </w:r>
          </w:p>
        </w:tc>
      </w:tr>
      <w:tr w:rsidR="00BA75DD" w:rsidRPr="00CA6328" w:rsidTr="00CA6328">
        <w:trPr>
          <w:trHeight w:val="675"/>
        </w:trPr>
        <w:tc>
          <w:tcPr>
            <w:tcW w:w="1101" w:type="dxa"/>
            <w:tcBorders>
              <w:left w:val="nil"/>
              <w:bottom w:val="nil"/>
              <w:right w:val="nil"/>
            </w:tcBorders>
            <w:hideMark/>
          </w:tcPr>
          <w:p w:rsidR="00BA75DD" w:rsidRPr="00CA6328" w:rsidRDefault="00BA75DD" w:rsidP="00CA6328">
            <w:pPr>
              <w:rPr>
                <w:rFonts w:ascii="Arial" w:hAnsi="Arial" w:cs="Arial"/>
                <w:color w:val="000000"/>
                <w:sz w:val="15"/>
                <w:szCs w:val="15"/>
                <w:lang w:val="en-US"/>
              </w:rPr>
            </w:pPr>
            <w:r w:rsidRPr="00CA6328">
              <w:rPr>
                <w:rFonts w:ascii="Arial" w:hAnsi="Arial" w:cs="Arial"/>
                <w:color w:val="000000"/>
                <w:sz w:val="15"/>
                <w:szCs w:val="15"/>
                <w:lang w:val="en-US"/>
              </w:rPr>
              <w:t>01.03.2016</w:t>
            </w:r>
          </w:p>
        </w:tc>
        <w:tc>
          <w:tcPr>
            <w:tcW w:w="1560" w:type="dxa"/>
            <w:tcBorders>
              <w:left w:val="nil"/>
              <w:bottom w:val="nil"/>
              <w:right w:val="nil"/>
            </w:tcBorders>
            <w:hideMark/>
          </w:tcPr>
          <w:p w:rsidR="00BA75DD" w:rsidRPr="00CA6328" w:rsidRDefault="00BA75DD" w:rsidP="00CA6328">
            <w:pPr>
              <w:rPr>
                <w:rFonts w:ascii="Arial" w:hAnsi="Arial" w:cs="Arial"/>
                <w:color w:val="000000"/>
                <w:sz w:val="15"/>
                <w:szCs w:val="15"/>
                <w:lang w:val="en-US"/>
              </w:rPr>
            </w:pPr>
            <w:proofErr w:type="spellStart"/>
            <w:r w:rsidRPr="00CA6328">
              <w:rPr>
                <w:rFonts w:ascii="Arial" w:hAnsi="Arial" w:cs="Arial"/>
                <w:color w:val="000000"/>
                <w:sz w:val="15"/>
                <w:szCs w:val="15"/>
                <w:lang w:val="en-US"/>
              </w:rPr>
              <w:t>Автомобиль</w:t>
            </w:r>
            <w:proofErr w:type="spellEnd"/>
            <w:r w:rsidRPr="00CA6328">
              <w:rPr>
                <w:rFonts w:ascii="Arial" w:hAnsi="Arial" w:cs="Arial"/>
                <w:color w:val="000000"/>
                <w:sz w:val="15"/>
                <w:szCs w:val="15"/>
                <w:lang w:val="en-US"/>
              </w:rPr>
              <w:t xml:space="preserve"> Renault </w:t>
            </w:r>
            <w:proofErr w:type="spellStart"/>
            <w:r w:rsidRPr="00CA6328">
              <w:rPr>
                <w:rFonts w:ascii="Arial" w:hAnsi="Arial" w:cs="Arial"/>
                <w:color w:val="000000"/>
                <w:sz w:val="15"/>
                <w:szCs w:val="15"/>
                <w:lang w:val="en-US"/>
              </w:rPr>
              <w:t>Sandero</w:t>
            </w:r>
            <w:proofErr w:type="spellEnd"/>
          </w:p>
        </w:tc>
        <w:tc>
          <w:tcPr>
            <w:tcW w:w="1134" w:type="dxa"/>
            <w:tcBorders>
              <w:left w:val="nil"/>
              <w:bottom w:val="nil"/>
              <w:right w:val="nil"/>
            </w:tcBorders>
            <w:hideMark/>
          </w:tcPr>
          <w:p w:rsidR="00BA75DD" w:rsidRPr="00CA6328" w:rsidRDefault="00BA75DD" w:rsidP="00CA6328">
            <w:pPr>
              <w:rPr>
                <w:rFonts w:ascii="Arial" w:hAnsi="Arial" w:cs="Arial"/>
                <w:color w:val="000000"/>
                <w:sz w:val="15"/>
                <w:szCs w:val="15"/>
                <w:lang w:val="en-US"/>
              </w:rPr>
            </w:pPr>
            <w:r w:rsidRPr="00CA6328">
              <w:rPr>
                <w:rFonts w:ascii="Arial" w:hAnsi="Arial" w:cs="Arial"/>
                <w:color w:val="000000"/>
                <w:sz w:val="15"/>
                <w:szCs w:val="15"/>
                <w:lang w:val="en-US"/>
              </w:rPr>
              <w:t>01.07.2015</w:t>
            </w:r>
          </w:p>
        </w:tc>
        <w:tc>
          <w:tcPr>
            <w:tcW w:w="1317" w:type="dxa"/>
            <w:tcBorders>
              <w:left w:val="nil"/>
              <w:bottom w:val="nil"/>
              <w:right w:val="nil"/>
            </w:tcBorders>
            <w:hideMark/>
          </w:tcPr>
          <w:p w:rsidR="00BA75DD" w:rsidRPr="00CA6328" w:rsidRDefault="00BA75DD" w:rsidP="00CA6328">
            <w:pPr>
              <w:jc w:val="right"/>
              <w:rPr>
                <w:rFonts w:ascii="Arial" w:hAnsi="Arial" w:cs="Arial"/>
                <w:color w:val="000000"/>
                <w:sz w:val="15"/>
                <w:szCs w:val="15"/>
                <w:lang w:val="en-US"/>
              </w:rPr>
            </w:pPr>
            <w:r w:rsidRPr="00CA6328">
              <w:rPr>
                <w:rFonts w:ascii="Arial" w:hAnsi="Arial" w:cs="Arial"/>
                <w:color w:val="000000"/>
                <w:sz w:val="15"/>
                <w:szCs w:val="15"/>
                <w:lang w:val="en-US"/>
              </w:rPr>
              <w:t>489</w:t>
            </w:r>
            <w:r w:rsidR="00CA6328">
              <w:rPr>
                <w:rFonts w:ascii="Arial" w:hAnsi="Arial" w:cs="Arial"/>
                <w:color w:val="000000"/>
                <w:sz w:val="15"/>
                <w:szCs w:val="15"/>
                <w:lang w:val="en-US"/>
              </w:rPr>
              <w:t> </w:t>
            </w:r>
            <w:r w:rsidRPr="00CA6328">
              <w:rPr>
                <w:rFonts w:ascii="Arial" w:hAnsi="Arial" w:cs="Arial"/>
                <w:color w:val="000000"/>
                <w:sz w:val="15"/>
                <w:szCs w:val="15"/>
                <w:lang w:val="en-US"/>
              </w:rPr>
              <w:t>795</w:t>
            </w:r>
            <w:r w:rsidR="00CA6328">
              <w:rPr>
                <w:rFonts w:ascii="Arial" w:hAnsi="Arial" w:cs="Arial"/>
                <w:color w:val="000000"/>
                <w:sz w:val="15"/>
                <w:szCs w:val="15"/>
              </w:rPr>
              <w:t>.</w:t>
            </w:r>
            <w:r w:rsidRPr="00CA6328">
              <w:rPr>
                <w:rFonts w:ascii="Arial" w:hAnsi="Arial" w:cs="Arial"/>
                <w:color w:val="000000"/>
                <w:sz w:val="15"/>
                <w:szCs w:val="15"/>
                <w:lang w:val="en-US"/>
              </w:rPr>
              <w:t>76</w:t>
            </w:r>
          </w:p>
        </w:tc>
        <w:tc>
          <w:tcPr>
            <w:tcW w:w="1284" w:type="dxa"/>
            <w:tcBorders>
              <w:left w:val="nil"/>
              <w:bottom w:val="nil"/>
              <w:right w:val="nil"/>
            </w:tcBorders>
            <w:hideMark/>
          </w:tcPr>
          <w:p w:rsidR="00BA75DD" w:rsidRPr="00CA6328" w:rsidRDefault="00BA75DD" w:rsidP="00CA6328">
            <w:pPr>
              <w:jc w:val="right"/>
              <w:rPr>
                <w:rFonts w:ascii="Arial" w:hAnsi="Arial" w:cs="Arial"/>
                <w:color w:val="000000"/>
                <w:sz w:val="15"/>
                <w:szCs w:val="15"/>
                <w:lang w:val="en-US"/>
              </w:rPr>
            </w:pPr>
            <w:r w:rsidRPr="00CA6328">
              <w:rPr>
                <w:rFonts w:ascii="Arial" w:hAnsi="Arial" w:cs="Arial"/>
                <w:color w:val="000000"/>
                <w:sz w:val="15"/>
                <w:szCs w:val="15"/>
                <w:lang w:val="en-US"/>
              </w:rPr>
              <w:t>91 317.84</w:t>
            </w:r>
          </w:p>
        </w:tc>
        <w:tc>
          <w:tcPr>
            <w:tcW w:w="1153" w:type="dxa"/>
            <w:tcBorders>
              <w:left w:val="nil"/>
              <w:bottom w:val="nil"/>
              <w:right w:val="nil"/>
            </w:tcBorders>
            <w:hideMark/>
          </w:tcPr>
          <w:p w:rsidR="00BA75DD" w:rsidRPr="00CA6328" w:rsidRDefault="00BA75DD" w:rsidP="00CA6328">
            <w:pPr>
              <w:jc w:val="right"/>
              <w:rPr>
                <w:rFonts w:ascii="Arial" w:hAnsi="Arial" w:cs="Arial"/>
                <w:color w:val="000000"/>
                <w:sz w:val="15"/>
                <w:szCs w:val="15"/>
                <w:lang w:val="en-US"/>
              </w:rPr>
            </w:pPr>
            <w:r w:rsidRPr="00CA6328">
              <w:rPr>
                <w:rFonts w:ascii="Arial" w:hAnsi="Arial" w:cs="Arial"/>
                <w:color w:val="000000"/>
                <w:sz w:val="15"/>
                <w:szCs w:val="15"/>
                <w:lang w:val="en-US"/>
              </w:rPr>
              <w:t>398 477.92</w:t>
            </w:r>
          </w:p>
        </w:tc>
        <w:tc>
          <w:tcPr>
            <w:tcW w:w="1422" w:type="dxa"/>
            <w:tcBorders>
              <w:left w:val="nil"/>
              <w:bottom w:val="nil"/>
              <w:right w:val="nil"/>
            </w:tcBorders>
            <w:hideMark/>
          </w:tcPr>
          <w:p w:rsidR="00BA75DD" w:rsidRPr="00CA6328" w:rsidRDefault="00BA75DD" w:rsidP="00CA6328">
            <w:pPr>
              <w:jc w:val="right"/>
              <w:rPr>
                <w:rFonts w:ascii="Arial" w:hAnsi="Arial" w:cs="Arial"/>
                <w:color w:val="000000"/>
                <w:sz w:val="15"/>
                <w:szCs w:val="15"/>
                <w:lang w:val="en-US"/>
              </w:rPr>
            </w:pPr>
            <w:r w:rsidRPr="00CA6328">
              <w:rPr>
                <w:rFonts w:ascii="Arial" w:hAnsi="Arial" w:cs="Arial"/>
                <w:color w:val="000000"/>
                <w:sz w:val="15"/>
                <w:szCs w:val="15"/>
                <w:lang w:val="en-US"/>
              </w:rPr>
              <w:t>330 000.00</w:t>
            </w:r>
          </w:p>
        </w:tc>
        <w:tc>
          <w:tcPr>
            <w:tcW w:w="1418" w:type="dxa"/>
            <w:tcBorders>
              <w:left w:val="nil"/>
              <w:bottom w:val="nil"/>
              <w:right w:val="nil"/>
            </w:tcBorders>
            <w:hideMark/>
          </w:tcPr>
          <w:p w:rsidR="00BA75DD" w:rsidRPr="00CA6328" w:rsidRDefault="00BA75DD" w:rsidP="00CA6328">
            <w:pPr>
              <w:jc w:val="right"/>
              <w:rPr>
                <w:rFonts w:ascii="Arial" w:hAnsi="Arial" w:cs="Arial"/>
                <w:color w:val="000000"/>
                <w:sz w:val="15"/>
                <w:szCs w:val="15"/>
                <w:lang w:val="en-US"/>
              </w:rPr>
            </w:pPr>
            <w:r w:rsidRPr="00CA6328">
              <w:rPr>
                <w:rFonts w:ascii="Arial" w:hAnsi="Arial" w:cs="Arial"/>
                <w:color w:val="000000"/>
                <w:sz w:val="15"/>
                <w:szCs w:val="15"/>
                <w:lang w:val="en-US"/>
              </w:rPr>
              <w:t>51 207.57</w:t>
            </w:r>
          </w:p>
        </w:tc>
      </w:tr>
      <w:tr w:rsidR="00BA75DD" w:rsidRPr="00CA6328" w:rsidTr="00CA6328">
        <w:trPr>
          <w:trHeight w:val="675"/>
        </w:trPr>
        <w:tc>
          <w:tcPr>
            <w:tcW w:w="1101" w:type="dxa"/>
            <w:tcBorders>
              <w:top w:val="nil"/>
              <w:left w:val="nil"/>
              <w:bottom w:val="nil"/>
              <w:right w:val="nil"/>
            </w:tcBorders>
            <w:hideMark/>
          </w:tcPr>
          <w:p w:rsidR="00BA75DD" w:rsidRPr="00CA6328" w:rsidRDefault="00BA75DD" w:rsidP="00CA6328">
            <w:pPr>
              <w:rPr>
                <w:rFonts w:ascii="Arial" w:hAnsi="Arial" w:cs="Arial"/>
                <w:color w:val="000000"/>
                <w:sz w:val="15"/>
                <w:szCs w:val="15"/>
                <w:lang w:val="en-US"/>
              </w:rPr>
            </w:pPr>
            <w:r w:rsidRPr="00CA6328">
              <w:rPr>
                <w:rFonts w:ascii="Arial" w:hAnsi="Arial" w:cs="Arial"/>
                <w:color w:val="000000"/>
                <w:sz w:val="15"/>
                <w:szCs w:val="15"/>
                <w:lang w:val="en-US"/>
              </w:rPr>
              <w:t>09.03.2016</w:t>
            </w:r>
          </w:p>
        </w:tc>
        <w:tc>
          <w:tcPr>
            <w:tcW w:w="1560" w:type="dxa"/>
            <w:tcBorders>
              <w:top w:val="nil"/>
              <w:left w:val="nil"/>
              <w:bottom w:val="nil"/>
              <w:right w:val="nil"/>
            </w:tcBorders>
            <w:hideMark/>
          </w:tcPr>
          <w:p w:rsidR="00BA75DD" w:rsidRPr="00CA6328" w:rsidRDefault="00BA75DD" w:rsidP="00CA6328">
            <w:pPr>
              <w:rPr>
                <w:rFonts w:ascii="Arial" w:hAnsi="Arial" w:cs="Arial"/>
                <w:color w:val="000000"/>
                <w:sz w:val="15"/>
                <w:szCs w:val="15"/>
                <w:lang w:val="en-US"/>
              </w:rPr>
            </w:pPr>
            <w:proofErr w:type="spellStart"/>
            <w:r w:rsidRPr="00CA6328">
              <w:rPr>
                <w:rFonts w:ascii="Arial" w:hAnsi="Arial" w:cs="Arial"/>
                <w:color w:val="000000"/>
                <w:sz w:val="15"/>
                <w:szCs w:val="15"/>
                <w:lang w:val="en-US"/>
              </w:rPr>
              <w:t>Автомобиль</w:t>
            </w:r>
            <w:proofErr w:type="spellEnd"/>
            <w:r w:rsidRPr="00CA6328">
              <w:rPr>
                <w:rFonts w:ascii="Arial" w:hAnsi="Arial" w:cs="Arial"/>
                <w:color w:val="000000"/>
                <w:sz w:val="15"/>
                <w:szCs w:val="15"/>
                <w:lang w:val="en-US"/>
              </w:rPr>
              <w:t xml:space="preserve"> Nissan </w:t>
            </w:r>
            <w:proofErr w:type="spellStart"/>
            <w:r w:rsidRPr="00CA6328">
              <w:rPr>
                <w:rFonts w:ascii="Arial" w:hAnsi="Arial" w:cs="Arial"/>
                <w:color w:val="000000"/>
                <w:sz w:val="15"/>
                <w:szCs w:val="15"/>
                <w:lang w:val="en-US"/>
              </w:rPr>
              <w:t>Teana</w:t>
            </w:r>
            <w:proofErr w:type="spellEnd"/>
          </w:p>
        </w:tc>
        <w:tc>
          <w:tcPr>
            <w:tcW w:w="1134" w:type="dxa"/>
            <w:tcBorders>
              <w:top w:val="nil"/>
              <w:left w:val="nil"/>
              <w:bottom w:val="nil"/>
              <w:right w:val="nil"/>
            </w:tcBorders>
            <w:hideMark/>
          </w:tcPr>
          <w:p w:rsidR="00BA75DD" w:rsidRPr="00CA6328" w:rsidRDefault="00BA75DD" w:rsidP="00CA6328">
            <w:pPr>
              <w:rPr>
                <w:rFonts w:ascii="Arial" w:hAnsi="Arial" w:cs="Arial"/>
                <w:color w:val="000000"/>
                <w:sz w:val="15"/>
                <w:szCs w:val="15"/>
                <w:lang w:val="en-US"/>
              </w:rPr>
            </w:pPr>
            <w:r w:rsidRPr="00CA6328">
              <w:rPr>
                <w:rFonts w:ascii="Arial" w:hAnsi="Arial" w:cs="Arial"/>
                <w:color w:val="000000"/>
                <w:sz w:val="15"/>
                <w:szCs w:val="15"/>
                <w:lang w:val="en-US"/>
              </w:rPr>
              <w:t>03.04.2013</w:t>
            </w:r>
          </w:p>
        </w:tc>
        <w:tc>
          <w:tcPr>
            <w:tcW w:w="1317" w:type="dxa"/>
            <w:tcBorders>
              <w:top w:val="nil"/>
              <w:left w:val="nil"/>
              <w:bottom w:val="nil"/>
              <w:right w:val="nil"/>
            </w:tcBorders>
            <w:hideMark/>
          </w:tcPr>
          <w:p w:rsidR="00BA75DD" w:rsidRPr="00CA6328" w:rsidRDefault="00BA75DD" w:rsidP="00CA6328">
            <w:pPr>
              <w:jc w:val="right"/>
              <w:rPr>
                <w:rFonts w:ascii="Arial" w:hAnsi="Arial" w:cs="Arial"/>
                <w:color w:val="000000"/>
                <w:sz w:val="15"/>
                <w:szCs w:val="15"/>
                <w:lang w:val="en-US"/>
              </w:rPr>
            </w:pPr>
            <w:r w:rsidRPr="00CA6328">
              <w:rPr>
                <w:rFonts w:ascii="Arial" w:hAnsi="Arial" w:cs="Arial"/>
                <w:color w:val="000000"/>
                <w:sz w:val="15"/>
                <w:szCs w:val="15"/>
                <w:lang w:val="en-US"/>
              </w:rPr>
              <w:t>750</w:t>
            </w:r>
            <w:r w:rsidR="00CA6328">
              <w:rPr>
                <w:rFonts w:ascii="Arial" w:hAnsi="Arial" w:cs="Arial"/>
                <w:color w:val="000000"/>
                <w:sz w:val="15"/>
                <w:szCs w:val="15"/>
                <w:lang w:val="en-US"/>
              </w:rPr>
              <w:t> </w:t>
            </w:r>
            <w:r w:rsidRPr="00CA6328">
              <w:rPr>
                <w:rFonts w:ascii="Arial" w:hAnsi="Arial" w:cs="Arial"/>
                <w:color w:val="000000"/>
                <w:sz w:val="15"/>
                <w:szCs w:val="15"/>
                <w:lang w:val="en-US"/>
              </w:rPr>
              <w:t>000</w:t>
            </w:r>
            <w:r w:rsidR="00CA6328">
              <w:rPr>
                <w:rFonts w:ascii="Arial" w:hAnsi="Arial" w:cs="Arial"/>
                <w:color w:val="000000"/>
                <w:sz w:val="15"/>
                <w:szCs w:val="15"/>
              </w:rPr>
              <w:t>.</w:t>
            </w:r>
            <w:r w:rsidRPr="00CA6328">
              <w:rPr>
                <w:rFonts w:ascii="Arial" w:hAnsi="Arial" w:cs="Arial"/>
                <w:color w:val="000000"/>
                <w:sz w:val="15"/>
                <w:szCs w:val="15"/>
                <w:lang w:val="en-US"/>
              </w:rPr>
              <w:t>00</w:t>
            </w:r>
          </w:p>
        </w:tc>
        <w:tc>
          <w:tcPr>
            <w:tcW w:w="1284" w:type="dxa"/>
            <w:tcBorders>
              <w:top w:val="nil"/>
              <w:left w:val="nil"/>
              <w:bottom w:val="nil"/>
              <w:right w:val="nil"/>
            </w:tcBorders>
            <w:hideMark/>
          </w:tcPr>
          <w:p w:rsidR="00BA75DD" w:rsidRPr="00CA6328" w:rsidRDefault="00BA75DD" w:rsidP="00CA6328">
            <w:pPr>
              <w:jc w:val="right"/>
              <w:rPr>
                <w:rFonts w:ascii="Arial" w:hAnsi="Arial" w:cs="Arial"/>
                <w:color w:val="000000"/>
                <w:sz w:val="15"/>
                <w:szCs w:val="15"/>
                <w:lang w:val="en-US"/>
              </w:rPr>
            </w:pPr>
            <w:r w:rsidRPr="00CA6328">
              <w:rPr>
                <w:rFonts w:ascii="Arial" w:hAnsi="Arial" w:cs="Arial"/>
                <w:color w:val="000000"/>
                <w:sz w:val="15"/>
                <w:szCs w:val="15"/>
                <w:lang w:val="en-US"/>
              </w:rPr>
              <w:t>694 420.22</w:t>
            </w:r>
          </w:p>
        </w:tc>
        <w:tc>
          <w:tcPr>
            <w:tcW w:w="1153" w:type="dxa"/>
            <w:tcBorders>
              <w:top w:val="nil"/>
              <w:left w:val="nil"/>
              <w:bottom w:val="nil"/>
              <w:right w:val="nil"/>
            </w:tcBorders>
            <w:hideMark/>
          </w:tcPr>
          <w:p w:rsidR="00BA75DD" w:rsidRPr="00CA6328" w:rsidRDefault="00BA75DD" w:rsidP="00CA6328">
            <w:pPr>
              <w:jc w:val="right"/>
              <w:rPr>
                <w:rFonts w:ascii="Arial" w:hAnsi="Arial" w:cs="Arial"/>
                <w:color w:val="000000"/>
                <w:sz w:val="15"/>
                <w:szCs w:val="15"/>
                <w:lang w:val="en-US"/>
              </w:rPr>
            </w:pPr>
            <w:r w:rsidRPr="00CA6328">
              <w:rPr>
                <w:rFonts w:ascii="Arial" w:hAnsi="Arial" w:cs="Arial"/>
                <w:color w:val="000000"/>
                <w:sz w:val="15"/>
                <w:szCs w:val="15"/>
                <w:lang w:val="en-US"/>
              </w:rPr>
              <w:t>55 579.78</w:t>
            </w:r>
          </w:p>
        </w:tc>
        <w:tc>
          <w:tcPr>
            <w:tcW w:w="1422" w:type="dxa"/>
            <w:tcBorders>
              <w:top w:val="nil"/>
              <w:left w:val="nil"/>
              <w:bottom w:val="nil"/>
              <w:right w:val="nil"/>
            </w:tcBorders>
            <w:hideMark/>
          </w:tcPr>
          <w:p w:rsidR="00BA75DD" w:rsidRPr="00CA6328" w:rsidRDefault="00BA75DD" w:rsidP="00CA6328">
            <w:pPr>
              <w:jc w:val="right"/>
              <w:rPr>
                <w:rFonts w:ascii="Arial" w:hAnsi="Arial" w:cs="Arial"/>
                <w:color w:val="000000"/>
                <w:sz w:val="15"/>
                <w:szCs w:val="15"/>
                <w:lang w:val="en-US"/>
              </w:rPr>
            </w:pPr>
            <w:r w:rsidRPr="00CA6328">
              <w:rPr>
                <w:rFonts w:ascii="Arial" w:hAnsi="Arial" w:cs="Arial"/>
                <w:color w:val="000000"/>
                <w:sz w:val="15"/>
                <w:szCs w:val="15"/>
                <w:lang w:val="en-US"/>
              </w:rPr>
              <w:t>630 000.00</w:t>
            </w:r>
          </w:p>
        </w:tc>
        <w:tc>
          <w:tcPr>
            <w:tcW w:w="1418" w:type="dxa"/>
            <w:tcBorders>
              <w:top w:val="nil"/>
              <w:left w:val="nil"/>
              <w:bottom w:val="nil"/>
              <w:right w:val="nil"/>
            </w:tcBorders>
            <w:hideMark/>
          </w:tcPr>
          <w:p w:rsidR="00BA75DD" w:rsidRPr="00CA6328" w:rsidRDefault="00BA75DD" w:rsidP="00CA6328">
            <w:pPr>
              <w:jc w:val="right"/>
              <w:rPr>
                <w:rFonts w:ascii="Arial" w:hAnsi="Arial" w:cs="Arial"/>
                <w:color w:val="000000"/>
                <w:sz w:val="15"/>
                <w:szCs w:val="15"/>
                <w:lang w:val="en-US"/>
              </w:rPr>
            </w:pPr>
            <w:r w:rsidRPr="00CA6328">
              <w:rPr>
                <w:rFonts w:ascii="Arial" w:hAnsi="Arial" w:cs="Arial"/>
                <w:color w:val="000000"/>
                <w:sz w:val="15"/>
                <w:szCs w:val="15"/>
                <w:lang w:val="en-US"/>
              </w:rPr>
              <w:t>97 932.98</w:t>
            </w:r>
          </w:p>
        </w:tc>
      </w:tr>
      <w:tr w:rsidR="00BA75DD" w:rsidRPr="00CA6328" w:rsidTr="00CA6328">
        <w:trPr>
          <w:trHeight w:val="675"/>
        </w:trPr>
        <w:tc>
          <w:tcPr>
            <w:tcW w:w="1101" w:type="dxa"/>
            <w:tcBorders>
              <w:top w:val="nil"/>
              <w:left w:val="nil"/>
              <w:bottom w:val="nil"/>
              <w:right w:val="nil"/>
            </w:tcBorders>
            <w:hideMark/>
          </w:tcPr>
          <w:p w:rsidR="00BA75DD" w:rsidRPr="00CA6328" w:rsidRDefault="00BA75DD" w:rsidP="00CA6328">
            <w:pPr>
              <w:rPr>
                <w:rFonts w:ascii="Arial" w:hAnsi="Arial" w:cs="Arial"/>
                <w:color w:val="000000"/>
                <w:sz w:val="15"/>
                <w:szCs w:val="15"/>
                <w:lang w:val="en-US"/>
              </w:rPr>
            </w:pPr>
            <w:r w:rsidRPr="00CA6328">
              <w:rPr>
                <w:rFonts w:ascii="Arial" w:hAnsi="Arial" w:cs="Arial"/>
                <w:color w:val="000000"/>
                <w:sz w:val="15"/>
                <w:szCs w:val="15"/>
                <w:lang w:val="en-US"/>
              </w:rPr>
              <w:lastRenderedPageBreak/>
              <w:t>10.03.2016</w:t>
            </w:r>
          </w:p>
        </w:tc>
        <w:tc>
          <w:tcPr>
            <w:tcW w:w="1560" w:type="dxa"/>
            <w:tcBorders>
              <w:top w:val="nil"/>
              <w:left w:val="nil"/>
              <w:bottom w:val="nil"/>
              <w:right w:val="nil"/>
            </w:tcBorders>
            <w:hideMark/>
          </w:tcPr>
          <w:p w:rsidR="00BA75DD" w:rsidRPr="00CA6328" w:rsidRDefault="00BA75DD" w:rsidP="00CA6328">
            <w:pPr>
              <w:rPr>
                <w:rFonts w:ascii="Arial" w:hAnsi="Arial" w:cs="Arial"/>
                <w:color w:val="000000"/>
                <w:sz w:val="15"/>
                <w:szCs w:val="15"/>
                <w:lang w:val="en-US"/>
              </w:rPr>
            </w:pPr>
            <w:proofErr w:type="spellStart"/>
            <w:r w:rsidRPr="00CA6328">
              <w:rPr>
                <w:rFonts w:ascii="Arial" w:hAnsi="Arial" w:cs="Arial"/>
                <w:color w:val="000000"/>
                <w:sz w:val="15"/>
                <w:szCs w:val="15"/>
                <w:lang w:val="en-US"/>
              </w:rPr>
              <w:t>Автомобиль</w:t>
            </w:r>
            <w:proofErr w:type="spellEnd"/>
            <w:r w:rsidRPr="00CA6328">
              <w:rPr>
                <w:rFonts w:ascii="Arial" w:hAnsi="Arial" w:cs="Arial"/>
                <w:color w:val="000000"/>
                <w:sz w:val="15"/>
                <w:szCs w:val="15"/>
                <w:lang w:val="en-US"/>
              </w:rPr>
              <w:t xml:space="preserve"> Renault SR</w:t>
            </w:r>
          </w:p>
        </w:tc>
        <w:tc>
          <w:tcPr>
            <w:tcW w:w="1134" w:type="dxa"/>
            <w:tcBorders>
              <w:top w:val="nil"/>
              <w:left w:val="nil"/>
              <w:bottom w:val="nil"/>
              <w:right w:val="nil"/>
            </w:tcBorders>
            <w:hideMark/>
          </w:tcPr>
          <w:p w:rsidR="00BA75DD" w:rsidRPr="00CA6328" w:rsidRDefault="00BA75DD" w:rsidP="00CA6328">
            <w:pPr>
              <w:rPr>
                <w:rFonts w:ascii="Arial" w:hAnsi="Arial" w:cs="Arial"/>
                <w:color w:val="000000"/>
                <w:sz w:val="15"/>
                <w:szCs w:val="15"/>
                <w:lang w:val="en-US"/>
              </w:rPr>
            </w:pPr>
            <w:r w:rsidRPr="00CA6328">
              <w:rPr>
                <w:rFonts w:ascii="Arial" w:hAnsi="Arial" w:cs="Arial"/>
                <w:color w:val="000000"/>
                <w:sz w:val="15"/>
                <w:szCs w:val="15"/>
                <w:lang w:val="en-US"/>
              </w:rPr>
              <w:t>29.01.2010</w:t>
            </w:r>
          </w:p>
        </w:tc>
        <w:tc>
          <w:tcPr>
            <w:tcW w:w="1317" w:type="dxa"/>
            <w:tcBorders>
              <w:top w:val="nil"/>
              <w:left w:val="nil"/>
              <w:bottom w:val="nil"/>
              <w:right w:val="nil"/>
            </w:tcBorders>
            <w:hideMark/>
          </w:tcPr>
          <w:p w:rsidR="00BA75DD" w:rsidRPr="00CA6328" w:rsidRDefault="00BA75DD" w:rsidP="00CA6328">
            <w:pPr>
              <w:jc w:val="right"/>
              <w:rPr>
                <w:rFonts w:ascii="Arial" w:hAnsi="Arial" w:cs="Arial"/>
                <w:color w:val="000000"/>
                <w:sz w:val="15"/>
                <w:szCs w:val="15"/>
                <w:lang w:val="en-US"/>
              </w:rPr>
            </w:pPr>
            <w:r w:rsidRPr="00CA6328">
              <w:rPr>
                <w:rFonts w:ascii="Arial" w:hAnsi="Arial" w:cs="Arial"/>
                <w:color w:val="000000"/>
                <w:sz w:val="15"/>
                <w:szCs w:val="15"/>
                <w:lang w:val="en-US"/>
              </w:rPr>
              <w:t>288</w:t>
            </w:r>
            <w:r w:rsidR="00CA6328">
              <w:rPr>
                <w:rFonts w:ascii="Arial" w:hAnsi="Arial" w:cs="Arial"/>
                <w:color w:val="000000"/>
                <w:sz w:val="15"/>
                <w:szCs w:val="15"/>
                <w:lang w:val="en-US"/>
              </w:rPr>
              <w:t> </w:t>
            </w:r>
            <w:r w:rsidRPr="00CA6328">
              <w:rPr>
                <w:rFonts w:ascii="Arial" w:hAnsi="Arial" w:cs="Arial"/>
                <w:color w:val="000000"/>
                <w:sz w:val="15"/>
                <w:szCs w:val="15"/>
                <w:lang w:val="en-US"/>
              </w:rPr>
              <w:t>394</w:t>
            </w:r>
            <w:r w:rsidR="00CA6328">
              <w:rPr>
                <w:rFonts w:ascii="Arial" w:hAnsi="Arial" w:cs="Arial"/>
                <w:color w:val="000000"/>
                <w:sz w:val="15"/>
                <w:szCs w:val="15"/>
              </w:rPr>
              <w:t>.</w:t>
            </w:r>
            <w:r w:rsidRPr="00CA6328">
              <w:rPr>
                <w:rFonts w:ascii="Arial" w:hAnsi="Arial" w:cs="Arial"/>
                <w:color w:val="000000"/>
                <w:sz w:val="15"/>
                <w:szCs w:val="15"/>
                <w:lang w:val="en-US"/>
              </w:rPr>
              <w:t>18</w:t>
            </w:r>
          </w:p>
        </w:tc>
        <w:tc>
          <w:tcPr>
            <w:tcW w:w="1284" w:type="dxa"/>
            <w:tcBorders>
              <w:top w:val="nil"/>
              <w:left w:val="nil"/>
              <w:bottom w:val="nil"/>
              <w:right w:val="nil"/>
            </w:tcBorders>
            <w:hideMark/>
          </w:tcPr>
          <w:p w:rsidR="00BA75DD" w:rsidRPr="00CA6328" w:rsidRDefault="00BA75DD" w:rsidP="00CA6328">
            <w:pPr>
              <w:jc w:val="right"/>
              <w:rPr>
                <w:rFonts w:ascii="Arial" w:hAnsi="Arial" w:cs="Arial"/>
                <w:color w:val="000000"/>
                <w:sz w:val="15"/>
                <w:szCs w:val="15"/>
                <w:lang w:val="en-US"/>
              </w:rPr>
            </w:pPr>
            <w:r w:rsidRPr="00CA6328">
              <w:rPr>
                <w:rFonts w:ascii="Arial" w:hAnsi="Arial" w:cs="Arial"/>
                <w:color w:val="000000"/>
                <w:sz w:val="15"/>
                <w:szCs w:val="15"/>
                <w:lang w:val="en-US"/>
              </w:rPr>
              <w:t>288</w:t>
            </w:r>
            <w:r w:rsidR="00CA6328">
              <w:rPr>
                <w:rFonts w:ascii="Arial" w:hAnsi="Arial" w:cs="Arial"/>
                <w:color w:val="000000"/>
                <w:sz w:val="15"/>
                <w:szCs w:val="15"/>
                <w:lang w:val="en-US"/>
              </w:rPr>
              <w:t> </w:t>
            </w:r>
            <w:r w:rsidRPr="00CA6328">
              <w:rPr>
                <w:rFonts w:ascii="Arial" w:hAnsi="Arial" w:cs="Arial"/>
                <w:color w:val="000000"/>
                <w:sz w:val="15"/>
                <w:szCs w:val="15"/>
                <w:lang w:val="en-US"/>
              </w:rPr>
              <w:t>394</w:t>
            </w:r>
            <w:r w:rsidR="00CA6328">
              <w:rPr>
                <w:rFonts w:ascii="Arial" w:hAnsi="Arial" w:cs="Arial"/>
                <w:color w:val="000000"/>
                <w:sz w:val="15"/>
                <w:szCs w:val="15"/>
              </w:rPr>
              <w:t>.</w:t>
            </w:r>
            <w:r w:rsidRPr="00CA6328">
              <w:rPr>
                <w:rFonts w:ascii="Arial" w:hAnsi="Arial" w:cs="Arial"/>
                <w:color w:val="000000"/>
                <w:sz w:val="15"/>
                <w:szCs w:val="15"/>
                <w:lang w:val="en-US"/>
              </w:rPr>
              <w:t>18</w:t>
            </w:r>
          </w:p>
        </w:tc>
        <w:tc>
          <w:tcPr>
            <w:tcW w:w="1153" w:type="dxa"/>
            <w:tcBorders>
              <w:top w:val="nil"/>
              <w:left w:val="nil"/>
              <w:bottom w:val="nil"/>
              <w:right w:val="nil"/>
            </w:tcBorders>
            <w:hideMark/>
          </w:tcPr>
          <w:p w:rsidR="00BA75DD" w:rsidRPr="00CA6328" w:rsidRDefault="00BA75DD" w:rsidP="00CA6328">
            <w:pPr>
              <w:jc w:val="right"/>
              <w:rPr>
                <w:rFonts w:ascii="Arial" w:hAnsi="Arial" w:cs="Arial"/>
                <w:color w:val="000000"/>
                <w:sz w:val="15"/>
                <w:szCs w:val="15"/>
                <w:lang w:val="en-US"/>
              </w:rPr>
            </w:pPr>
            <w:r w:rsidRPr="00CA6328">
              <w:rPr>
                <w:rFonts w:ascii="Arial" w:hAnsi="Arial" w:cs="Arial"/>
                <w:color w:val="000000"/>
                <w:sz w:val="15"/>
                <w:szCs w:val="15"/>
                <w:lang w:val="en-US"/>
              </w:rPr>
              <w:t>0.00</w:t>
            </w:r>
          </w:p>
        </w:tc>
        <w:tc>
          <w:tcPr>
            <w:tcW w:w="1422" w:type="dxa"/>
            <w:tcBorders>
              <w:top w:val="nil"/>
              <w:left w:val="nil"/>
              <w:bottom w:val="nil"/>
              <w:right w:val="nil"/>
            </w:tcBorders>
            <w:hideMark/>
          </w:tcPr>
          <w:p w:rsidR="00BA75DD" w:rsidRPr="00CA6328" w:rsidRDefault="00BA75DD" w:rsidP="00CA6328">
            <w:pPr>
              <w:jc w:val="right"/>
              <w:rPr>
                <w:rFonts w:ascii="Arial" w:hAnsi="Arial" w:cs="Arial"/>
                <w:color w:val="000000"/>
                <w:sz w:val="15"/>
                <w:szCs w:val="15"/>
                <w:lang w:val="en-US"/>
              </w:rPr>
            </w:pPr>
            <w:r w:rsidRPr="00CA6328">
              <w:rPr>
                <w:rFonts w:ascii="Arial" w:hAnsi="Arial" w:cs="Arial"/>
                <w:color w:val="000000"/>
                <w:sz w:val="15"/>
                <w:szCs w:val="15"/>
                <w:lang w:val="en-US"/>
              </w:rPr>
              <w:t>100 000.00</w:t>
            </w:r>
          </w:p>
        </w:tc>
        <w:tc>
          <w:tcPr>
            <w:tcW w:w="1418" w:type="dxa"/>
            <w:tcBorders>
              <w:top w:val="nil"/>
              <w:left w:val="nil"/>
              <w:bottom w:val="nil"/>
              <w:right w:val="nil"/>
            </w:tcBorders>
            <w:hideMark/>
          </w:tcPr>
          <w:p w:rsidR="00BA75DD" w:rsidRPr="00CA6328" w:rsidRDefault="00BA75DD" w:rsidP="00CA6328">
            <w:pPr>
              <w:jc w:val="right"/>
              <w:rPr>
                <w:rFonts w:ascii="Arial" w:hAnsi="Arial" w:cs="Arial"/>
                <w:color w:val="000000"/>
                <w:sz w:val="15"/>
                <w:szCs w:val="15"/>
                <w:lang w:val="en-US"/>
              </w:rPr>
            </w:pPr>
            <w:r w:rsidRPr="00CA6328">
              <w:rPr>
                <w:rFonts w:ascii="Arial" w:hAnsi="Arial" w:cs="Arial"/>
                <w:color w:val="000000"/>
                <w:sz w:val="15"/>
                <w:szCs w:val="15"/>
                <w:lang w:val="en-US"/>
              </w:rPr>
              <w:t>17 056.26</w:t>
            </w:r>
          </w:p>
        </w:tc>
      </w:tr>
      <w:tr w:rsidR="00BA75DD" w:rsidRPr="00CA6328" w:rsidTr="00CA6328">
        <w:trPr>
          <w:trHeight w:val="915"/>
        </w:trPr>
        <w:tc>
          <w:tcPr>
            <w:tcW w:w="1101" w:type="dxa"/>
            <w:tcBorders>
              <w:top w:val="nil"/>
              <w:left w:val="nil"/>
              <w:bottom w:val="single" w:sz="4" w:space="0" w:color="auto"/>
              <w:right w:val="nil"/>
            </w:tcBorders>
            <w:hideMark/>
          </w:tcPr>
          <w:p w:rsidR="00BA75DD" w:rsidRPr="00CA6328" w:rsidRDefault="00BA75DD" w:rsidP="00CA6328">
            <w:pPr>
              <w:rPr>
                <w:rFonts w:ascii="Arial" w:hAnsi="Arial" w:cs="Arial"/>
                <w:color w:val="000000"/>
                <w:sz w:val="15"/>
                <w:szCs w:val="15"/>
                <w:lang w:val="en-US"/>
              </w:rPr>
            </w:pPr>
            <w:r w:rsidRPr="00CA6328">
              <w:rPr>
                <w:rFonts w:ascii="Arial" w:hAnsi="Arial" w:cs="Arial"/>
                <w:color w:val="000000"/>
                <w:sz w:val="15"/>
                <w:szCs w:val="15"/>
                <w:lang w:val="en-US"/>
              </w:rPr>
              <w:t>01.03.2016</w:t>
            </w:r>
          </w:p>
        </w:tc>
        <w:tc>
          <w:tcPr>
            <w:tcW w:w="1560" w:type="dxa"/>
            <w:tcBorders>
              <w:top w:val="nil"/>
              <w:left w:val="nil"/>
              <w:bottom w:val="single" w:sz="4" w:space="0" w:color="auto"/>
              <w:right w:val="nil"/>
            </w:tcBorders>
            <w:hideMark/>
          </w:tcPr>
          <w:p w:rsidR="00BA75DD" w:rsidRPr="00CA6328" w:rsidRDefault="00BA75DD" w:rsidP="00CA6328">
            <w:pPr>
              <w:rPr>
                <w:rFonts w:ascii="Arial" w:hAnsi="Arial" w:cs="Arial"/>
                <w:color w:val="000000"/>
                <w:sz w:val="15"/>
                <w:szCs w:val="15"/>
                <w:lang w:val="en-US"/>
              </w:rPr>
            </w:pPr>
            <w:proofErr w:type="spellStart"/>
            <w:r w:rsidRPr="00CA6328">
              <w:rPr>
                <w:rFonts w:ascii="Arial" w:hAnsi="Arial" w:cs="Arial"/>
                <w:color w:val="000000"/>
                <w:sz w:val="15"/>
                <w:szCs w:val="15"/>
                <w:lang w:val="en-US"/>
              </w:rPr>
              <w:t>Автомобиль</w:t>
            </w:r>
            <w:proofErr w:type="spellEnd"/>
            <w:r w:rsidRPr="00CA6328">
              <w:rPr>
                <w:rFonts w:ascii="Arial" w:hAnsi="Arial" w:cs="Arial"/>
                <w:color w:val="000000"/>
                <w:sz w:val="15"/>
                <w:szCs w:val="15"/>
                <w:lang w:val="en-US"/>
              </w:rPr>
              <w:t xml:space="preserve"> Ford Focus II 2009</w:t>
            </w:r>
          </w:p>
        </w:tc>
        <w:tc>
          <w:tcPr>
            <w:tcW w:w="1134" w:type="dxa"/>
            <w:tcBorders>
              <w:top w:val="nil"/>
              <w:left w:val="nil"/>
              <w:bottom w:val="single" w:sz="4" w:space="0" w:color="auto"/>
              <w:right w:val="nil"/>
            </w:tcBorders>
            <w:hideMark/>
          </w:tcPr>
          <w:p w:rsidR="00BA75DD" w:rsidRPr="00CA6328" w:rsidRDefault="00BA75DD" w:rsidP="00CA6328">
            <w:pPr>
              <w:rPr>
                <w:rFonts w:ascii="Arial" w:hAnsi="Arial" w:cs="Arial"/>
                <w:color w:val="000000"/>
                <w:sz w:val="15"/>
                <w:szCs w:val="15"/>
                <w:lang w:val="en-US"/>
              </w:rPr>
            </w:pPr>
            <w:r w:rsidRPr="00CA6328">
              <w:rPr>
                <w:rFonts w:ascii="Arial" w:hAnsi="Arial" w:cs="Arial"/>
                <w:color w:val="000000"/>
                <w:sz w:val="15"/>
                <w:szCs w:val="15"/>
                <w:lang w:val="en-US"/>
              </w:rPr>
              <w:t>22.01.2010</w:t>
            </w:r>
          </w:p>
        </w:tc>
        <w:tc>
          <w:tcPr>
            <w:tcW w:w="1317" w:type="dxa"/>
            <w:tcBorders>
              <w:top w:val="nil"/>
              <w:left w:val="nil"/>
              <w:bottom w:val="single" w:sz="4" w:space="0" w:color="auto"/>
              <w:right w:val="nil"/>
            </w:tcBorders>
            <w:hideMark/>
          </w:tcPr>
          <w:p w:rsidR="00BA75DD" w:rsidRPr="00CA6328" w:rsidRDefault="00BA75DD" w:rsidP="00CA6328">
            <w:pPr>
              <w:jc w:val="right"/>
              <w:rPr>
                <w:rFonts w:ascii="Arial" w:hAnsi="Arial" w:cs="Arial"/>
                <w:color w:val="000000"/>
                <w:sz w:val="15"/>
                <w:szCs w:val="15"/>
                <w:lang w:val="en-US"/>
              </w:rPr>
            </w:pPr>
            <w:r w:rsidRPr="00CA6328">
              <w:rPr>
                <w:rFonts w:ascii="Arial" w:hAnsi="Arial" w:cs="Arial"/>
                <w:color w:val="000000"/>
                <w:sz w:val="15"/>
                <w:szCs w:val="15"/>
                <w:lang w:val="en-US"/>
              </w:rPr>
              <w:t>468</w:t>
            </w:r>
            <w:r w:rsidR="00CA6328">
              <w:rPr>
                <w:rFonts w:ascii="Arial" w:hAnsi="Arial" w:cs="Arial"/>
                <w:color w:val="000000"/>
                <w:sz w:val="15"/>
                <w:szCs w:val="15"/>
                <w:lang w:val="en-US"/>
              </w:rPr>
              <w:t> </w:t>
            </w:r>
            <w:r w:rsidRPr="00CA6328">
              <w:rPr>
                <w:rFonts w:ascii="Arial" w:hAnsi="Arial" w:cs="Arial"/>
                <w:color w:val="000000"/>
                <w:sz w:val="15"/>
                <w:szCs w:val="15"/>
                <w:lang w:val="en-US"/>
              </w:rPr>
              <w:t>981</w:t>
            </w:r>
            <w:r w:rsidR="00CA6328">
              <w:rPr>
                <w:rFonts w:ascii="Arial" w:hAnsi="Arial" w:cs="Arial"/>
                <w:color w:val="000000"/>
                <w:sz w:val="15"/>
                <w:szCs w:val="15"/>
              </w:rPr>
              <w:t>.</w:t>
            </w:r>
            <w:r w:rsidRPr="00CA6328">
              <w:rPr>
                <w:rFonts w:ascii="Arial" w:hAnsi="Arial" w:cs="Arial"/>
                <w:color w:val="000000"/>
                <w:sz w:val="15"/>
                <w:szCs w:val="15"/>
                <w:lang w:val="en-US"/>
              </w:rPr>
              <w:t>72</w:t>
            </w:r>
          </w:p>
        </w:tc>
        <w:tc>
          <w:tcPr>
            <w:tcW w:w="1284" w:type="dxa"/>
            <w:tcBorders>
              <w:top w:val="nil"/>
              <w:left w:val="nil"/>
              <w:bottom w:val="single" w:sz="4" w:space="0" w:color="auto"/>
              <w:right w:val="nil"/>
            </w:tcBorders>
            <w:hideMark/>
          </w:tcPr>
          <w:p w:rsidR="00BA75DD" w:rsidRPr="00CA6328" w:rsidRDefault="00BA75DD" w:rsidP="00CA6328">
            <w:pPr>
              <w:jc w:val="right"/>
              <w:rPr>
                <w:rFonts w:ascii="Arial" w:hAnsi="Arial" w:cs="Arial"/>
                <w:color w:val="000000"/>
                <w:sz w:val="15"/>
                <w:szCs w:val="15"/>
                <w:lang w:val="en-US"/>
              </w:rPr>
            </w:pPr>
            <w:r w:rsidRPr="00CA6328">
              <w:rPr>
                <w:rFonts w:ascii="Arial" w:hAnsi="Arial" w:cs="Arial"/>
                <w:color w:val="000000"/>
                <w:sz w:val="15"/>
                <w:szCs w:val="15"/>
                <w:lang w:val="en-US"/>
              </w:rPr>
              <w:t>468</w:t>
            </w:r>
            <w:r w:rsidR="00CA6328">
              <w:rPr>
                <w:rFonts w:ascii="Arial" w:hAnsi="Arial" w:cs="Arial"/>
                <w:color w:val="000000"/>
                <w:sz w:val="15"/>
                <w:szCs w:val="15"/>
                <w:lang w:val="en-US"/>
              </w:rPr>
              <w:t> </w:t>
            </w:r>
            <w:r w:rsidRPr="00CA6328">
              <w:rPr>
                <w:rFonts w:ascii="Arial" w:hAnsi="Arial" w:cs="Arial"/>
                <w:color w:val="000000"/>
                <w:sz w:val="15"/>
                <w:szCs w:val="15"/>
                <w:lang w:val="en-US"/>
              </w:rPr>
              <w:t>981</w:t>
            </w:r>
            <w:r w:rsidR="00CA6328">
              <w:rPr>
                <w:rFonts w:ascii="Arial" w:hAnsi="Arial" w:cs="Arial"/>
                <w:color w:val="000000"/>
                <w:sz w:val="15"/>
                <w:szCs w:val="15"/>
              </w:rPr>
              <w:t>.</w:t>
            </w:r>
            <w:r w:rsidRPr="00CA6328">
              <w:rPr>
                <w:rFonts w:ascii="Arial" w:hAnsi="Arial" w:cs="Arial"/>
                <w:color w:val="000000"/>
                <w:sz w:val="15"/>
                <w:szCs w:val="15"/>
                <w:lang w:val="en-US"/>
              </w:rPr>
              <w:t>72</w:t>
            </w:r>
          </w:p>
        </w:tc>
        <w:tc>
          <w:tcPr>
            <w:tcW w:w="1153" w:type="dxa"/>
            <w:tcBorders>
              <w:top w:val="nil"/>
              <w:left w:val="nil"/>
              <w:bottom w:val="single" w:sz="4" w:space="0" w:color="auto"/>
              <w:right w:val="nil"/>
            </w:tcBorders>
            <w:hideMark/>
          </w:tcPr>
          <w:p w:rsidR="00BA75DD" w:rsidRPr="00CA6328" w:rsidRDefault="00BA75DD" w:rsidP="00CA6328">
            <w:pPr>
              <w:jc w:val="right"/>
              <w:rPr>
                <w:rFonts w:ascii="Arial" w:hAnsi="Arial" w:cs="Arial"/>
                <w:color w:val="000000"/>
                <w:sz w:val="15"/>
                <w:szCs w:val="15"/>
                <w:lang w:val="en-US"/>
              </w:rPr>
            </w:pPr>
            <w:r w:rsidRPr="00CA6328">
              <w:rPr>
                <w:rFonts w:ascii="Arial" w:hAnsi="Arial" w:cs="Arial"/>
                <w:color w:val="000000"/>
                <w:sz w:val="15"/>
                <w:szCs w:val="15"/>
                <w:lang w:val="en-US"/>
              </w:rPr>
              <w:t>0.00</w:t>
            </w:r>
          </w:p>
        </w:tc>
        <w:tc>
          <w:tcPr>
            <w:tcW w:w="1422" w:type="dxa"/>
            <w:tcBorders>
              <w:top w:val="nil"/>
              <w:left w:val="nil"/>
              <w:bottom w:val="single" w:sz="4" w:space="0" w:color="auto"/>
              <w:right w:val="nil"/>
            </w:tcBorders>
            <w:hideMark/>
          </w:tcPr>
          <w:p w:rsidR="00BA75DD" w:rsidRPr="00CA6328" w:rsidRDefault="00BA75DD" w:rsidP="00CA6328">
            <w:pPr>
              <w:jc w:val="right"/>
              <w:rPr>
                <w:rFonts w:ascii="Arial" w:hAnsi="Arial" w:cs="Arial"/>
                <w:color w:val="000000"/>
                <w:sz w:val="15"/>
                <w:szCs w:val="15"/>
                <w:lang w:val="en-US"/>
              </w:rPr>
            </w:pPr>
            <w:r w:rsidRPr="00CA6328">
              <w:rPr>
                <w:rFonts w:ascii="Arial" w:hAnsi="Arial" w:cs="Arial"/>
                <w:color w:val="000000"/>
                <w:sz w:val="15"/>
                <w:szCs w:val="15"/>
                <w:lang w:val="en-US"/>
              </w:rPr>
              <w:t>50 000.00</w:t>
            </w:r>
          </w:p>
        </w:tc>
        <w:tc>
          <w:tcPr>
            <w:tcW w:w="1418" w:type="dxa"/>
            <w:tcBorders>
              <w:top w:val="nil"/>
              <w:left w:val="nil"/>
              <w:bottom w:val="single" w:sz="4" w:space="0" w:color="auto"/>
              <w:right w:val="nil"/>
            </w:tcBorders>
            <w:hideMark/>
          </w:tcPr>
          <w:p w:rsidR="00BA75DD" w:rsidRPr="00CA6328" w:rsidRDefault="00BA75DD" w:rsidP="00CA6328">
            <w:pPr>
              <w:jc w:val="right"/>
              <w:rPr>
                <w:rFonts w:ascii="Arial" w:hAnsi="Arial" w:cs="Arial"/>
                <w:color w:val="000000"/>
                <w:sz w:val="15"/>
                <w:szCs w:val="15"/>
                <w:lang w:val="en-US"/>
              </w:rPr>
            </w:pPr>
            <w:r w:rsidRPr="00CA6328">
              <w:rPr>
                <w:rFonts w:ascii="Arial" w:hAnsi="Arial" w:cs="Arial"/>
                <w:color w:val="000000"/>
                <w:sz w:val="15"/>
                <w:szCs w:val="15"/>
                <w:lang w:val="en-US"/>
              </w:rPr>
              <w:t>9 401.56</w:t>
            </w:r>
          </w:p>
        </w:tc>
      </w:tr>
      <w:tr w:rsidR="00BA75DD" w:rsidRPr="00CA6328" w:rsidTr="00CA6328">
        <w:trPr>
          <w:trHeight w:val="540"/>
        </w:trPr>
        <w:tc>
          <w:tcPr>
            <w:tcW w:w="1101" w:type="dxa"/>
            <w:tcBorders>
              <w:left w:val="nil"/>
              <w:bottom w:val="single" w:sz="12" w:space="0" w:color="auto"/>
              <w:right w:val="nil"/>
            </w:tcBorders>
            <w:hideMark/>
          </w:tcPr>
          <w:p w:rsidR="00BA75DD" w:rsidRPr="00CA6328" w:rsidRDefault="00BA75DD" w:rsidP="00CA6328">
            <w:pPr>
              <w:jc w:val="right"/>
              <w:rPr>
                <w:rFonts w:ascii="Arial" w:hAnsi="Arial" w:cs="Arial"/>
                <w:b/>
                <w:sz w:val="15"/>
                <w:szCs w:val="15"/>
              </w:rPr>
            </w:pPr>
            <w:r w:rsidRPr="00CA6328">
              <w:rPr>
                <w:rFonts w:ascii="Arial" w:hAnsi="Arial" w:cs="Arial"/>
                <w:b/>
                <w:sz w:val="15"/>
                <w:szCs w:val="15"/>
              </w:rPr>
              <w:t xml:space="preserve">Итого </w:t>
            </w:r>
          </w:p>
        </w:tc>
        <w:tc>
          <w:tcPr>
            <w:tcW w:w="1560" w:type="dxa"/>
            <w:tcBorders>
              <w:left w:val="nil"/>
              <w:bottom w:val="single" w:sz="12" w:space="0" w:color="auto"/>
              <w:right w:val="nil"/>
            </w:tcBorders>
            <w:hideMark/>
          </w:tcPr>
          <w:p w:rsidR="00BA75DD" w:rsidRPr="00CA6328" w:rsidRDefault="00BA75DD" w:rsidP="00CA6328">
            <w:pPr>
              <w:rPr>
                <w:rFonts w:ascii="Arial" w:hAnsi="Arial" w:cs="Arial"/>
                <w:b/>
                <w:sz w:val="15"/>
                <w:szCs w:val="15"/>
              </w:rPr>
            </w:pPr>
            <w:r w:rsidRPr="00CA6328">
              <w:rPr>
                <w:rFonts w:ascii="Arial" w:hAnsi="Arial" w:cs="Arial"/>
                <w:b/>
                <w:sz w:val="15"/>
                <w:szCs w:val="15"/>
              </w:rPr>
              <w:t>Х</w:t>
            </w:r>
          </w:p>
        </w:tc>
        <w:tc>
          <w:tcPr>
            <w:tcW w:w="1134" w:type="dxa"/>
            <w:tcBorders>
              <w:left w:val="nil"/>
              <w:bottom w:val="single" w:sz="12" w:space="0" w:color="auto"/>
              <w:right w:val="nil"/>
            </w:tcBorders>
            <w:hideMark/>
          </w:tcPr>
          <w:p w:rsidR="00BA75DD" w:rsidRPr="00CA6328" w:rsidRDefault="00BA75DD" w:rsidP="00CA6328">
            <w:pPr>
              <w:rPr>
                <w:rFonts w:ascii="Arial" w:hAnsi="Arial" w:cs="Arial"/>
                <w:b/>
                <w:sz w:val="15"/>
                <w:szCs w:val="15"/>
              </w:rPr>
            </w:pPr>
            <w:r w:rsidRPr="00CA6328">
              <w:rPr>
                <w:rFonts w:ascii="Arial" w:hAnsi="Arial" w:cs="Arial"/>
                <w:b/>
                <w:sz w:val="15"/>
                <w:szCs w:val="15"/>
              </w:rPr>
              <w:t>Х</w:t>
            </w:r>
          </w:p>
        </w:tc>
        <w:tc>
          <w:tcPr>
            <w:tcW w:w="1317" w:type="dxa"/>
            <w:tcBorders>
              <w:left w:val="nil"/>
              <w:bottom w:val="single" w:sz="12" w:space="0" w:color="auto"/>
              <w:right w:val="nil"/>
            </w:tcBorders>
            <w:hideMark/>
          </w:tcPr>
          <w:p w:rsidR="00BA75DD" w:rsidRPr="00CA6328" w:rsidRDefault="00BA75DD" w:rsidP="00CA6328">
            <w:pPr>
              <w:jc w:val="right"/>
              <w:rPr>
                <w:rFonts w:ascii="Arial" w:hAnsi="Arial" w:cs="Arial"/>
                <w:b/>
                <w:sz w:val="15"/>
                <w:szCs w:val="15"/>
              </w:rPr>
            </w:pPr>
            <w:r w:rsidRPr="00CA6328">
              <w:rPr>
                <w:rFonts w:ascii="Arial" w:hAnsi="Arial" w:cs="Arial"/>
                <w:b/>
                <w:sz w:val="15"/>
                <w:szCs w:val="15"/>
              </w:rPr>
              <w:t>1 997</w:t>
            </w:r>
            <w:r w:rsidR="00CA6328">
              <w:rPr>
                <w:rFonts w:ascii="Arial" w:hAnsi="Arial" w:cs="Arial"/>
                <w:b/>
                <w:sz w:val="15"/>
                <w:szCs w:val="15"/>
              </w:rPr>
              <w:t> </w:t>
            </w:r>
            <w:r w:rsidRPr="00CA6328">
              <w:rPr>
                <w:rFonts w:ascii="Arial" w:hAnsi="Arial" w:cs="Arial"/>
                <w:b/>
                <w:sz w:val="15"/>
                <w:szCs w:val="15"/>
              </w:rPr>
              <w:t>171</w:t>
            </w:r>
            <w:r w:rsidR="00CA6328">
              <w:rPr>
                <w:rFonts w:ascii="Arial" w:hAnsi="Arial" w:cs="Arial"/>
                <w:b/>
                <w:sz w:val="15"/>
                <w:szCs w:val="15"/>
              </w:rPr>
              <w:t>.</w:t>
            </w:r>
            <w:r w:rsidRPr="00CA6328">
              <w:rPr>
                <w:rFonts w:ascii="Arial" w:hAnsi="Arial" w:cs="Arial"/>
                <w:b/>
                <w:sz w:val="15"/>
                <w:szCs w:val="15"/>
              </w:rPr>
              <w:t>66</w:t>
            </w:r>
          </w:p>
        </w:tc>
        <w:tc>
          <w:tcPr>
            <w:tcW w:w="1284" w:type="dxa"/>
            <w:tcBorders>
              <w:left w:val="nil"/>
              <w:bottom w:val="single" w:sz="12" w:space="0" w:color="auto"/>
              <w:right w:val="nil"/>
            </w:tcBorders>
            <w:hideMark/>
          </w:tcPr>
          <w:p w:rsidR="00BA75DD" w:rsidRPr="00CA6328" w:rsidRDefault="00BA75DD" w:rsidP="00CA6328">
            <w:pPr>
              <w:jc w:val="right"/>
              <w:rPr>
                <w:rFonts w:ascii="Arial" w:hAnsi="Arial" w:cs="Arial"/>
                <w:b/>
                <w:sz w:val="15"/>
                <w:szCs w:val="15"/>
              </w:rPr>
            </w:pPr>
            <w:r w:rsidRPr="00CA6328">
              <w:rPr>
                <w:rFonts w:ascii="Arial" w:hAnsi="Arial" w:cs="Arial"/>
                <w:b/>
                <w:sz w:val="15"/>
                <w:szCs w:val="15"/>
              </w:rPr>
              <w:t>1 543</w:t>
            </w:r>
            <w:r w:rsidR="00CA6328">
              <w:rPr>
                <w:rFonts w:ascii="Arial" w:hAnsi="Arial" w:cs="Arial"/>
                <w:b/>
                <w:sz w:val="15"/>
                <w:szCs w:val="15"/>
              </w:rPr>
              <w:t> </w:t>
            </w:r>
            <w:r w:rsidRPr="00CA6328">
              <w:rPr>
                <w:rFonts w:ascii="Arial" w:hAnsi="Arial" w:cs="Arial"/>
                <w:b/>
                <w:sz w:val="15"/>
                <w:szCs w:val="15"/>
              </w:rPr>
              <w:t>113</w:t>
            </w:r>
            <w:r w:rsidR="00CA6328">
              <w:rPr>
                <w:rFonts w:ascii="Arial" w:hAnsi="Arial" w:cs="Arial"/>
                <w:b/>
                <w:sz w:val="15"/>
                <w:szCs w:val="15"/>
              </w:rPr>
              <w:t>.</w:t>
            </w:r>
            <w:r w:rsidRPr="00CA6328">
              <w:rPr>
                <w:rFonts w:ascii="Arial" w:hAnsi="Arial" w:cs="Arial"/>
                <w:b/>
                <w:sz w:val="15"/>
                <w:szCs w:val="15"/>
              </w:rPr>
              <w:t>96</w:t>
            </w:r>
          </w:p>
        </w:tc>
        <w:tc>
          <w:tcPr>
            <w:tcW w:w="1153" w:type="dxa"/>
            <w:tcBorders>
              <w:left w:val="nil"/>
              <w:bottom w:val="single" w:sz="12" w:space="0" w:color="auto"/>
              <w:right w:val="nil"/>
            </w:tcBorders>
            <w:hideMark/>
          </w:tcPr>
          <w:p w:rsidR="00BA75DD" w:rsidRPr="00CA6328" w:rsidRDefault="00BA75DD" w:rsidP="00CA6328">
            <w:pPr>
              <w:jc w:val="right"/>
              <w:rPr>
                <w:rFonts w:ascii="Arial" w:hAnsi="Arial" w:cs="Arial"/>
                <w:b/>
                <w:sz w:val="15"/>
                <w:szCs w:val="15"/>
              </w:rPr>
            </w:pPr>
            <w:r w:rsidRPr="00CA6328">
              <w:rPr>
                <w:rFonts w:ascii="Arial" w:hAnsi="Arial" w:cs="Arial"/>
                <w:b/>
                <w:sz w:val="15"/>
                <w:szCs w:val="15"/>
              </w:rPr>
              <w:t>454</w:t>
            </w:r>
            <w:r w:rsidR="00CA6328">
              <w:rPr>
                <w:rFonts w:ascii="Arial" w:hAnsi="Arial" w:cs="Arial"/>
                <w:b/>
                <w:sz w:val="15"/>
                <w:szCs w:val="15"/>
              </w:rPr>
              <w:t> </w:t>
            </w:r>
            <w:r w:rsidRPr="00CA6328">
              <w:rPr>
                <w:rFonts w:ascii="Arial" w:hAnsi="Arial" w:cs="Arial"/>
                <w:b/>
                <w:sz w:val="15"/>
                <w:szCs w:val="15"/>
              </w:rPr>
              <w:t>057</w:t>
            </w:r>
            <w:r w:rsidR="00CA6328">
              <w:rPr>
                <w:rFonts w:ascii="Arial" w:hAnsi="Arial" w:cs="Arial"/>
                <w:b/>
                <w:sz w:val="15"/>
                <w:szCs w:val="15"/>
              </w:rPr>
              <w:t>.</w:t>
            </w:r>
            <w:r w:rsidRPr="00CA6328">
              <w:rPr>
                <w:rFonts w:ascii="Arial" w:hAnsi="Arial" w:cs="Arial"/>
                <w:b/>
                <w:sz w:val="15"/>
                <w:szCs w:val="15"/>
              </w:rPr>
              <w:t>70</w:t>
            </w:r>
          </w:p>
        </w:tc>
        <w:tc>
          <w:tcPr>
            <w:tcW w:w="1422" w:type="dxa"/>
            <w:tcBorders>
              <w:left w:val="nil"/>
              <w:bottom w:val="single" w:sz="12" w:space="0" w:color="auto"/>
              <w:right w:val="nil"/>
            </w:tcBorders>
            <w:hideMark/>
          </w:tcPr>
          <w:p w:rsidR="00BA75DD" w:rsidRPr="00CA6328" w:rsidRDefault="00BA75DD" w:rsidP="00CA6328">
            <w:pPr>
              <w:jc w:val="right"/>
              <w:rPr>
                <w:rFonts w:ascii="Arial" w:hAnsi="Arial" w:cs="Arial"/>
                <w:b/>
                <w:sz w:val="15"/>
                <w:szCs w:val="15"/>
              </w:rPr>
            </w:pPr>
            <w:r w:rsidRPr="00CA6328">
              <w:rPr>
                <w:rFonts w:ascii="Arial" w:hAnsi="Arial" w:cs="Arial"/>
                <w:b/>
                <w:sz w:val="15"/>
                <w:szCs w:val="15"/>
              </w:rPr>
              <w:t>1 110 000.00</w:t>
            </w:r>
          </w:p>
        </w:tc>
        <w:tc>
          <w:tcPr>
            <w:tcW w:w="1418" w:type="dxa"/>
            <w:tcBorders>
              <w:left w:val="nil"/>
              <w:bottom w:val="single" w:sz="12" w:space="0" w:color="auto"/>
              <w:right w:val="nil"/>
            </w:tcBorders>
            <w:hideMark/>
          </w:tcPr>
          <w:p w:rsidR="00BA75DD" w:rsidRPr="00CA6328" w:rsidRDefault="00BA75DD" w:rsidP="00CA6328">
            <w:pPr>
              <w:jc w:val="right"/>
              <w:rPr>
                <w:rFonts w:ascii="Arial" w:hAnsi="Arial" w:cs="Arial"/>
                <w:b/>
                <w:sz w:val="15"/>
                <w:szCs w:val="15"/>
              </w:rPr>
            </w:pPr>
            <w:r w:rsidRPr="00CA6328">
              <w:rPr>
                <w:rFonts w:ascii="Arial" w:hAnsi="Arial" w:cs="Arial"/>
                <w:b/>
                <w:sz w:val="15"/>
                <w:szCs w:val="15"/>
              </w:rPr>
              <w:t>175 598.37</w:t>
            </w:r>
          </w:p>
        </w:tc>
      </w:tr>
    </w:tbl>
    <w:p w:rsidR="00BA75DD" w:rsidRPr="00EB4F55" w:rsidRDefault="00BA75DD" w:rsidP="00BA75DD"/>
    <w:p w:rsidR="00487E08" w:rsidRPr="00DE3C37" w:rsidRDefault="00A91B53" w:rsidP="00802DAA">
      <w:pPr>
        <w:pStyle w:val="affb"/>
        <w:jc w:val="left"/>
        <w:rPr>
          <w:rFonts w:ascii="Arial" w:hAnsi="Arial" w:cs="Arial"/>
          <w:b/>
          <w:sz w:val="22"/>
          <w:szCs w:val="22"/>
        </w:rPr>
      </w:pPr>
      <w:r w:rsidRPr="00416A54">
        <w:rPr>
          <w:rFonts w:ascii="Arial" w:hAnsi="Arial" w:cs="Arial"/>
          <w:b/>
          <w:sz w:val="22"/>
          <w:szCs w:val="22"/>
        </w:rPr>
        <w:t>1</w:t>
      </w:r>
      <w:r w:rsidR="000F0846" w:rsidRPr="00416A54">
        <w:rPr>
          <w:rFonts w:ascii="Arial" w:hAnsi="Arial" w:cs="Arial"/>
          <w:b/>
          <w:sz w:val="22"/>
          <w:szCs w:val="22"/>
        </w:rPr>
        <w:t>9</w:t>
      </w:r>
      <w:r w:rsidRPr="00416A54">
        <w:rPr>
          <w:rFonts w:ascii="Arial" w:hAnsi="Arial" w:cs="Arial"/>
          <w:b/>
          <w:sz w:val="22"/>
          <w:szCs w:val="22"/>
        </w:rPr>
        <w:t xml:space="preserve"> </w:t>
      </w:r>
      <w:r w:rsidR="00487E08" w:rsidRPr="00416A54">
        <w:rPr>
          <w:rFonts w:ascii="Arial" w:hAnsi="Arial" w:cs="Arial"/>
          <w:b/>
          <w:sz w:val="22"/>
          <w:szCs w:val="22"/>
        </w:rPr>
        <w:t>Вознаграждения работникам</w:t>
      </w:r>
    </w:p>
    <w:p w:rsidR="00487E08" w:rsidRPr="00DE3C37" w:rsidRDefault="00487E08" w:rsidP="00802DAA">
      <w:pPr>
        <w:pStyle w:val="affb"/>
        <w:jc w:val="left"/>
        <w:rPr>
          <w:rFonts w:ascii="Arial" w:hAnsi="Arial" w:cs="Arial"/>
          <w:b/>
          <w:sz w:val="20"/>
          <w:szCs w:val="20"/>
        </w:rPr>
      </w:pPr>
    </w:p>
    <w:tbl>
      <w:tblPr>
        <w:tblW w:w="9356" w:type="dxa"/>
        <w:tblInd w:w="108" w:type="dxa"/>
        <w:tblLook w:val="04A0"/>
      </w:tblPr>
      <w:tblGrid>
        <w:gridCol w:w="4536"/>
        <w:gridCol w:w="2410"/>
        <w:gridCol w:w="2410"/>
      </w:tblGrid>
      <w:tr w:rsidR="00487E08" w:rsidRPr="00DE3C37" w:rsidTr="00097506">
        <w:trPr>
          <w:trHeight w:val="342"/>
        </w:trPr>
        <w:tc>
          <w:tcPr>
            <w:tcW w:w="4536" w:type="dxa"/>
            <w:tcBorders>
              <w:top w:val="nil"/>
              <w:left w:val="nil"/>
              <w:bottom w:val="single" w:sz="8" w:space="0" w:color="auto"/>
              <w:right w:val="nil"/>
            </w:tcBorders>
            <w:shd w:val="clear" w:color="auto" w:fill="auto"/>
            <w:vAlign w:val="center"/>
            <w:hideMark/>
          </w:tcPr>
          <w:p w:rsidR="00487E08" w:rsidRPr="00DE3C37" w:rsidRDefault="00487E08" w:rsidP="00487E08">
            <w:pPr>
              <w:rPr>
                <w:rFonts w:ascii="Arial" w:hAnsi="Arial" w:cs="Arial"/>
                <w:i/>
                <w:iCs/>
                <w:color w:val="000000"/>
                <w:sz w:val="18"/>
                <w:szCs w:val="18"/>
              </w:rPr>
            </w:pPr>
            <w:r w:rsidRPr="00DE3C37">
              <w:rPr>
                <w:rFonts w:ascii="Arial" w:hAnsi="Arial" w:cs="Arial"/>
                <w:i/>
                <w:iCs/>
                <w:color w:val="000000"/>
                <w:sz w:val="18"/>
                <w:szCs w:val="18"/>
              </w:rPr>
              <w:t>(в тысячах российских рублей)</w:t>
            </w:r>
          </w:p>
        </w:tc>
        <w:tc>
          <w:tcPr>
            <w:tcW w:w="2410" w:type="dxa"/>
            <w:tcBorders>
              <w:top w:val="nil"/>
              <w:left w:val="nil"/>
              <w:bottom w:val="single" w:sz="8" w:space="0" w:color="auto"/>
              <w:right w:val="nil"/>
            </w:tcBorders>
            <w:shd w:val="clear" w:color="auto" w:fill="auto"/>
            <w:vAlign w:val="center"/>
            <w:hideMark/>
          </w:tcPr>
          <w:p w:rsidR="00487E08" w:rsidRPr="00A66E59" w:rsidRDefault="00821490" w:rsidP="00EC11E9">
            <w:pPr>
              <w:jc w:val="right"/>
              <w:rPr>
                <w:rFonts w:ascii="Arial" w:hAnsi="Arial" w:cs="Arial"/>
                <w:b/>
                <w:bCs/>
                <w:color w:val="000000"/>
                <w:sz w:val="18"/>
                <w:szCs w:val="18"/>
              </w:rPr>
            </w:pPr>
            <w:r w:rsidRPr="00FE18C6">
              <w:rPr>
                <w:rFonts w:ascii="Arial" w:hAnsi="Arial" w:cs="Arial"/>
                <w:b/>
                <w:sz w:val="18"/>
                <w:szCs w:val="18"/>
              </w:rPr>
              <w:t>н</w:t>
            </w:r>
            <w:r w:rsidR="00802DAA" w:rsidRPr="00FE18C6">
              <w:rPr>
                <w:rFonts w:ascii="Arial" w:hAnsi="Arial" w:cs="Arial"/>
                <w:b/>
                <w:sz w:val="18"/>
                <w:szCs w:val="18"/>
              </w:rPr>
              <w:t>а 01</w:t>
            </w:r>
            <w:r w:rsidR="00F9338A" w:rsidRPr="00FE18C6">
              <w:rPr>
                <w:rFonts w:ascii="Arial" w:hAnsi="Arial" w:cs="Arial"/>
                <w:b/>
                <w:sz w:val="18"/>
                <w:szCs w:val="18"/>
              </w:rPr>
              <w:t>.</w:t>
            </w:r>
            <w:r w:rsidR="00EB4F55">
              <w:rPr>
                <w:rFonts w:ascii="Arial" w:hAnsi="Arial" w:cs="Arial"/>
                <w:b/>
                <w:sz w:val="18"/>
                <w:szCs w:val="18"/>
              </w:rPr>
              <w:t>0</w:t>
            </w:r>
            <w:r w:rsidR="00EC11E9">
              <w:rPr>
                <w:rFonts w:ascii="Arial" w:hAnsi="Arial" w:cs="Arial"/>
                <w:b/>
                <w:sz w:val="18"/>
                <w:szCs w:val="18"/>
              </w:rPr>
              <w:t>7</w:t>
            </w:r>
            <w:r w:rsidR="00F9338A" w:rsidRPr="00FE18C6">
              <w:rPr>
                <w:rFonts w:ascii="Arial" w:hAnsi="Arial" w:cs="Arial"/>
                <w:b/>
                <w:sz w:val="18"/>
                <w:szCs w:val="18"/>
              </w:rPr>
              <w:t>.</w:t>
            </w:r>
            <w:r w:rsidR="00802DAA" w:rsidRPr="00FE18C6">
              <w:rPr>
                <w:rFonts w:ascii="Arial" w:hAnsi="Arial" w:cs="Arial"/>
                <w:b/>
                <w:sz w:val="18"/>
                <w:szCs w:val="18"/>
              </w:rPr>
              <w:t>201</w:t>
            </w:r>
            <w:r w:rsidR="00EB4F55">
              <w:rPr>
                <w:rFonts w:ascii="Arial" w:hAnsi="Arial" w:cs="Arial"/>
                <w:b/>
                <w:sz w:val="18"/>
                <w:szCs w:val="18"/>
              </w:rPr>
              <w:t>6</w:t>
            </w:r>
          </w:p>
        </w:tc>
        <w:tc>
          <w:tcPr>
            <w:tcW w:w="2410" w:type="dxa"/>
            <w:tcBorders>
              <w:top w:val="nil"/>
              <w:left w:val="nil"/>
              <w:bottom w:val="single" w:sz="8" w:space="0" w:color="auto"/>
              <w:right w:val="nil"/>
            </w:tcBorders>
            <w:shd w:val="clear" w:color="auto" w:fill="auto"/>
            <w:vAlign w:val="center"/>
            <w:hideMark/>
          </w:tcPr>
          <w:p w:rsidR="00487E08" w:rsidRPr="00A66E59" w:rsidRDefault="00821490" w:rsidP="00EC3C8C">
            <w:pPr>
              <w:jc w:val="right"/>
              <w:rPr>
                <w:rFonts w:ascii="Arial" w:hAnsi="Arial" w:cs="Arial"/>
                <w:b/>
                <w:bCs/>
                <w:color w:val="000000"/>
                <w:sz w:val="18"/>
                <w:szCs w:val="18"/>
              </w:rPr>
            </w:pPr>
            <w:r w:rsidRPr="00A66E59">
              <w:rPr>
                <w:rFonts w:ascii="Arial" w:hAnsi="Arial" w:cs="Arial"/>
                <w:b/>
                <w:sz w:val="18"/>
                <w:szCs w:val="18"/>
              </w:rPr>
              <w:t>н</w:t>
            </w:r>
            <w:r w:rsidR="00802DAA" w:rsidRPr="00A66E59">
              <w:rPr>
                <w:rFonts w:ascii="Arial" w:hAnsi="Arial" w:cs="Arial"/>
                <w:b/>
                <w:sz w:val="18"/>
                <w:szCs w:val="18"/>
              </w:rPr>
              <w:t>а 01</w:t>
            </w:r>
            <w:r w:rsidR="00F9338A" w:rsidRPr="00A66E59">
              <w:rPr>
                <w:rFonts w:ascii="Arial" w:hAnsi="Arial" w:cs="Arial"/>
                <w:b/>
                <w:sz w:val="18"/>
                <w:szCs w:val="18"/>
              </w:rPr>
              <w:t>.</w:t>
            </w:r>
            <w:r w:rsidR="00EB4F55">
              <w:rPr>
                <w:rFonts w:ascii="Arial" w:hAnsi="Arial" w:cs="Arial"/>
                <w:b/>
                <w:sz w:val="18"/>
                <w:szCs w:val="18"/>
              </w:rPr>
              <w:t>0</w:t>
            </w:r>
            <w:r w:rsidR="00EC3C8C">
              <w:rPr>
                <w:rFonts w:ascii="Arial" w:hAnsi="Arial" w:cs="Arial"/>
                <w:b/>
                <w:sz w:val="18"/>
                <w:szCs w:val="18"/>
              </w:rPr>
              <w:t>7</w:t>
            </w:r>
            <w:r w:rsidR="00F9338A" w:rsidRPr="00A66E59">
              <w:rPr>
                <w:rFonts w:ascii="Arial" w:hAnsi="Arial" w:cs="Arial"/>
                <w:b/>
                <w:sz w:val="18"/>
                <w:szCs w:val="18"/>
              </w:rPr>
              <w:t>.</w:t>
            </w:r>
            <w:r w:rsidR="00802DAA" w:rsidRPr="00A66E59">
              <w:rPr>
                <w:rFonts w:ascii="Arial" w:hAnsi="Arial" w:cs="Arial"/>
                <w:b/>
                <w:sz w:val="18"/>
                <w:szCs w:val="18"/>
              </w:rPr>
              <w:t>201</w:t>
            </w:r>
            <w:r w:rsidR="00EB4F55">
              <w:rPr>
                <w:rFonts w:ascii="Arial" w:hAnsi="Arial" w:cs="Arial"/>
                <w:b/>
                <w:sz w:val="18"/>
                <w:szCs w:val="18"/>
              </w:rPr>
              <w:t>5</w:t>
            </w:r>
          </w:p>
        </w:tc>
      </w:tr>
      <w:tr w:rsidR="0001228E" w:rsidRPr="00DE3C37" w:rsidTr="00EC3C8C">
        <w:trPr>
          <w:trHeight w:val="80"/>
        </w:trPr>
        <w:tc>
          <w:tcPr>
            <w:tcW w:w="4536" w:type="dxa"/>
            <w:tcBorders>
              <w:top w:val="nil"/>
              <w:left w:val="nil"/>
              <w:bottom w:val="nil"/>
              <w:right w:val="nil"/>
            </w:tcBorders>
            <w:shd w:val="clear" w:color="auto" w:fill="auto"/>
            <w:vAlign w:val="center"/>
            <w:hideMark/>
          </w:tcPr>
          <w:p w:rsidR="0001228E" w:rsidRPr="00DE3C37" w:rsidRDefault="0001228E" w:rsidP="00487E08">
            <w:pPr>
              <w:rPr>
                <w:rFonts w:ascii="Arial" w:hAnsi="Arial" w:cs="Arial"/>
                <w:color w:val="000000"/>
                <w:sz w:val="18"/>
                <w:szCs w:val="18"/>
              </w:rPr>
            </w:pPr>
          </w:p>
          <w:p w:rsidR="0001228E" w:rsidRPr="00DE3C37" w:rsidRDefault="0001228E" w:rsidP="00487E08">
            <w:pPr>
              <w:rPr>
                <w:rFonts w:ascii="Arial" w:hAnsi="Arial" w:cs="Arial"/>
                <w:color w:val="000000"/>
                <w:sz w:val="18"/>
                <w:szCs w:val="18"/>
              </w:rPr>
            </w:pPr>
            <w:r w:rsidRPr="00DE3C37">
              <w:rPr>
                <w:rFonts w:ascii="Arial" w:hAnsi="Arial" w:cs="Arial"/>
                <w:color w:val="000000"/>
                <w:sz w:val="18"/>
                <w:szCs w:val="18"/>
              </w:rPr>
              <w:t>Расходы на содержание персонала</w:t>
            </w:r>
          </w:p>
        </w:tc>
        <w:tc>
          <w:tcPr>
            <w:tcW w:w="2410" w:type="dxa"/>
            <w:tcBorders>
              <w:top w:val="nil"/>
              <w:left w:val="nil"/>
              <w:bottom w:val="nil"/>
              <w:right w:val="nil"/>
            </w:tcBorders>
            <w:shd w:val="clear" w:color="auto" w:fill="auto"/>
            <w:vAlign w:val="bottom"/>
          </w:tcPr>
          <w:p w:rsidR="0001228E" w:rsidRPr="00A51A81" w:rsidRDefault="00EC11E9" w:rsidP="00EC3C8C">
            <w:pPr>
              <w:jc w:val="right"/>
              <w:rPr>
                <w:rFonts w:ascii="Arial" w:hAnsi="Arial" w:cs="Arial"/>
                <w:sz w:val="18"/>
                <w:szCs w:val="18"/>
              </w:rPr>
            </w:pPr>
            <w:r>
              <w:rPr>
                <w:rFonts w:ascii="Arial" w:hAnsi="Arial" w:cs="Arial"/>
                <w:sz w:val="18"/>
                <w:szCs w:val="18"/>
              </w:rPr>
              <w:t>209 290</w:t>
            </w:r>
          </w:p>
        </w:tc>
        <w:tc>
          <w:tcPr>
            <w:tcW w:w="2410" w:type="dxa"/>
            <w:tcBorders>
              <w:top w:val="nil"/>
              <w:left w:val="nil"/>
              <w:bottom w:val="nil"/>
              <w:right w:val="nil"/>
            </w:tcBorders>
            <w:shd w:val="clear" w:color="auto" w:fill="auto"/>
            <w:vAlign w:val="bottom"/>
          </w:tcPr>
          <w:p w:rsidR="0001228E" w:rsidRPr="00DE3C37" w:rsidRDefault="00EC3C8C" w:rsidP="00EC3C8C">
            <w:pPr>
              <w:jc w:val="right"/>
              <w:rPr>
                <w:rFonts w:ascii="Arial" w:hAnsi="Arial" w:cs="Arial"/>
                <w:sz w:val="18"/>
                <w:szCs w:val="18"/>
              </w:rPr>
            </w:pPr>
            <w:r w:rsidRPr="00271116">
              <w:rPr>
                <w:rFonts w:ascii="Arial" w:hAnsi="Arial" w:cs="Arial"/>
                <w:color w:val="000000"/>
                <w:sz w:val="18"/>
                <w:szCs w:val="18"/>
              </w:rPr>
              <w:t>141 959</w:t>
            </w:r>
          </w:p>
        </w:tc>
      </w:tr>
      <w:tr w:rsidR="00487E08" w:rsidRPr="00DE3C37" w:rsidTr="00097506">
        <w:trPr>
          <w:trHeight w:val="80"/>
        </w:trPr>
        <w:tc>
          <w:tcPr>
            <w:tcW w:w="4536" w:type="dxa"/>
            <w:tcBorders>
              <w:top w:val="nil"/>
              <w:left w:val="nil"/>
              <w:bottom w:val="single" w:sz="8" w:space="0" w:color="auto"/>
              <w:right w:val="nil"/>
            </w:tcBorders>
            <w:shd w:val="clear" w:color="auto" w:fill="auto"/>
            <w:vAlign w:val="center"/>
            <w:hideMark/>
          </w:tcPr>
          <w:p w:rsidR="00487E08" w:rsidRPr="00DE3C37" w:rsidRDefault="00487E08" w:rsidP="00487E08">
            <w:pPr>
              <w:rPr>
                <w:rFonts w:ascii="Arial" w:hAnsi="Arial" w:cs="Arial"/>
                <w:color w:val="000000"/>
                <w:sz w:val="18"/>
                <w:szCs w:val="18"/>
              </w:rPr>
            </w:pPr>
            <w:r w:rsidRPr="00DE3C37">
              <w:rPr>
                <w:rFonts w:ascii="Arial" w:hAnsi="Arial" w:cs="Arial"/>
                <w:color w:val="000000"/>
                <w:sz w:val="18"/>
                <w:szCs w:val="18"/>
              </w:rPr>
              <w:t> </w:t>
            </w:r>
          </w:p>
        </w:tc>
        <w:tc>
          <w:tcPr>
            <w:tcW w:w="2410" w:type="dxa"/>
            <w:tcBorders>
              <w:top w:val="nil"/>
              <w:left w:val="nil"/>
              <w:bottom w:val="single" w:sz="8" w:space="0" w:color="auto"/>
              <w:right w:val="nil"/>
            </w:tcBorders>
            <w:shd w:val="clear" w:color="auto" w:fill="auto"/>
            <w:vAlign w:val="center"/>
            <w:hideMark/>
          </w:tcPr>
          <w:p w:rsidR="00487E08" w:rsidRPr="00DE3C37" w:rsidRDefault="00487E08" w:rsidP="00487E08">
            <w:pPr>
              <w:jc w:val="right"/>
              <w:rPr>
                <w:rFonts w:ascii="Arial" w:hAnsi="Arial" w:cs="Arial"/>
                <w:sz w:val="18"/>
                <w:szCs w:val="18"/>
              </w:rPr>
            </w:pPr>
            <w:r w:rsidRPr="00DE3C37">
              <w:rPr>
                <w:rFonts w:ascii="Arial" w:hAnsi="Arial" w:cs="Arial"/>
                <w:sz w:val="18"/>
                <w:szCs w:val="18"/>
              </w:rPr>
              <w:t> </w:t>
            </w:r>
          </w:p>
        </w:tc>
        <w:tc>
          <w:tcPr>
            <w:tcW w:w="2410" w:type="dxa"/>
            <w:tcBorders>
              <w:top w:val="nil"/>
              <w:left w:val="nil"/>
              <w:bottom w:val="single" w:sz="8" w:space="0" w:color="auto"/>
              <w:right w:val="nil"/>
            </w:tcBorders>
            <w:shd w:val="clear" w:color="auto" w:fill="auto"/>
            <w:vAlign w:val="center"/>
            <w:hideMark/>
          </w:tcPr>
          <w:p w:rsidR="00487E08" w:rsidRPr="00DE3C37" w:rsidRDefault="00487E08" w:rsidP="00487E08">
            <w:pPr>
              <w:jc w:val="right"/>
              <w:rPr>
                <w:rFonts w:ascii="Arial" w:hAnsi="Arial" w:cs="Arial"/>
                <w:sz w:val="18"/>
                <w:szCs w:val="18"/>
              </w:rPr>
            </w:pPr>
            <w:r w:rsidRPr="00DE3C37">
              <w:rPr>
                <w:rFonts w:ascii="Arial" w:hAnsi="Arial" w:cs="Arial"/>
                <w:sz w:val="18"/>
                <w:szCs w:val="18"/>
              </w:rPr>
              <w:t> </w:t>
            </w:r>
          </w:p>
        </w:tc>
      </w:tr>
      <w:tr w:rsidR="00487E08" w:rsidRPr="00DE3C37" w:rsidTr="00097506">
        <w:trPr>
          <w:trHeight w:val="1035"/>
        </w:trPr>
        <w:tc>
          <w:tcPr>
            <w:tcW w:w="9356" w:type="dxa"/>
            <w:gridSpan w:val="3"/>
            <w:tcBorders>
              <w:top w:val="single" w:sz="12" w:space="0" w:color="auto"/>
              <w:left w:val="nil"/>
              <w:bottom w:val="nil"/>
              <w:right w:val="nil"/>
            </w:tcBorders>
            <w:shd w:val="clear" w:color="auto" w:fill="auto"/>
            <w:vAlign w:val="center"/>
            <w:hideMark/>
          </w:tcPr>
          <w:p w:rsidR="00487E08" w:rsidRPr="00DE3C37" w:rsidRDefault="0001228E" w:rsidP="00F40B5F">
            <w:pPr>
              <w:tabs>
                <w:tab w:val="left" w:pos="851"/>
              </w:tabs>
              <w:ind w:firstLine="540"/>
              <w:jc w:val="both"/>
            </w:pPr>
            <w:bookmarkStart w:id="60" w:name="RANGE!A9"/>
            <w:r w:rsidRPr="00DE3C37">
              <w:t xml:space="preserve">Расходы на содержание персонала включают установленные законом взносы в Пенсионный фонд РФ, ФСС РФ, ФОМС РФ в размере </w:t>
            </w:r>
            <w:r w:rsidR="00EC11E9" w:rsidRPr="00EC11E9">
              <w:t>41 751 </w:t>
            </w:r>
            <w:r w:rsidRPr="00DE3C37">
              <w:t>тысяч рублей (на 01</w:t>
            </w:r>
            <w:r w:rsidR="00253366">
              <w:t> </w:t>
            </w:r>
            <w:r w:rsidR="0013224F">
              <w:t>июля</w:t>
            </w:r>
            <w:r w:rsidR="00EE2EE0" w:rsidRPr="00DE3C37">
              <w:t xml:space="preserve"> </w:t>
            </w:r>
            <w:r w:rsidRPr="00DE3C37">
              <w:t>201</w:t>
            </w:r>
            <w:r w:rsidR="00EB4F55">
              <w:t>5</w:t>
            </w:r>
            <w:r w:rsidRPr="00DE3C37">
              <w:t> г.</w:t>
            </w:r>
            <w:r w:rsidR="00FE533E">
              <w:t>:</w:t>
            </w:r>
            <w:r w:rsidRPr="00DE3C37">
              <w:t xml:space="preserve"> </w:t>
            </w:r>
            <w:r w:rsidR="00F40B5F" w:rsidRPr="008616F9">
              <w:t>31</w:t>
            </w:r>
            <w:r w:rsidR="004A19D7">
              <w:t> </w:t>
            </w:r>
            <w:r w:rsidR="00F40B5F" w:rsidRPr="008616F9">
              <w:t>97</w:t>
            </w:r>
            <w:r w:rsidR="004A19D7" w:rsidRPr="00A66E59">
              <w:t>8</w:t>
            </w:r>
            <w:r w:rsidR="004A19D7" w:rsidRPr="00DE3C37">
              <w:t xml:space="preserve"> </w:t>
            </w:r>
            <w:r w:rsidRPr="00DE3C37">
              <w:t>тысяч рублей).</w:t>
            </w:r>
            <w:bookmarkEnd w:id="60"/>
          </w:p>
        </w:tc>
      </w:tr>
    </w:tbl>
    <w:p w:rsidR="00487E08" w:rsidRPr="00DE3C37" w:rsidRDefault="00487E08" w:rsidP="0011082D">
      <w:pPr>
        <w:tabs>
          <w:tab w:val="left" w:pos="851"/>
        </w:tabs>
        <w:ind w:firstLine="540"/>
        <w:jc w:val="both"/>
      </w:pPr>
      <w:r w:rsidRPr="00DE3C37">
        <w:t>В отчетном году затраты на исследования и разработки, признанные в качестве расходов</w:t>
      </w:r>
      <w:r w:rsidR="00BF7517">
        <w:t>,</w:t>
      </w:r>
      <w:r w:rsidRPr="00DE3C37">
        <w:t xml:space="preserve"> отсутствуют.</w:t>
      </w:r>
    </w:p>
    <w:p w:rsidR="008E26AF" w:rsidRPr="00DE3C37" w:rsidRDefault="008E26AF" w:rsidP="001F53D5">
      <w:pPr>
        <w:adjustRightInd w:val="0"/>
        <w:ind w:firstLine="540"/>
        <w:jc w:val="both"/>
      </w:pPr>
    </w:p>
    <w:p w:rsidR="00487E08" w:rsidRPr="00DE3C37" w:rsidRDefault="00487E08" w:rsidP="0011082D">
      <w:pPr>
        <w:tabs>
          <w:tab w:val="left" w:pos="851"/>
        </w:tabs>
        <w:ind w:firstLine="540"/>
        <w:jc w:val="both"/>
      </w:pPr>
      <w:r w:rsidRPr="00DE3C37">
        <w:t>Деятельность Банка была непрерывной.</w:t>
      </w:r>
    </w:p>
    <w:p w:rsidR="0082300C" w:rsidRPr="00DE3C37" w:rsidRDefault="0082300C" w:rsidP="001F53D5">
      <w:pPr>
        <w:adjustRightInd w:val="0"/>
        <w:ind w:firstLine="540"/>
        <w:jc w:val="both"/>
      </w:pPr>
    </w:p>
    <w:p w:rsidR="00F721E9" w:rsidRPr="00DE3C37" w:rsidRDefault="00B93BCA" w:rsidP="00097506">
      <w:pPr>
        <w:pStyle w:val="1"/>
      </w:pPr>
      <w:bookmarkStart w:id="61" w:name="_Toc427079940"/>
      <w:bookmarkStart w:id="62" w:name="_Toc447209828"/>
      <w:bookmarkStart w:id="63" w:name="_Toc447211398"/>
      <w:bookmarkStart w:id="64" w:name="_Toc383769806"/>
      <w:r>
        <w:t xml:space="preserve">20 </w:t>
      </w:r>
      <w:r w:rsidR="00487E08" w:rsidRPr="00DE3C37">
        <w:t>Сопроводительная информация к отчету об уровне достаточности капитала</w:t>
      </w:r>
      <w:bookmarkEnd w:id="61"/>
      <w:r w:rsidR="00487E08" w:rsidRPr="00DE3C37">
        <w:t xml:space="preserve"> </w:t>
      </w:r>
      <w:bookmarkStart w:id="65" w:name="_Toc387942881"/>
      <w:r w:rsidR="000066F1">
        <w:t>для покрытия рисков, величине резервов на возможные потери по ссудам и иным активам</w:t>
      </w:r>
      <w:bookmarkEnd w:id="62"/>
      <w:bookmarkEnd w:id="63"/>
    </w:p>
    <w:p w:rsidR="00487E08" w:rsidRPr="00DE3C37" w:rsidRDefault="00487E08" w:rsidP="00097506">
      <w:pPr>
        <w:pStyle w:val="1"/>
        <w:rPr>
          <w:sz w:val="22"/>
          <w:szCs w:val="22"/>
        </w:rPr>
      </w:pPr>
      <w:bookmarkStart w:id="66" w:name="_Toc416705571"/>
      <w:bookmarkStart w:id="67" w:name="_Toc427079941"/>
      <w:bookmarkStart w:id="68" w:name="_Toc447209829"/>
      <w:bookmarkStart w:id="69" w:name="_Toc447211399"/>
      <w:r w:rsidRPr="00DE3C37">
        <w:rPr>
          <w:sz w:val="22"/>
          <w:szCs w:val="22"/>
        </w:rPr>
        <w:t>по форме отчетности 0409808</w:t>
      </w:r>
      <w:bookmarkEnd w:id="64"/>
      <w:bookmarkEnd w:id="65"/>
      <w:bookmarkEnd w:id="66"/>
      <w:bookmarkEnd w:id="67"/>
      <w:bookmarkEnd w:id="68"/>
      <w:bookmarkEnd w:id="69"/>
    </w:p>
    <w:p w:rsidR="00487E08" w:rsidRDefault="00487E08" w:rsidP="001F53D5">
      <w:pPr>
        <w:adjustRightInd w:val="0"/>
        <w:ind w:firstLine="540"/>
        <w:jc w:val="both"/>
      </w:pPr>
    </w:p>
    <w:p w:rsidR="001C4599" w:rsidRPr="001C4599" w:rsidRDefault="001C4599" w:rsidP="001C4599">
      <w:pPr>
        <w:adjustRightInd w:val="0"/>
        <w:ind w:firstLine="540"/>
        <w:jc w:val="both"/>
      </w:pPr>
      <w:r w:rsidRPr="001C4599">
        <w:t>В отчетном периоде Банком обеспечивался рост собственных средств (капитала) за счет эффективной политики, систем и процедур управления риском и контроля. Особое внимание уделяется качеству активов.</w:t>
      </w:r>
    </w:p>
    <w:p w:rsidR="00B23062" w:rsidRPr="00DE3C37" w:rsidRDefault="00B23062" w:rsidP="00B23062">
      <w:pPr>
        <w:tabs>
          <w:tab w:val="left" w:pos="851"/>
        </w:tabs>
        <w:ind w:firstLine="540"/>
        <w:jc w:val="both"/>
      </w:pPr>
      <w:r w:rsidRPr="00DE3C37">
        <w:t xml:space="preserve">В соответствии с существующими требованиями к капиталу, установленными Центральным банком Российской Федерации, банки должны поддерживать соотношение капитала и активов, взвешенных с учетом риска, на уровне выше обязательного минимального значения. Минимальное значение норматива достаточности собственных средств (капитала) на 01 </w:t>
      </w:r>
      <w:r w:rsidR="008616F9">
        <w:t>июля</w:t>
      </w:r>
      <w:r w:rsidRPr="00DE3C37">
        <w:t xml:space="preserve"> 201</w:t>
      </w:r>
      <w:r>
        <w:t>6</w:t>
      </w:r>
      <w:r w:rsidRPr="00DE3C37">
        <w:t xml:space="preserve"> года составило </w:t>
      </w:r>
      <w:r>
        <w:t>8</w:t>
      </w:r>
      <w:r w:rsidRPr="00DE3C37">
        <w:t>% (на 01 января 201</w:t>
      </w:r>
      <w:r>
        <w:t>6</w:t>
      </w:r>
      <w:r w:rsidRPr="00DE3C37">
        <w:t xml:space="preserve"> г.: 10%). </w:t>
      </w:r>
    </w:p>
    <w:p w:rsidR="00B23062" w:rsidRPr="00DE3C37" w:rsidRDefault="00B23062" w:rsidP="00B23062">
      <w:pPr>
        <w:tabs>
          <w:tab w:val="left" w:pos="851"/>
        </w:tabs>
        <w:ind w:firstLine="540"/>
        <w:jc w:val="both"/>
      </w:pPr>
      <w:r w:rsidRPr="00DE3C37">
        <w:t xml:space="preserve">Нормативный капитал, рассчитанный в соответствии с требованиями российского законодательства, составил </w:t>
      </w:r>
      <w:r w:rsidRPr="00260FDC">
        <w:t>3</w:t>
      </w:r>
      <w:r>
        <w:t xml:space="preserve"> </w:t>
      </w:r>
      <w:r w:rsidR="008616F9">
        <w:t>507</w:t>
      </w:r>
      <w:r>
        <w:t xml:space="preserve"> </w:t>
      </w:r>
      <w:r w:rsidR="008616F9">
        <w:t>117</w:t>
      </w:r>
      <w:r w:rsidRPr="00260FDC">
        <w:t xml:space="preserve"> </w:t>
      </w:r>
      <w:r w:rsidRPr="00DE3C37">
        <w:t xml:space="preserve">тысяч рублей на 01 </w:t>
      </w:r>
      <w:r w:rsidR="008616F9">
        <w:t>июля</w:t>
      </w:r>
      <w:r w:rsidRPr="00DE3C37">
        <w:t xml:space="preserve"> 201</w:t>
      </w:r>
      <w:r>
        <w:t>6</w:t>
      </w:r>
      <w:r w:rsidRPr="00DE3C37">
        <w:t xml:space="preserve"> года (на 01 января 201</w:t>
      </w:r>
      <w:r>
        <w:t>6</w:t>
      </w:r>
      <w:r w:rsidRPr="00DE3C37">
        <w:t xml:space="preserve"> г.: </w:t>
      </w:r>
      <w:r>
        <w:t>3</w:t>
      </w:r>
      <w:r w:rsidRPr="00DE3C37">
        <w:t xml:space="preserve"> </w:t>
      </w:r>
      <w:r>
        <w:t>436 196</w:t>
      </w:r>
      <w:r w:rsidRPr="00DE3C37">
        <w:t xml:space="preserve"> тысяч рублей). </w:t>
      </w:r>
    </w:p>
    <w:p w:rsidR="00B23062" w:rsidRPr="00DE3C37" w:rsidRDefault="00B23062" w:rsidP="00B23062">
      <w:pPr>
        <w:tabs>
          <w:tab w:val="left" w:pos="851"/>
        </w:tabs>
        <w:ind w:firstLine="540"/>
        <w:jc w:val="both"/>
      </w:pPr>
      <w:r w:rsidRPr="00DE3C37">
        <w:t xml:space="preserve">За отчетный период Банком выполнялись требования к капиталу, установленные инструкцией Банка России № 139-И от 03.12.2012 г. «Об обязательных нормативах </w:t>
      </w:r>
      <w:r w:rsidRPr="00DE3C37">
        <w:lastRenderedPageBreak/>
        <w:t xml:space="preserve">банков». На 01 </w:t>
      </w:r>
      <w:r w:rsidR="00DD5185">
        <w:t>июля</w:t>
      </w:r>
      <w:r w:rsidRPr="00DE3C37">
        <w:t xml:space="preserve"> 201</w:t>
      </w:r>
      <w:r>
        <w:t>6</w:t>
      </w:r>
      <w:r w:rsidRPr="00DE3C37">
        <w:t xml:space="preserve"> года значение норматива достаточности собственных средств (капитала) составило </w:t>
      </w:r>
      <w:r w:rsidRPr="00260FDC">
        <w:t>16.</w:t>
      </w:r>
      <w:r w:rsidR="00DD5185">
        <w:t>43</w:t>
      </w:r>
      <w:r w:rsidRPr="00260FDC">
        <w:t xml:space="preserve"> </w:t>
      </w:r>
      <w:r w:rsidRPr="00F202FD">
        <w:t>%.</w:t>
      </w:r>
      <w:r w:rsidRPr="00DE3C37">
        <w:t xml:space="preserve"> (на 01 января 201</w:t>
      </w:r>
      <w:r>
        <w:t>6</w:t>
      </w:r>
      <w:r w:rsidRPr="00DE3C37">
        <w:t xml:space="preserve"> г.: 1</w:t>
      </w:r>
      <w:r>
        <w:t>2</w:t>
      </w:r>
      <w:r w:rsidRPr="00DE3C37">
        <w:t>.</w:t>
      </w:r>
      <w:r>
        <w:t>92</w:t>
      </w:r>
      <w:r w:rsidRPr="00DE3C37">
        <w:t xml:space="preserve"> %).</w:t>
      </w:r>
    </w:p>
    <w:p w:rsidR="00B23062" w:rsidRDefault="00B23062" w:rsidP="001F53D5">
      <w:pPr>
        <w:adjustRightInd w:val="0"/>
        <w:ind w:firstLine="540"/>
        <w:jc w:val="both"/>
      </w:pPr>
    </w:p>
    <w:p w:rsidR="00416A54" w:rsidRDefault="001C4599" w:rsidP="001F53D5">
      <w:pPr>
        <w:adjustRightInd w:val="0"/>
        <w:ind w:firstLine="540"/>
        <w:jc w:val="both"/>
      </w:pPr>
      <w:r>
        <w:t xml:space="preserve">Информация </w:t>
      </w:r>
      <w:r w:rsidRPr="001C4599">
        <w:t>о расходах по созданию резервов на возможные потери и восстановлению доходов по ним, признанных в течение отчетного периода в составе капитала для каждого вида активов</w:t>
      </w:r>
      <w:r>
        <w:t xml:space="preserve">, </w:t>
      </w:r>
      <w:r w:rsidR="008E3509">
        <w:t>представлена</w:t>
      </w:r>
      <w:r>
        <w:t xml:space="preserve"> в </w:t>
      </w:r>
      <w:r w:rsidR="00AD3F8E">
        <w:t xml:space="preserve">пункте </w:t>
      </w:r>
      <w:r w:rsidR="00AD3F8E" w:rsidRPr="00AD3F8E">
        <w:t>15 «Расходы на создание и доходы от восстановления резервов на возможные потери»</w:t>
      </w:r>
      <w:r w:rsidR="00AD3F8E">
        <w:t xml:space="preserve"> настоящей Пояснительной информации.</w:t>
      </w:r>
    </w:p>
    <w:p w:rsidR="001C4599" w:rsidRDefault="001C4599" w:rsidP="001F53D5">
      <w:pPr>
        <w:adjustRightInd w:val="0"/>
        <w:ind w:firstLine="540"/>
        <w:jc w:val="both"/>
      </w:pPr>
    </w:p>
    <w:tbl>
      <w:tblPr>
        <w:tblW w:w="10080" w:type="dxa"/>
        <w:tblInd w:w="-782"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380"/>
        <w:gridCol w:w="1120"/>
        <w:gridCol w:w="1120"/>
        <w:gridCol w:w="2380"/>
        <w:gridCol w:w="1120"/>
        <w:gridCol w:w="1120"/>
      </w:tblGrid>
      <w:tr w:rsidR="00B23062" w:rsidRPr="00A52396" w:rsidTr="0095087E">
        <w:tc>
          <w:tcPr>
            <w:tcW w:w="840" w:type="dxa"/>
            <w:vMerge w:val="restart"/>
            <w:tcBorders>
              <w:top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bookmarkStart w:id="70" w:name="sub_500"/>
            <w:r w:rsidRPr="00A52396">
              <w:rPr>
                <w:rFonts w:ascii="Arial" w:hAnsi="Arial" w:cs="Arial"/>
                <w:sz w:val="16"/>
                <w:szCs w:val="16"/>
              </w:rPr>
              <w:t xml:space="preserve">Номер </w:t>
            </w:r>
            <w:proofErr w:type="spellStart"/>
            <w:proofErr w:type="gramStart"/>
            <w:r w:rsidRPr="00A52396">
              <w:rPr>
                <w:rFonts w:ascii="Arial" w:hAnsi="Arial" w:cs="Arial"/>
                <w:sz w:val="16"/>
                <w:szCs w:val="16"/>
              </w:rPr>
              <w:t>п</w:t>
            </w:r>
            <w:proofErr w:type="spellEnd"/>
            <w:proofErr w:type="gramEnd"/>
            <w:r w:rsidRPr="00A52396">
              <w:rPr>
                <w:rFonts w:ascii="Arial" w:hAnsi="Arial" w:cs="Arial"/>
                <w:sz w:val="16"/>
                <w:szCs w:val="16"/>
              </w:rPr>
              <w:t>/</w:t>
            </w:r>
            <w:proofErr w:type="spellStart"/>
            <w:r w:rsidRPr="00A52396">
              <w:rPr>
                <w:rFonts w:ascii="Arial" w:hAnsi="Arial" w:cs="Arial"/>
                <w:sz w:val="16"/>
                <w:szCs w:val="16"/>
              </w:rPr>
              <w:t>п</w:t>
            </w:r>
            <w:bookmarkEnd w:id="70"/>
            <w:proofErr w:type="spellEnd"/>
          </w:p>
        </w:tc>
        <w:tc>
          <w:tcPr>
            <w:tcW w:w="4620" w:type="dxa"/>
            <w:gridSpan w:val="3"/>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Бухгалтерский баланс</w:t>
            </w:r>
          </w:p>
        </w:tc>
        <w:tc>
          <w:tcPr>
            <w:tcW w:w="4620" w:type="dxa"/>
            <w:gridSpan w:val="3"/>
            <w:tcBorders>
              <w:top w:val="single" w:sz="4" w:space="0" w:color="auto"/>
              <w:left w:val="single" w:sz="4" w:space="0" w:color="auto"/>
              <w:bottom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Отчет об уровне достаточности капитала</w:t>
            </w:r>
            <w:r w:rsidRPr="00A52396">
              <w:rPr>
                <w:rFonts w:ascii="Arial" w:hAnsi="Arial" w:cs="Arial"/>
                <w:sz w:val="16"/>
                <w:szCs w:val="16"/>
              </w:rPr>
              <w:br/>
              <w:t xml:space="preserve"> (раздел 1)</w:t>
            </w:r>
          </w:p>
        </w:tc>
      </w:tr>
      <w:tr w:rsidR="00B23062" w:rsidRPr="00A52396" w:rsidTr="0095087E">
        <w:tc>
          <w:tcPr>
            <w:tcW w:w="840" w:type="dxa"/>
            <w:vMerge/>
            <w:tcBorders>
              <w:top w:val="nil"/>
              <w:bottom w:val="single" w:sz="4" w:space="0" w:color="auto"/>
              <w:right w:val="single" w:sz="4" w:space="0" w:color="auto"/>
            </w:tcBorders>
          </w:tcPr>
          <w:p w:rsidR="00B23062" w:rsidRPr="00A52396" w:rsidRDefault="00B23062" w:rsidP="00B23062">
            <w:pPr>
              <w:adjustRightInd w:val="0"/>
              <w:spacing w:before="0" w:after="0"/>
              <w:jc w:val="both"/>
              <w:rPr>
                <w:rFonts w:ascii="Arial" w:hAnsi="Arial" w:cs="Arial"/>
                <w:sz w:val="16"/>
                <w:szCs w:val="16"/>
              </w:rPr>
            </w:pPr>
          </w:p>
        </w:tc>
        <w:tc>
          <w:tcPr>
            <w:tcW w:w="238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Наименование статьи</w:t>
            </w:r>
          </w:p>
        </w:tc>
        <w:tc>
          <w:tcPr>
            <w:tcW w:w="112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Номер строки</w:t>
            </w:r>
          </w:p>
        </w:tc>
        <w:tc>
          <w:tcPr>
            <w:tcW w:w="112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Данные на отчетную дату</w:t>
            </w:r>
          </w:p>
        </w:tc>
        <w:tc>
          <w:tcPr>
            <w:tcW w:w="238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Номер строки</w:t>
            </w:r>
          </w:p>
        </w:tc>
        <w:tc>
          <w:tcPr>
            <w:tcW w:w="1120" w:type="dxa"/>
            <w:tcBorders>
              <w:top w:val="single" w:sz="4" w:space="0" w:color="auto"/>
              <w:left w:val="single" w:sz="4" w:space="0" w:color="auto"/>
              <w:bottom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Данные на отчетную дату</w:t>
            </w:r>
          </w:p>
        </w:tc>
      </w:tr>
      <w:tr w:rsidR="00B23062" w:rsidRPr="00A52396" w:rsidTr="0095087E">
        <w:tc>
          <w:tcPr>
            <w:tcW w:w="840" w:type="dxa"/>
            <w:tcBorders>
              <w:top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1</w:t>
            </w:r>
          </w:p>
        </w:tc>
        <w:tc>
          <w:tcPr>
            <w:tcW w:w="238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2</w:t>
            </w:r>
          </w:p>
        </w:tc>
        <w:tc>
          <w:tcPr>
            <w:tcW w:w="112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3</w:t>
            </w:r>
          </w:p>
        </w:tc>
        <w:tc>
          <w:tcPr>
            <w:tcW w:w="112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4</w:t>
            </w:r>
          </w:p>
        </w:tc>
        <w:tc>
          <w:tcPr>
            <w:tcW w:w="238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5</w:t>
            </w:r>
          </w:p>
        </w:tc>
        <w:tc>
          <w:tcPr>
            <w:tcW w:w="112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6</w:t>
            </w:r>
          </w:p>
        </w:tc>
        <w:tc>
          <w:tcPr>
            <w:tcW w:w="1120" w:type="dxa"/>
            <w:tcBorders>
              <w:top w:val="single" w:sz="4" w:space="0" w:color="auto"/>
              <w:left w:val="single" w:sz="4" w:space="0" w:color="auto"/>
              <w:bottom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7</w:t>
            </w:r>
          </w:p>
        </w:tc>
      </w:tr>
      <w:tr w:rsidR="00EC6BBA" w:rsidRPr="00A52396" w:rsidTr="0095087E">
        <w:tc>
          <w:tcPr>
            <w:tcW w:w="840" w:type="dxa"/>
            <w:tcBorders>
              <w:top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bookmarkStart w:id="71" w:name="sub_501"/>
            <w:r w:rsidRPr="00A52396">
              <w:rPr>
                <w:rFonts w:ascii="Arial" w:hAnsi="Arial" w:cs="Arial"/>
                <w:sz w:val="16"/>
                <w:szCs w:val="16"/>
              </w:rPr>
              <w:t>1</w:t>
            </w:r>
            <w:bookmarkEnd w:id="71"/>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"Средства акционеров (участников)", "Эмиссионный доход", всего, в том числе:</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24, 26</w:t>
            </w:r>
          </w:p>
        </w:tc>
        <w:tc>
          <w:tcPr>
            <w:tcW w:w="1120" w:type="dxa"/>
            <w:tcBorders>
              <w:top w:val="single" w:sz="4" w:space="0" w:color="auto"/>
              <w:left w:val="single" w:sz="4" w:space="0" w:color="auto"/>
              <w:bottom w:val="single" w:sz="4" w:space="0" w:color="auto"/>
              <w:right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793</w:t>
            </w:r>
            <w:r>
              <w:rPr>
                <w:rFonts w:ascii="Arial" w:hAnsi="Arial" w:cs="Arial"/>
                <w:sz w:val="16"/>
                <w:szCs w:val="16"/>
              </w:rPr>
              <w:t xml:space="preserve"> </w:t>
            </w:r>
            <w:r w:rsidRPr="00EC6BBA">
              <w:rPr>
                <w:rFonts w:ascii="Arial" w:hAnsi="Arial" w:cs="Arial"/>
                <w:sz w:val="16"/>
                <w:szCs w:val="16"/>
              </w:rPr>
              <w:t>476</w:t>
            </w:r>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EC6BBA" w:rsidRPr="00EC6BBA" w:rsidRDefault="00EC6BBA" w:rsidP="00EC6BBA">
            <w:pPr>
              <w:adjustRightInd w:val="0"/>
              <w:spacing w:before="0" w:after="0"/>
              <w:jc w:val="center"/>
              <w:rPr>
                <w:rFonts w:ascii="Arial" w:hAnsi="Arial" w:cs="Arial"/>
                <w:sz w:val="16"/>
                <w:szCs w:val="16"/>
              </w:rPr>
            </w:pPr>
            <w:r w:rsidRPr="00EC6BBA">
              <w:rPr>
                <w:rFonts w:ascii="Arial" w:hAnsi="Arial" w:cs="Arial"/>
                <w:sz w:val="16"/>
                <w:szCs w:val="16"/>
              </w:rPr>
              <w:t>Х</w:t>
            </w:r>
          </w:p>
        </w:tc>
      </w:tr>
      <w:tr w:rsidR="00EC6BBA" w:rsidRPr="00A52396" w:rsidTr="0095087E">
        <w:tc>
          <w:tcPr>
            <w:tcW w:w="840" w:type="dxa"/>
            <w:tcBorders>
              <w:top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bookmarkStart w:id="72" w:name="sub_5011"/>
            <w:r w:rsidRPr="00A52396">
              <w:rPr>
                <w:rFonts w:ascii="Arial" w:hAnsi="Arial" w:cs="Arial"/>
                <w:sz w:val="16"/>
                <w:szCs w:val="16"/>
              </w:rPr>
              <w:t>1.1</w:t>
            </w:r>
            <w:bookmarkEnd w:id="72"/>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proofErr w:type="gramStart"/>
            <w:r w:rsidRPr="00A52396">
              <w:rPr>
                <w:rFonts w:ascii="Arial" w:hAnsi="Arial" w:cs="Arial"/>
                <w:sz w:val="16"/>
                <w:szCs w:val="16"/>
              </w:rPr>
              <w:t>отнесенные</w:t>
            </w:r>
            <w:proofErr w:type="gramEnd"/>
            <w:r w:rsidRPr="00A52396">
              <w:rPr>
                <w:rFonts w:ascii="Arial" w:hAnsi="Arial" w:cs="Arial"/>
                <w:sz w:val="16"/>
                <w:szCs w:val="16"/>
              </w:rPr>
              <w:t xml:space="preserve"> в базовый капитал</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793</w:t>
            </w:r>
            <w:r>
              <w:rPr>
                <w:rFonts w:ascii="Arial" w:hAnsi="Arial" w:cs="Arial"/>
                <w:sz w:val="16"/>
                <w:szCs w:val="16"/>
              </w:rPr>
              <w:t xml:space="preserve"> </w:t>
            </w:r>
            <w:r w:rsidRPr="00EC6BBA">
              <w:rPr>
                <w:rFonts w:ascii="Arial" w:hAnsi="Arial" w:cs="Arial"/>
                <w:sz w:val="16"/>
                <w:szCs w:val="16"/>
              </w:rPr>
              <w:t>476</w:t>
            </w:r>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610739">
            <w:pPr>
              <w:adjustRightInd w:val="0"/>
              <w:spacing w:before="0" w:after="0"/>
              <w:rPr>
                <w:rFonts w:ascii="Arial" w:hAnsi="Arial" w:cs="Arial"/>
                <w:sz w:val="16"/>
                <w:szCs w:val="16"/>
              </w:rPr>
            </w:pPr>
            <w:r w:rsidRPr="00A52396">
              <w:rPr>
                <w:rFonts w:ascii="Arial" w:hAnsi="Arial" w:cs="Arial"/>
                <w:sz w:val="16"/>
                <w:szCs w:val="16"/>
              </w:rPr>
              <w:t>"Уставный капитал и эмиссионный доход, всего, в том числе сформированный"</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1</w:t>
            </w:r>
          </w:p>
        </w:tc>
        <w:tc>
          <w:tcPr>
            <w:tcW w:w="1120" w:type="dxa"/>
            <w:tcBorders>
              <w:top w:val="single" w:sz="4" w:space="0" w:color="auto"/>
              <w:left w:val="single" w:sz="4" w:space="0" w:color="auto"/>
              <w:bottom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793</w:t>
            </w:r>
            <w:r>
              <w:rPr>
                <w:rFonts w:ascii="Arial" w:hAnsi="Arial" w:cs="Arial"/>
                <w:sz w:val="16"/>
                <w:szCs w:val="16"/>
              </w:rPr>
              <w:t xml:space="preserve"> </w:t>
            </w:r>
            <w:r w:rsidRPr="00EC6BBA">
              <w:rPr>
                <w:rFonts w:ascii="Arial" w:hAnsi="Arial" w:cs="Arial"/>
                <w:sz w:val="16"/>
                <w:szCs w:val="16"/>
              </w:rPr>
              <w:t>476</w:t>
            </w:r>
          </w:p>
        </w:tc>
      </w:tr>
      <w:tr w:rsidR="00EC6BBA" w:rsidRPr="00A52396" w:rsidTr="0095087E">
        <w:tc>
          <w:tcPr>
            <w:tcW w:w="840" w:type="dxa"/>
            <w:tcBorders>
              <w:top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bookmarkStart w:id="73" w:name="sub_5012"/>
            <w:r w:rsidRPr="00A52396">
              <w:rPr>
                <w:rFonts w:ascii="Arial" w:hAnsi="Arial" w:cs="Arial"/>
                <w:sz w:val="16"/>
                <w:szCs w:val="16"/>
              </w:rPr>
              <w:t>1.2</w:t>
            </w:r>
            <w:bookmarkEnd w:id="73"/>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proofErr w:type="gramStart"/>
            <w:r w:rsidRPr="00A52396">
              <w:rPr>
                <w:rFonts w:ascii="Arial" w:hAnsi="Arial" w:cs="Arial"/>
                <w:sz w:val="16"/>
                <w:szCs w:val="16"/>
              </w:rPr>
              <w:t>отнесенные</w:t>
            </w:r>
            <w:proofErr w:type="gramEnd"/>
            <w:r w:rsidRPr="00A52396">
              <w:rPr>
                <w:rFonts w:ascii="Arial" w:hAnsi="Arial" w:cs="Arial"/>
                <w:sz w:val="16"/>
                <w:szCs w:val="16"/>
              </w:rPr>
              <w:t xml:space="preserve"> в добавочный капитал</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Инструменты добавочного капитала и эмиссионный доход, классифицируемые как капитал"</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31</w:t>
            </w:r>
          </w:p>
        </w:tc>
        <w:tc>
          <w:tcPr>
            <w:tcW w:w="1120" w:type="dxa"/>
            <w:tcBorders>
              <w:top w:val="single" w:sz="4" w:space="0" w:color="auto"/>
              <w:left w:val="single" w:sz="4" w:space="0" w:color="auto"/>
              <w:bottom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r>
      <w:tr w:rsidR="00EC6BBA" w:rsidRPr="00A52396" w:rsidTr="0095087E">
        <w:tc>
          <w:tcPr>
            <w:tcW w:w="840" w:type="dxa"/>
            <w:tcBorders>
              <w:top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bookmarkStart w:id="74" w:name="sub_5013"/>
            <w:r w:rsidRPr="00A52396">
              <w:rPr>
                <w:rFonts w:ascii="Arial" w:hAnsi="Arial" w:cs="Arial"/>
                <w:sz w:val="16"/>
                <w:szCs w:val="16"/>
              </w:rPr>
              <w:t>1.3</w:t>
            </w:r>
            <w:bookmarkEnd w:id="74"/>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proofErr w:type="gramStart"/>
            <w:r w:rsidRPr="00A52396">
              <w:rPr>
                <w:rFonts w:ascii="Arial" w:hAnsi="Arial" w:cs="Arial"/>
                <w:sz w:val="16"/>
                <w:szCs w:val="16"/>
              </w:rPr>
              <w:t>отнесенные</w:t>
            </w:r>
            <w:proofErr w:type="gramEnd"/>
            <w:r w:rsidRPr="00A52396">
              <w:rPr>
                <w:rFonts w:ascii="Arial" w:hAnsi="Arial" w:cs="Arial"/>
                <w:sz w:val="16"/>
                <w:szCs w:val="16"/>
              </w:rPr>
              <w:t xml:space="preserve"> в дополнительный капитал</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"Инструменты дополнительного капитала и эмиссионный доход"</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46</w:t>
            </w:r>
          </w:p>
        </w:tc>
        <w:tc>
          <w:tcPr>
            <w:tcW w:w="1120" w:type="dxa"/>
            <w:tcBorders>
              <w:top w:val="single" w:sz="4" w:space="0" w:color="auto"/>
              <w:left w:val="single" w:sz="4" w:space="0" w:color="auto"/>
              <w:bottom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883</w:t>
            </w:r>
            <w:r>
              <w:rPr>
                <w:rFonts w:ascii="Arial" w:hAnsi="Arial" w:cs="Arial"/>
                <w:sz w:val="16"/>
                <w:szCs w:val="16"/>
              </w:rPr>
              <w:t xml:space="preserve"> </w:t>
            </w:r>
            <w:r w:rsidRPr="00EC6BBA">
              <w:rPr>
                <w:rFonts w:ascii="Arial" w:hAnsi="Arial" w:cs="Arial"/>
                <w:sz w:val="16"/>
                <w:szCs w:val="16"/>
              </w:rPr>
              <w:t>106</w:t>
            </w:r>
          </w:p>
        </w:tc>
      </w:tr>
      <w:tr w:rsidR="00EC6BBA" w:rsidRPr="00A52396" w:rsidTr="0095087E">
        <w:tc>
          <w:tcPr>
            <w:tcW w:w="840" w:type="dxa"/>
            <w:tcBorders>
              <w:top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bookmarkStart w:id="75" w:name="sub_502"/>
            <w:r w:rsidRPr="00A52396">
              <w:rPr>
                <w:rFonts w:ascii="Arial" w:hAnsi="Arial" w:cs="Arial"/>
                <w:sz w:val="16"/>
                <w:szCs w:val="16"/>
              </w:rPr>
              <w:t>2</w:t>
            </w:r>
            <w:bookmarkEnd w:id="75"/>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"Средства кредитных организаций", "Средства клиентов, не являющихся кредитными организациями", всего, в том числе:</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15, 16</w:t>
            </w:r>
          </w:p>
        </w:tc>
        <w:tc>
          <w:tcPr>
            <w:tcW w:w="1120" w:type="dxa"/>
            <w:tcBorders>
              <w:top w:val="single" w:sz="4" w:space="0" w:color="auto"/>
              <w:left w:val="single" w:sz="4" w:space="0" w:color="auto"/>
              <w:bottom w:val="single" w:sz="4" w:space="0" w:color="auto"/>
              <w:right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9</w:t>
            </w:r>
            <w:r>
              <w:rPr>
                <w:rFonts w:ascii="Arial" w:hAnsi="Arial" w:cs="Arial"/>
                <w:sz w:val="16"/>
                <w:szCs w:val="16"/>
              </w:rPr>
              <w:t xml:space="preserve"> </w:t>
            </w:r>
            <w:r w:rsidRPr="00EC6BBA">
              <w:rPr>
                <w:rFonts w:ascii="Arial" w:hAnsi="Arial" w:cs="Arial"/>
                <w:sz w:val="16"/>
                <w:szCs w:val="16"/>
              </w:rPr>
              <w:t>678</w:t>
            </w:r>
            <w:r>
              <w:rPr>
                <w:rFonts w:ascii="Arial" w:hAnsi="Arial" w:cs="Arial"/>
                <w:sz w:val="16"/>
                <w:szCs w:val="16"/>
              </w:rPr>
              <w:t xml:space="preserve"> </w:t>
            </w:r>
            <w:r w:rsidRPr="00EC6BBA">
              <w:rPr>
                <w:rFonts w:ascii="Arial" w:hAnsi="Arial" w:cs="Arial"/>
                <w:sz w:val="16"/>
                <w:szCs w:val="16"/>
              </w:rPr>
              <w:t>270</w:t>
            </w:r>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EC6BBA" w:rsidRPr="00EC6BBA" w:rsidRDefault="00EC6BBA" w:rsidP="00EC6BBA">
            <w:pPr>
              <w:adjustRightInd w:val="0"/>
              <w:spacing w:before="0" w:after="0"/>
              <w:jc w:val="center"/>
              <w:rPr>
                <w:rFonts w:ascii="Arial" w:hAnsi="Arial" w:cs="Arial"/>
                <w:sz w:val="16"/>
                <w:szCs w:val="16"/>
              </w:rPr>
            </w:pPr>
            <w:r w:rsidRPr="00EC6BBA">
              <w:rPr>
                <w:rFonts w:ascii="Arial" w:hAnsi="Arial" w:cs="Arial"/>
                <w:sz w:val="16"/>
                <w:szCs w:val="16"/>
              </w:rPr>
              <w:t>Х</w:t>
            </w:r>
          </w:p>
        </w:tc>
      </w:tr>
      <w:tr w:rsidR="00EC6BBA" w:rsidRPr="00A52396" w:rsidTr="0095087E">
        <w:tc>
          <w:tcPr>
            <w:tcW w:w="840" w:type="dxa"/>
            <w:tcBorders>
              <w:top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bookmarkStart w:id="76" w:name="sub_5021"/>
            <w:r w:rsidRPr="00A52396">
              <w:rPr>
                <w:rFonts w:ascii="Arial" w:hAnsi="Arial" w:cs="Arial"/>
                <w:sz w:val="16"/>
                <w:szCs w:val="16"/>
              </w:rPr>
              <w:t>2.1</w:t>
            </w:r>
            <w:bookmarkEnd w:id="76"/>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proofErr w:type="spellStart"/>
            <w:r w:rsidRPr="00A52396">
              <w:rPr>
                <w:rFonts w:ascii="Arial" w:hAnsi="Arial" w:cs="Arial"/>
                <w:sz w:val="16"/>
                <w:szCs w:val="16"/>
              </w:rPr>
              <w:t>субординированные</w:t>
            </w:r>
            <w:proofErr w:type="spellEnd"/>
            <w:r w:rsidRPr="00A52396">
              <w:rPr>
                <w:rFonts w:ascii="Arial" w:hAnsi="Arial" w:cs="Arial"/>
                <w:sz w:val="16"/>
                <w:szCs w:val="16"/>
              </w:rPr>
              <w:t xml:space="preserve"> кредиты, отнесенные в добавочный капитал</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Инструменты добавочного капитала и эмиссионный доход, классифицируемые как обязательства</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32</w:t>
            </w:r>
          </w:p>
        </w:tc>
        <w:tc>
          <w:tcPr>
            <w:tcW w:w="1120" w:type="dxa"/>
            <w:tcBorders>
              <w:top w:val="single" w:sz="4" w:space="0" w:color="auto"/>
              <w:left w:val="single" w:sz="4" w:space="0" w:color="auto"/>
              <w:bottom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r>
      <w:tr w:rsidR="00EC6BBA" w:rsidRPr="00A52396" w:rsidTr="0095087E">
        <w:tc>
          <w:tcPr>
            <w:tcW w:w="840" w:type="dxa"/>
            <w:tcBorders>
              <w:top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bookmarkStart w:id="77" w:name="sub_5022"/>
            <w:r w:rsidRPr="00A52396">
              <w:rPr>
                <w:rFonts w:ascii="Arial" w:hAnsi="Arial" w:cs="Arial"/>
                <w:sz w:val="16"/>
                <w:szCs w:val="16"/>
              </w:rPr>
              <w:t>2.2</w:t>
            </w:r>
            <w:bookmarkEnd w:id="77"/>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proofErr w:type="spellStart"/>
            <w:r w:rsidRPr="00A52396">
              <w:rPr>
                <w:rFonts w:ascii="Arial" w:hAnsi="Arial" w:cs="Arial"/>
                <w:sz w:val="16"/>
                <w:szCs w:val="16"/>
              </w:rPr>
              <w:t>субординированные</w:t>
            </w:r>
            <w:proofErr w:type="spellEnd"/>
            <w:r w:rsidRPr="00A52396">
              <w:rPr>
                <w:rFonts w:ascii="Arial" w:hAnsi="Arial" w:cs="Arial"/>
                <w:sz w:val="16"/>
                <w:szCs w:val="16"/>
              </w:rPr>
              <w:t xml:space="preserve"> кредиты, отнесенные в дополнительный капитал</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EC6BBA" w:rsidRPr="00EC6BBA" w:rsidRDefault="00EC6BBA" w:rsidP="00EC6BBA">
            <w:pPr>
              <w:adjustRightInd w:val="0"/>
              <w:spacing w:before="0" w:after="0"/>
              <w:jc w:val="center"/>
              <w:rPr>
                <w:rFonts w:ascii="Arial" w:hAnsi="Arial" w:cs="Arial"/>
                <w:sz w:val="16"/>
                <w:szCs w:val="16"/>
              </w:rPr>
            </w:pPr>
            <w:r w:rsidRPr="00EC6BBA">
              <w:rPr>
                <w:rFonts w:ascii="Arial" w:hAnsi="Arial" w:cs="Arial"/>
                <w:sz w:val="16"/>
                <w:szCs w:val="16"/>
              </w:rPr>
              <w:t>Х</w:t>
            </w:r>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"Инструменты дополнительного капитала и эмиссионный доход", всего</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46</w:t>
            </w:r>
          </w:p>
        </w:tc>
        <w:tc>
          <w:tcPr>
            <w:tcW w:w="1120" w:type="dxa"/>
            <w:tcBorders>
              <w:top w:val="single" w:sz="4" w:space="0" w:color="auto"/>
              <w:left w:val="single" w:sz="4" w:space="0" w:color="auto"/>
              <w:bottom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883</w:t>
            </w:r>
            <w:r>
              <w:rPr>
                <w:rFonts w:ascii="Arial" w:hAnsi="Arial" w:cs="Arial"/>
                <w:sz w:val="16"/>
                <w:szCs w:val="16"/>
              </w:rPr>
              <w:t xml:space="preserve"> </w:t>
            </w:r>
            <w:r w:rsidRPr="00EC6BBA">
              <w:rPr>
                <w:rFonts w:ascii="Arial" w:hAnsi="Arial" w:cs="Arial"/>
                <w:sz w:val="16"/>
                <w:szCs w:val="16"/>
              </w:rPr>
              <w:t>106</w:t>
            </w:r>
          </w:p>
        </w:tc>
      </w:tr>
      <w:tr w:rsidR="00EC6BBA" w:rsidRPr="00A52396" w:rsidTr="0095087E">
        <w:tc>
          <w:tcPr>
            <w:tcW w:w="840" w:type="dxa"/>
            <w:tcBorders>
              <w:top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bookmarkStart w:id="78" w:name="sub_50221"/>
            <w:r w:rsidRPr="00A52396">
              <w:rPr>
                <w:rFonts w:ascii="Arial" w:hAnsi="Arial" w:cs="Arial"/>
                <w:sz w:val="16"/>
                <w:szCs w:val="16"/>
              </w:rPr>
              <w:t>2.2.1</w:t>
            </w:r>
            <w:bookmarkEnd w:id="78"/>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both"/>
              <w:rPr>
                <w:rFonts w:ascii="Arial" w:hAnsi="Arial" w:cs="Arial"/>
                <w:sz w:val="16"/>
                <w:szCs w:val="16"/>
              </w:rPr>
            </w:pP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both"/>
              <w:rPr>
                <w:rFonts w:ascii="Arial" w:hAnsi="Arial" w:cs="Arial"/>
                <w:sz w:val="16"/>
                <w:szCs w:val="16"/>
              </w:rPr>
            </w:pPr>
          </w:p>
        </w:tc>
        <w:tc>
          <w:tcPr>
            <w:tcW w:w="1120" w:type="dxa"/>
            <w:tcBorders>
              <w:top w:val="single" w:sz="4" w:space="0" w:color="auto"/>
              <w:left w:val="single" w:sz="4" w:space="0" w:color="auto"/>
              <w:bottom w:val="single" w:sz="4" w:space="0" w:color="auto"/>
              <w:right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 </w:t>
            </w:r>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 xml:space="preserve">из них: </w:t>
            </w:r>
            <w:proofErr w:type="spellStart"/>
            <w:r w:rsidRPr="00A52396">
              <w:rPr>
                <w:rFonts w:ascii="Arial" w:hAnsi="Arial" w:cs="Arial"/>
                <w:sz w:val="16"/>
                <w:szCs w:val="16"/>
              </w:rPr>
              <w:t>субординированные</w:t>
            </w:r>
            <w:proofErr w:type="spellEnd"/>
            <w:r w:rsidRPr="00A52396">
              <w:rPr>
                <w:rFonts w:ascii="Arial" w:hAnsi="Arial" w:cs="Arial"/>
                <w:sz w:val="16"/>
                <w:szCs w:val="16"/>
              </w:rPr>
              <w:t xml:space="preserve"> кредиты</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533</w:t>
            </w:r>
            <w:r>
              <w:rPr>
                <w:rFonts w:ascii="Arial" w:hAnsi="Arial" w:cs="Arial"/>
                <w:sz w:val="16"/>
                <w:szCs w:val="16"/>
              </w:rPr>
              <w:t xml:space="preserve"> </w:t>
            </w:r>
            <w:r w:rsidRPr="00EC6BBA">
              <w:rPr>
                <w:rFonts w:ascii="Arial" w:hAnsi="Arial" w:cs="Arial"/>
                <w:sz w:val="16"/>
                <w:szCs w:val="16"/>
              </w:rPr>
              <w:t>775</w:t>
            </w:r>
          </w:p>
        </w:tc>
      </w:tr>
      <w:tr w:rsidR="00EC6BBA" w:rsidRPr="00A52396" w:rsidTr="0095087E">
        <w:tc>
          <w:tcPr>
            <w:tcW w:w="840" w:type="dxa"/>
            <w:tcBorders>
              <w:top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bookmarkStart w:id="79" w:name="sub_503"/>
            <w:r w:rsidRPr="00A52396">
              <w:rPr>
                <w:rFonts w:ascii="Arial" w:hAnsi="Arial" w:cs="Arial"/>
                <w:sz w:val="16"/>
                <w:szCs w:val="16"/>
              </w:rPr>
              <w:t>3</w:t>
            </w:r>
            <w:bookmarkEnd w:id="79"/>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"Основные средства, нематериальные активы и материальные запасы", всего, в том числе:</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10</w:t>
            </w:r>
          </w:p>
        </w:tc>
        <w:tc>
          <w:tcPr>
            <w:tcW w:w="1120" w:type="dxa"/>
            <w:tcBorders>
              <w:top w:val="single" w:sz="4" w:space="0" w:color="auto"/>
              <w:left w:val="single" w:sz="4" w:space="0" w:color="auto"/>
              <w:bottom w:val="single" w:sz="4" w:space="0" w:color="auto"/>
              <w:right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14</w:t>
            </w:r>
            <w:r>
              <w:rPr>
                <w:rFonts w:ascii="Arial" w:hAnsi="Arial" w:cs="Arial"/>
                <w:sz w:val="16"/>
                <w:szCs w:val="16"/>
              </w:rPr>
              <w:t xml:space="preserve"> </w:t>
            </w:r>
            <w:r w:rsidRPr="00EC6BBA">
              <w:rPr>
                <w:rFonts w:ascii="Arial" w:hAnsi="Arial" w:cs="Arial"/>
                <w:sz w:val="16"/>
                <w:szCs w:val="16"/>
              </w:rPr>
              <w:t>445</w:t>
            </w:r>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EC6BBA" w:rsidRPr="00EC6BBA" w:rsidRDefault="00EC6BBA" w:rsidP="00EC6BBA">
            <w:pPr>
              <w:adjustRightInd w:val="0"/>
              <w:spacing w:before="0" w:after="0"/>
              <w:jc w:val="center"/>
              <w:rPr>
                <w:rFonts w:ascii="Arial" w:hAnsi="Arial" w:cs="Arial"/>
                <w:sz w:val="16"/>
                <w:szCs w:val="16"/>
              </w:rPr>
            </w:pPr>
            <w:r w:rsidRPr="00EC6BBA">
              <w:rPr>
                <w:rFonts w:ascii="Arial" w:hAnsi="Arial" w:cs="Arial"/>
                <w:sz w:val="16"/>
                <w:szCs w:val="16"/>
              </w:rPr>
              <w:t>Х</w:t>
            </w:r>
          </w:p>
        </w:tc>
      </w:tr>
      <w:tr w:rsidR="00EC6BBA" w:rsidRPr="00A52396" w:rsidTr="0095087E">
        <w:tc>
          <w:tcPr>
            <w:tcW w:w="840" w:type="dxa"/>
            <w:tcBorders>
              <w:top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bookmarkStart w:id="80" w:name="sub_5031"/>
            <w:r w:rsidRPr="00A52396">
              <w:rPr>
                <w:rFonts w:ascii="Arial" w:hAnsi="Arial" w:cs="Arial"/>
                <w:sz w:val="16"/>
                <w:szCs w:val="16"/>
              </w:rPr>
              <w:t>3.1</w:t>
            </w:r>
            <w:bookmarkEnd w:id="80"/>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нематериальные активы, уменьшающие базовый капитал всего, из них:</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8</w:t>
            </w:r>
            <w:r>
              <w:rPr>
                <w:rFonts w:ascii="Arial" w:hAnsi="Arial" w:cs="Arial"/>
                <w:sz w:val="16"/>
                <w:szCs w:val="16"/>
              </w:rPr>
              <w:t xml:space="preserve"> </w:t>
            </w:r>
            <w:r w:rsidRPr="00EC6BBA">
              <w:rPr>
                <w:rFonts w:ascii="Arial" w:hAnsi="Arial" w:cs="Arial"/>
                <w:sz w:val="16"/>
                <w:szCs w:val="16"/>
              </w:rPr>
              <w:t>608</w:t>
            </w:r>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EC6BBA" w:rsidRPr="00EC6BBA" w:rsidRDefault="00EC6BBA" w:rsidP="00EC6BBA">
            <w:pPr>
              <w:adjustRightInd w:val="0"/>
              <w:spacing w:before="0" w:after="0"/>
              <w:jc w:val="center"/>
              <w:rPr>
                <w:rFonts w:ascii="Arial" w:hAnsi="Arial" w:cs="Arial"/>
                <w:sz w:val="16"/>
                <w:szCs w:val="16"/>
              </w:rPr>
            </w:pPr>
            <w:r w:rsidRPr="00EC6BBA">
              <w:rPr>
                <w:rFonts w:ascii="Arial" w:hAnsi="Arial" w:cs="Arial"/>
                <w:sz w:val="16"/>
                <w:szCs w:val="16"/>
              </w:rPr>
              <w:t>Х</w:t>
            </w:r>
          </w:p>
        </w:tc>
      </w:tr>
      <w:tr w:rsidR="00EC6BBA" w:rsidRPr="00A52396" w:rsidTr="0095087E">
        <w:tc>
          <w:tcPr>
            <w:tcW w:w="840" w:type="dxa"/>
            <w:tcBorders>
              <w:top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bookmarkStart w:id="81" w:name="sub_50311"/>
            <w:r w:rsidRPr="00A52396">
              <w:rPr>
                <w:rFonts w:ascii="Arial" w:hAnsi="Arial" w:cs="Arial"/>
                <w:sz w:val="16"/>
                <w:szCs w:val="16"/>
              </w:rPr>
              <w:t>3.1.1</w:t>
            </w:r>
            <w:bookmarkEnd w:id="81"/>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деловая репутация (</w:t>
            </w:r>
            <w:proofErr w:type="spellStart"/>
            <w:r w:rsidRPr="00A52396">
              <w:rPr>
                <w:rFonts w:ascii="Arial" w:hAnsi="Arial" w:cs="Arial"/>
                <w:sz w:val="16"/>
                <w:szCs w:val="16"/>
              </w:rPr>
              <w:t>гудвил</w:t>
            </w:r>
            <w:proofErr w:type="spellEnd"/>
            <w:r w:rsidRPr="00A52396">
              <w:rPr>
                <w:rFonts w:ascii="Arial" w:hAnsi="Arial" w:cs="Arial"/>
                <w:sz w:val="16"/>
                <w:szCs w:val="16"/>
              </w:rPr>
              <w:t>) за вычетом отложенных налоговых обязательств (строка 5.1 таблицы)</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"Деловая репутация (</w:t>
            </w:r>
            <w:proofErr w:type="spellStart"/>
            <w:r w:rsidRPr="00A52396">
              <w:rPr>
                <w:rFonts w:ascii="Arial" w:hAnsi="Arial" w:cs="Arial"/>
                <w:sz w:val="16"/>
                <w:szCs w:val="16"/>
              </w:rPr>
              <w:t>гудвил</w:t>
            </w:r>
            <w:proofErr w:type="spellEnd"/>
            <w:r w:rsidRPr="00A52396">
              <w:rPr>
                <w:rFonts w:ascii="Arial" w:hAnsi="Arial" w:cs="Arial"/>
                <w:sz w:val="16"/>
                <w:szCs w:val="16"/>
              </w:rPr>
              <w:t>) за вычетом отложенных налоговых обязательств" (строка 5.1 таблицы)</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8</w:t>
            </w:r>
          </w:p>
        </w:tc>
        <w:tc>
          <w:tcPr>
            <w:tcW w:w="1120" w:type="dxa"/>
            <w:tcBorders>
              <w:top w:val="single" w:sz="4" w:space="0" w:color="auto"/>
              <w:left w:val="single" w:sz="4" w:space="0" w:color="auto"/>
              <w:bottom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r>
      <w:tr w:rsidR="00EC6BBA" w:rsidRPr="00A52396" w:rsidTr="0095087E">
        <w:tc>
          <w:tcPr>
            <w:tcW w:w="840" w:type="dxa"/>
            <w:tcBorders>
              <w:top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bookmarkStart w:id="82" w:name="sub_50312"/>
            <w:r w:rsidRPr="00A52396">
              <w:rPr>
                <w:rFonts w:ascii="Arial" w:hAnsi="Arial" w:cs="Arial"/>
                <w:sz w:val="16"/>
                <w:szCs w:val="16"/>
              </w:rPr>
              <w:t>3.1.2</w:t>
            </w:r>
            <w:bookmarkEnd w:id="82"/>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иные нематериальные активы (кроме деловой репутации) за вычетом отложенных налоговых обязательств (строка 5.2 таблицы)</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8</w:t>
            </w:r>
            <w:r>
              <w:rPr>
                <w:rFonts w:ascii="Arial" w:hAnsi="Arial" w:cs="Arial"/>
                <w:sz w:val="16"/>
                <w:szCs w:val="16"/>
              </w:rPr>
              <w:t xml:space="preserve"> </w:t>
            </w:r>
            <w:r w:rsidRPr="00EC6BBA">
              <w:rPr>
                <w:rFonts w:ascii="Arial" w:hAnsi="Arial" w:cs="Arial"/>
                <w:sz w:val="16"/>
                <w:szCs w:val="16"/>
              </w:rPr>
              <w:t>608</w:t>
            </w:r>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"Нематериальные активы (кроме деловой репутации и сумм прав по обслуживанию ипотечных кредитов) за вычетом отложенных налоговых обязательств" (строка 5.2 таблицы)</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9</w:t>
            </w:r>
          </w:p>
        </w:tc>
        <w:tc>
          <w:tcPr>
            <w:tcW w:w="1120" w:type="dxa"/>
            <w:tcBorders>
              <w:top w:val="single" w:sz="4" w:space="0" w:color="auto"/>
              <w:left w:val="single" w:sz="4" w:space="0" w:color="auto"/>
              <w:bottom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5</w:t>
            </w:r>
            <w:r>
              <w:rPr>
                <w:rFonts w:ascii="Arial" w:hAnsi="Arial" w:cs="Arial"/>
                <w:sz w:val="16"/>
                <w:szCs w:val="16"/>
              </w:rPr>
              <w:t xml:space="preserve"> </w:t>
            </w:r>
            <w:r w:rsidRPr="00EC6BBA">
              <w:rPr>
                <w:rFonts w:ascii="Arial" w:hAnsi="Arial" w:cs="Arial"/>
                <w:sz w:val="16"/>
                <w:szCs w:val="16"/>
              </w:rPr>
              <w:t>165</w:t>
            </w:r>
          </w:p>
        </w:tc>
      </w:tr>
      <w:tr w:rsidR="00EC6BBA" w:rsidRPr="00A52396" w:rsidTr="0095087E">
        <w:tc>
          <w:tcPr>
            <w:tcW w:w="840" w:type="dxa"/>
            <w:tcBorders>
              <w:top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bookmarkStart w:id="83" w:name="sub_5032"/>
            <w:r w:rsidRPr="00A52396">
              <w:rPr>
                <w:rFonts w:ascii="Arial" w:hAnsi="Arial" w:cs="Arial"/>
                <w:sz w:val="16"/>
                <w:szCs w:val="16"/>
              </w:rPr>
              <w:t>3.2</w:t>
            </w:r>
            <w:bookmarkEnd w:id="83"/>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нематериальные активы, уменьшающие добавочный капитал</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"нематериальные активы", подлежащие поэтапному исключению</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41.1.1</w:t>
            </w:r>
          </w:p>
        </w:tc>
        <w:tc>
          <w:tcPr>
            <w:tcW w:w="1120" w:type="dxa"/>
            <w:tcBorders>
              <w:top w:val="single" w:sz="4" w:space="0" w:color="auto"/>
              <w:left w:val="single" w:sz="4" w:space="0" w:color="auto"/>
              <w:bottom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r>
      <w:tr w:rsidR="00EC6BBA" w:rsidRPr="00A52396" w:rsidTr="0095087E">
        <w:tc>
          <w:tcPr>
            <w:tcW w:w="840" w:type="dxa"/>
            <w:tcBorders>
              <w:top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bookmarkStart w:id="84" w:name="sub_504"/>
            <w:r w:rsidRPr="00A52396">
              <w:rPr>
                <w:rFonts w:ascii="Arial" w:hAnsi="Arial" w:cs="Arial"/>
                <w:sz w:val="16"/>
                <w:szCs w:val="16"/>
              </w:rPr>
              <w:t>4</w:t>
            </w:r>
            <w:bookmarkEnd w:id="84"/>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"Отложенный налоговый актив", всего, в том числе:</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9</w:t>
            </w:r>
          </w:p>
        </w:tc>
        <w:tc>
          <w:tcPr>
            <w:tcW w:w="1120" w:type="dxa"/>
            <w:tcBorders>
              <w:top w:val="single" w:sz="4" w:space="0" w:color="auto"/>
              <w:left w:val="single" w:sz="4" w:space="0" w:color="auto"/>
              <w:bottom w:val="single" w:sz="4" w:space="0" w:color="auto"/>
              <w:right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EC6BBA" w:rsidRPr="00EC6BBA" w:rsidRDefault="00EC6BBA" w:rsidP="00EC6BBA">
            <w:pPr>
              <w:adjustRightInd w:val="0"/>
              <w:spacing w:before="0" w:after="0"/>
              <w:jc w:val="center"/>
              <w:rPr>
                <w:rFonts w:ascii="Arial" w:hAnsi="Arial" w:cs="Arial"/>
                <w:sz w:val="16"/>
                <w:szCs w:val="16"/>
              </w:rPr>
            </w:pPr>
            <w:r w:rsidRPr="00EC6BBA">
              <w:rPr>
                <w:rFonts w:ascii="Arial" w:hAnsi="Arial" w:cs="Arial"/>
                <w:sz w:val="16"/>
                <w:szCs w:val="16"/>
              </w:rPr>
              <w:t>Х</w:t>
            </w:r>
          </w:p>
        </w:tc>
      </w:tr>
      <w:tr w:rsidR="00EC6BBA" w:rsidRPr="00A52396" w:rsidTr="0095087E">
        <w:tc>
          <w:tcPr>
            <w:tcW w:w="840" w:type="dxa"/>
            <w:tcBorders>
              <w:top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bookmarkStart w:id="85" w:name="sub_5041"/>
            <w:r w:rsidRPr="00A52396">
              <w:rPr>
                <w:rFonts w:ascii="Arial" w:hAnsi="Arial" w:cs="Arial"/>
                <w:sz w:val="16"/>
                <w:szCs w:val="16"/>
              </w:rPr>
              <w:lastRenderedPageBreak/>
              <w:t>4.1</w:t>
            </w:r>
            <w:bookmarkEnd w:id="85"/>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отложенные налоговые активы, зависящие от будущей прибыли</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"Отложенные налоговые активы, зависящие от будущей прибыли"</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10</w:t>
            </w:r>
          </w:p>
        </w:tc>
        <w:tc>
          <w:tcPr>
            <w:tcW w:w="1120" w:type="dxa"/>
            <w:tcBorders>
              <w:top w:val="single" w:sz="4" w:space="0" w:color="auto"/>
              <w:left w:val="single" w:sz="4" w:space="0" w:color="auto"/>
              <w:bottom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r>
      <w:tr w:rsidR="00EC6BBA" w:rsidRPr="00A52396" w:rsidTr="0095087E">
        <w:tc>
          <w:tcPr>
            <w:tcW w:w="840" w:type="dxa"/>
            <w:tcBorders>
              <w:top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bookmarkStart w:id="86" w:name="sub_5042"/>
            <w:r w:rsidRPr="00A52396">
              <w:rPr>
                <w:rFonts w:ascii="Arial" w:hAnsi="Arial" w:cs="Arial"/>
                <w:sz w:val="16"/>
                <w:szCs w:val="16"/>
              </w:rPr>
              <w:t>4.2</w:t>
            </w:r>
            <w:bookmarkEnd w:id="86"/>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отложенные налоговые активы, не зависящие от будущей прибыли</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"Отложенные налоговые активы, не зависящие от будущей прибыли"</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21</w:t>
            </w:r>
          </w:p>
        </w:tc>
        <w:tc>
          <w:tcPr>
            <w:tcW w:w="1120" w:type="dxa"/>
            <w:tcBorders>
              <w:top w:val="single" w:sz="4" w:space="0" w:color="auto"/>
              <w:left w:val="single" w:sz="4" w:space="0" w:color="auto"/>
              <w:bottom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r>
      <w:tr w:rsidR="00EC6BBA" w:rsidRPr="00A52396" w:rsidTr="0095087E">
        <w:tc>
          <w:tcPr>
            <w:tcW w:w="840" w:type="dxa"/>
            <w:tcBorders>
              <w:top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bookmarkStart w:id="87" w:name="sub_505"/>
            <w:r w:rsidRPr="00A52396">
              <w:rPr>
                <w:rFonts w:ascii="Arial" w:hAnsi="Arial" w:cs="Arial"/>
                <w:sz w:val="16"/>
                <w:szCs w:val="16"/>
              </w:rPr>
              <w:t>5</w:t>
            </w:r>
            <w:bookmarkEnd w:id="87"/>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"Отложенное налоговое обязательство", всего, из них:</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20</w:t>
            </w:r>
          </w:p>
        </w:tc>
        <w:tc>
          <w:tcPr>
            <w:tcW w:w="1120" w:type="dxa"/>
            <w:tcBorders>
              <w:top w:val="single" w:sz="4" w:space="0" w:color="auto"/>
              <w:left w:val="single" w:sz="4" w:space="0" w:color="auto"/>
              <w:bottom w:val="single" w:sz="4" w:space="0" w:color="auto"/>
              <w:right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EC6BBA" w:rsidRPr="00EC6BBA" w:rsidRDefault="00EC6BBA" w:rsidP="00EC6BBA">
            <w:pPr>
              <w:adjustRightInd w:val="0"/>
              <w:spacing w:before="0" w:after="0"/>
              <w:jc w:val="center"/>
              <w:rPr>
                <w:rFonts w:ascii="Arial" w:hAnsi="Arial" w:cs="Arial"/>
                <w:sz w:val="16"/>
                <w:szCs w:val="16"/>
              </w:rPr>
            </w:pPr>
            <w:r w:rsidRPr="00EC6BBA">
              <w:rPr>
                <w:rFonts w:ascii="Arial" w:hAnsi="Arial" w:cs="Arial"/>
                <w:sz w:val="16"/>
                <w:szCs w:val="16"/>
              </w:rPr>
              <w:t>Х</w:t>
            </w:r>
          </w:p>
        </w:tc>
      </w:tr>
      <w:tr w:rsidR="00EC6BBA" w:rsidRPr="00A52396" w:rsidTr="0095087E">
        <w:tc>
          <w:tcPr>
            <w:tcW w:w="840" w:type="dxa"/>
            <w:tcBorders>
              <w:top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bookmarkStart w:id="88" w:name="sub_5051"/>
            <w:r w:rsidRPr="00A52396">
              <w:rPr>
                <w:rFonts w:ascii="Arial" w:hAnsi="Arial" w:cs="Arial"/>
                <w:sz w:val="16"/>
                <w:szCs w:val="16"/>
              </w:rPr>
              <w:t>5.1</w:t>
            </w:r>
            <w:bookmarkEnd w:id="88"/>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proofErr w:type="gramStart"/>
            <w:r w:rsidRPr="00A52396">
              <w:rPr>
                <w:rFonts w:ascii="Arial" w:hAnsi="Arial" w:cs="Arial"/>
                <w:sz w:val="16"/>
                <w:szCs w:val="16"/>
              </w:rPr>
              <w:t>уменьшающее</w:t>
            </w:r>
            <w:proofErr w:type="gramEnd"/>
            <w:r w:rsidRPr="00A52396">
              <w:rPr>
                <w:rFonts w:ascii="Arial" w:hAnsi="Arial" w:cs="Arial"/>
                <w:sz w:val="16"/>
                <w:szCs w:val="16"/>
              </w:rPr>
              <w:t xml:space="preserve"> деловую репутацию (строка 3.1.1 таблицы)</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EC6BBA" w:rsidRPr="00EC6BBA" w:rsidRDefault="00EC6BBA" w:rsidP="00EC6BBA">
            <w:pPr>
              <w:adjustRightInd w:val="0"/>
              <w:spacing w:before="0" w:after="0"/>
              <w:jc w:val="center"/>
              <w:rPr>
                <w:rFonts w:ascii="Arial" w:hAnsi="Arial" w:cs="Arial"/>
                <w:sz w:val="16"/>
                <w:szCs w:val="16"/>
              </w:rPr>
            </w:pPr>
            <w:r w:rsidRPr="00EC6BBA">
              <w:rPr>
                <w:rFonts w:ascii="Arial" w:hAnsi="Arial" w:cs="Arial"/>
                <w:sz w:val="16"/>
                <w:szCs w:val="16"/>
              </w:rPr>
              <w:t>Х</w:t>
            </w:r>
          </w:p>
        </w:tc>
      </w:tr>
      <w:tr w:rsidR="00EC6BBA" w:rsidRPr="00A52396" w:rsidTr="0095087E">
        <w:tc>
          <w:tcPr>
            <w:tcW w:w="840" w:type="dxa"/>
            <w:tcBorders>
              <w:top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bookmarkStart w:id="89" w:name="sub_5052"/>
            <w:r w:rsidRPr="00A52396">
              <w:rPr>
                <w:rFonts w:ascii="Arial" w:hAnsi="Arial" w:cs="Arial"/>
                <w:sz w:val="16"/>
                <w:szCs w:val="16"/>
              </w:rPr>
              <w:t>5.2</w:t>
            </w:r>
            <w:bookmarkEnd w:id="89"/>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proofErr w:type="gramStart"/>
            <w:r w:rsidRPr="00A52396">
              <w:rPr>
                <w:rFonts w:ascii="Arial" w:hAnsi="Arial" w:cs="Arial"/>
                <w:sz w:val="16"/>
                <w:szCs w:val="16"/>
              </w:rPr>
              <w:t>уменьшающее</w:t>
            </w:r>
            <w:proofErr w:type="gramEnd"/>
            <w:r w:rsidRPr="00A52396">
              <w:rPr>
                <w:rFonts w:ascii="Arial" w:hAnsi="Arial" w:cs="Arial"/>
                <w:sz w:val="16"/>
                <w:szCs w:val="16"/>
              </w:rPr>
              <w:t xml:space="preserve"> иные нематериальные активы (строка 3.1.2 таблицы)</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EC6BBA" w:rsidRPr="00EC6BBA" w:rsidRDefault="00EC6BBA" w:rsidP="00EC6BBA">
            <w:pPr>
              <w:adjustRightInd w:val="0"/>
              <w:spacing w:before="0" w:after="0"/>
              <w:jc w:val="center"/>
              <w:rPr>
                <w:rFonts w:ascii="Arial" w:hAnsi="Arial" w:cs="Arial"/>
                <w:sz w:val="16"/>
                <w:szCs w:val="16"/>
              </w:rPr>
            </w:pPr>
            <w:r w:rsidRPr="00EC6BBA">
              <w:rPr>
                <w:rFonts w:ascii="Arial" w:hAnsi="Arial" w:cs="Arial"/>
                <w:sz w:val="16"/>
                <w:szCs w:val="16"/>
              </w:rPr>
              <w:t>Х</w:t>
            </w:r>
          </w:p>
        </w:tc>
      </w:tr>
      <w:tr w:rsidR="00EC6BBA" w:rsidRPr="00A52396" w:rsidTr="0095087E">
        <w:tc>
          <w:tcPr>
            <w:tcW w:w="840" w:type="dxa"/>
            <w:tcBorders>
              <w:top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bookmarkStart w:id="90" w:name="sub_506"/>
            <w:r w:rsidRPr="00A52396">
              <w:rPr>
                <w:rFonts w:ascii="Arial" w:hAnsi="Arial" w:cs="Arial"/>
                <w:sz w:val="16"/>
                <w:szCs w:val="16"/>
              </w:rPr>
              <w:t>6</w:t>
            </w:r>
            <w:bookmarkEnd w:id="90"/>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"Собственные акции (доли), выкупленные у акционеров (участников)", всего, в том числе:</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25</w:t>
            </w:r>
          </w:p>
        </w:tc>
        <w:tc>
          <w:tcPr>
            <w:tcW w:w="1120" w:type="dxa"/>
            <w:tcBorders>
              <w:top w:val="single" w:sz="4" w:space="0" w:color="auto"/>
              <w:left w:val="single" w:sz="4" w:space="0" w:color="auto"/>
              <w:bottom w:val="single" w:sz="4" w:space="0" w:color="auto"/>
              <w:right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EC6BBA" w:rsidRPr="00EC6BBA" w:rsidRDefault="00EC6BBA" w:rsidP="00EC6BBA">
            <w:pPr>
              <w:adjustRightInd w:val="0"/>
              <w:spacing w:before="0" w:after="0"/>
              <w:jc w:val="center"/>
              <w:rPr>
                <w:rFonts w:ascii="Arial" w:hAnsi="Arial" w:cs="Arial"/>
                <w:sz w:val="16"/>
                <w:szCs w:val="16"/>
              </w:rPr>
            </w:pPr>
            <w:r w:rsidRPr="00EC6BBA">
              <w:rPr>
                <w:rFonts w:ascii="Arial" w:hAnsi="Arial" w:cs="Arial"/>
                <w:sz w:val="16"/>
                <w:szCs w:val="16"/>
              </w:rPr>
              <w:t>Х</w:t>
            </w:r>
          </w:p>
        </w:tc>
      </w:tr>
      <w:tr w:rsidR="00EC6BBA" w:rsidRPr="00A52396" w:rsidTr="0095087E">
        <w:tc>
          <w:tcPr>
            <w:tcW w:w="840" w:type="dxa"/>
            <w:tcBorders>
              <w:top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bookmarkStart w:id="91" w:name="sub_5061"/>
            <w:r w:rsidRPr="00A52396">
              <w:rPr>
                <w:rFonts w:ascii="Arial" w:hAnsi="Arial" w:cs="Arial"/>
                <w:sz w:val="16"/>
                <w:szCs w:val="16"/>
              </w:rPr>
              <w:t>6.1</w:t>
            </w:r>
            <w:bookmarkEnd w:id="91"/>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proofErr w:type="gramStart"/>
            <w:r w:rsidRPr="00A52396">
              <w:rPr>
                <w:rFonts w:ascii="Arial" w:hAnsi="Arial" w:cs="Arial"/>
                <w:sz w:val="16"/>
                <w:szCs w:val="16"/>
              </w:rPr>
              <w:t>уменьшающие</w:t>
            </w:r>
            <w:proofErr w:type="gramEnd"/>
            <w:r w:rsidRPr="00A52396">
              <w:rPr>
                <w:rFonts w:ascii="Arial" w:hAnsi="Arial" w:cs="Arial"/>
                <w:sz w:val="16"/>
                <w:szCs w:val="16"/>
              </w:rPr>
              <w:t xml:space="preserve"> базовый капитал</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"Вложения в собственные акции (доли)"</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16</w:t>
            </w:r>
          </w:p>
        </w:tc>
        <w:tc>
          <w:tcPr>
            <w:tcW w:w="1120" w:type="dxa"/>
            <w:tcBorders>
              <w:top w:val="single" w:sz="4" w:space="0" w:color="auto"/>
              <w:left w:val="single" w:sz="4" w:space="0" w:color="auto"/>
              <w:bottom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r>
      <w:tr w:rsidR="00EC6BBA" w:rsidRPr="00A52396" w:rsidTr="0095087E">
        <w:tc>
          <w:tcPr>
            <w:tcW w:w="840" w:type="dxa"/>
            <w:tcBorders>
              <w:top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bookmarkStart w:id="92" w:name="sub_5062"/>
            <w:r w:rsidRPr="00A52396">
              <w:rPr>
                <w:rFonts w:ascii="Arial" w:hAnsi="Arial" w:cs="Arial"/>
                <w:sz w:val="16"/>
                <w:szCs w:val="16"/>
              </w:rPr>
              <w:t>6.2</w:t>
            </w:r>
            <w:bookmarkEnd w:id="92"/>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proofErr w:type="gramStart"/>
            <w:r w:rsidRPr="00A52396">
              <w:rPr>
                <w:rFonts w:ascii="Arial" w:hAnsi="Arial" w:cs="Arial"/>
                <w:sz w:val="16"/>
                <w:szCs w:val="16"/>
              </w:rPr>
              <w:t>уменьшающие</w:t>
            </w:r>
            <w:proofErr w:type="gramEnd"/>
            <w:r w:rsidRPr="00A52396">
              <w:rPr>
                <w:rFonts w:ascii="Arial" w:hAnsi="Arial" w:cs="Arial"/>
                <w:sz w:val="16"/>
                <w:szCs w:val="16"/>
              </w:rPr>
              <w:t xml:space="preserve"> добавочный капитал</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"Вложения в собственные инструменты добавочного капитала", "собственные акции (доли), приобретенные (выкупленные) у акционеров (участников)", подлежащие поэтапному исключению</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37, 41.1.2</w:t>
            </w:r>
          </w:p>
        </w:tc>
        <w:tc>
          <w:tcPr>
            <w:tcW w:w="1120" w:type="dxa"/>
            <w:tcBorders>
              <w:top w:val="single" w:sz="4" w:space="0" w:color="auto"/>
              <w:left w:val="single" w:sz="4" w:space="0" w:color="auto"/>
              <w:bottom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r>
      <w:tr w:rsidR="00EC6BBA" w:rsidRPr="00A52396" w:rsidTr="0095087E">
        <w:tc>
          <w:tcPr>
            <w:tcW w:w="840" w:type="dxa"/>
            <w:tcBorders>
              <w:top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bookmarkStart w:id="93" w:name="sub_5063"/>
            <w:r w:rsidRPr="00A52396">
              <w:rPr>
                <w:rFonts w:ascii="Arial" w:hAnsi="Arial" w:cs="Arial"/>
                <w:sz w:val="16"/>
                <w:szCs w:val="16"/>
              </w:rPr>
              <w:t>6.3</w:t>
            </w:r>
            <w:bookmarkEnd w:id="93"/>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proofErr w:type="gramStart"/>
            <w:r w:rsidRPr="00A52396">
              <w:rPr>
                <w:rFonts w:ascii="Arial" w:hAnsi="Arial" w:cs="Arial"/>
                <w:sz w:val="16"/>
                <w:szCs w:val="16"/>
              </w:rPr>
              <w:t>уменьшающие</w:t>
            </w:r>
            <w:proofErr w:type="gramEnd"/>
            <w:r w:rsidRPr="00A52396">
              <w:rPr>
                <w:rFonts w:ascii="Arial" w:hAnsi="Arial" w:cs="Arial"/>
                <w:sz w:val="16"/>
                <w:szCs w:val="16"/>
              </w:rPr>
              <w:t xml:space="preserve"> дополнительный капитал</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"Вложения в собственные инструменты дополнительного капитала"</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52</w:t>
            </w:r>
          </w:p>
        </w:tc>
        <w:tc>
          <w:tcPr>
            <w:tcW w:w="1120" w:type="dxa"/>
            <w:tcBorders>
              <w:top w:val="single" w:sz="4" w:space="0" w:color="auto"/>
              <w:left w:val="single" w:sz="4" w:space="0" w:color="auto"/>
              <w:bottom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r>
      <w:tr w:rsidR="00EC6BBA" w:rsidRPr="00A52396" w:rsidTr="0095087E">
        <w:tc>
          <w:tcPr>
            <w:tcW w:w="840" w:type="dxa"/>
            <w:tcBorders>
              <w:top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bookmarkStart w:id="94" w:name="sub_507"/>
            <w:r w:rsidRPr="00A52396">
              <w:rPr>
                <w:rFonts w:ascii="Arial" w:hAnsi="Arial" w:cs="Arial"/>
                <w:sz w:val="16"/>
                <w:szCs w:val="16"/>
              </w:rPr>
              <w:t>7</w:t>
            </w:r>
            <w:bookmarkEnd w:id="94"/>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"Средства в кредитных организациях", "Чистая ссудная задолженность", "Чистые вложения в ценные бумаги и другие финансовые активы, имеющиеся в наличии для продажи", "Чистые вложения в ценные бумаги, удерживаемые до погашения", всего, в том числе:</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66161C" w:rsidP="00B23062">
            <w:pPr>
              <w:adjustRightInd w:val="0"/>
              <w:spacing w:before="0" w:after="0"/>
              <w:jc w:val="center"/>
              <w:rPr>
                <w:rFonts w:ascii="Arial" w:hAnsi="Arial" w:cs="Arial"/>
                <w:sz w:val="16"/>
                <w:szCs w:val="16"/>
              </w:rPr>
            </w:pPr>
            <w:hyperlink r:id="rId11" w:history="1">
              <w:r w:rsidR="00EC6BBA" w:rsidRPr="00A52396">
                <w:rPr>
                  <w:rFonts w:ascii="Arial" w:hAnsi="Arial" w:cs="Arial"/>
                  <w:sz w:val="16"/>
                  <w:szCs w:val="16"/>
                </w:rPr>
                <w:t>3</w:t>
              </w:r>
            </w:hyperlink>
            <w:r w:rsidR="00EC6BBA" w:rsidRPr="00A52396">
              <w:rPr>
                <w:rFonts w:ascii="Arial" w:hAnsi="Arial" w:cs="Arial"/>
                <w:sz w:val="16"/>
                <w:szCs w:val="16"/>
              </w:rPr>
              <w:t xml:space="preserve">, </w:t>
            </w:r>
            <w:hyperlink r:id="rId12" w:history="1">
              <w:r w:rsidR="00EC6BBA" w:rsidRPr="00A52396">
                <w:rPr>
                  <w:rFonts w:ascii="Arial" w:hAnsi="Arial" w:cs="Arial"/>
                  <w:sz w:val="16"/>
                  <w:szCs w:val="16"/>
                </w:rPr>
                <w:t>5</w:t>
              </w:r>
            </w:hyperlink>
            <w:r w:rsidR="00EC6BBA" w:rsidRPr="00A52396">
              <w:rPr>
                <w:rFonts w:ascii="Arial" w:hAnsi="Arial" w:cs="Arial"/>
                <w:sz w:val="16"/>
                <w:szCs w:val="16"/>
              </w:rPr>
              <w:t xml:space="preserve">, </w:t>
            </w:r>
            <w:hyperlink r:id="rId13" w:history="1">
              <w:r w:rsidR="00EC6BBA" w:rsidRPr="00A52396">
                <w:rPr>
                  <w:rFonts w:ascii="Arial" w:hAnsi="Arial" w:cs="Arial"/>
                  <w:sz w:val="16"/>
                  <w:szCs w:val="16"/>
                </w:rPr>
                <w:t>6</w:t>
              </w:r>
            </w:hyperlink>
            <w:r w:rsidR="00EC6BBA" w:rsidRPr="00A52396">
              <w:rPr>
                <w:rFonts w:ascii="Arial" w:hAnsi="Arial" w:cs="Arial"/>
                <w:sz w:val="16"/>
                <w:szCs w:val="16"/>
              </w:rPr>
              <w:t xml:space="preserve">, </w:t>
            </w:r>
            <w:hyperlink r:id="rId14" w:history="1">
              <w:r w:rsidR="00EC6BBA" w:rsidRPr="00A52396">
                <w:rPr>
                  <w:rFonts w:ascii="Arial" w:hAnsi="Arial" w:cs="Arial"/>
                  <w:sz w:val="16"/>
                  <w:szCs w:val="16"/>
                </w:rPr>
                <w:t>7</w:t>
              </w:r>
            </w:hyperlink>
          </w:p>
        </w:tc>
        <w:tc>
          <w:tcPr>
            <w:tcW w:w="1120" w:type="dxa"/>
            <w:tcBorders>
              <w:top w:val="single" w:sz="4" w:space="0" w:color="auto"/>
              <w:left w:val="single" w:sz="4" w:space="0" w:color="auto"/>
              <w:bottom w:val="single" w:sz="4" w:space="0" w:color="auto"/>
              <w:right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14</w:t>
            </w:r>
            <w:r>
              <w:rPr>
                <w:rFonts w:ascii="Arial" w:hAnsi="Arial" w:cs="Arial"/>
                <w:sz w:val="16"/>
                <w:szCs w:val="16"/>
              </w:rPr>
              <w:t xml:space="preserve"> </w:t>
            </w:r>
            <w:r w:rsidRPr="00EC6BBA">
              <w:rPr>
                <w:rFonts w:ascii="Arial" w:hAnsi="Arial" w:cs="Arial"/>
                <w:sz w:val="16"/>
                <w:szCs w:val="16"/>
              </w:rPr>
              <w:t>805</w:t>
            </w:r>
            <w:r>
              <w:rPr>
                <w:rFonts w:ascii="Arial" w:hAnsi="Arial" w:cs="Arial"/>
                <w:sz w:val="16"/>
                <w:szCs w:val="16"/>
              </w:rPr>
              <w:t xml:space="preserve"> </w:t>
            </w:r>
            <w:r w:rsidRPr="00EC6BBA">
              <w:rPr>
                <w:rFonts w:ascii="Arial" w:hAnsi="Arial" w:cs="Arial"/>
                <w:sz w:val="16"/>
                <w:szCs w:val="16"/>
              </w:rPr>
              <w:t>025</w:t>
            </w:r>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EC6BBA" w:rsidRPr="00EC6BBA" w:rsidRDefault="00EC6BBA" w:rsidP="00EC6BBA">
            <w:pPr>
              <w:adjustRightInd w:val="0"/>
              <w:spacing w:before="0" w:after="0"/>
              <w:jc w:val="center"/>
              <w:rPr>
                <w:rFonts w:ascii="Arial" w:hAnsi="Arial" w:cs="Arial"/>
                <w:sz w:val="16"/>
                <w:szCs w:val="16"/>
              </w:rPr>
            </w:pPr>
            <w:r w:rsidRPr="00EC6BBA">
              <w:rPr>
                <w:rFonts w:ascii="Arial" w:hAnsi="Arial" w:cs="Arial"/>
                <w:sz w:val="16"/>
                <w:szCs w:val="16"/>
              </w:rPr>
              <w:t>Х</w:t>
            </w:r>
          </w:p>
        </w:tc>
      </w:tr>
      <w:tr w:rsidR="00EC6BBA" w:rsidRPr="00A52396" w:rsidTr="0095087E">
        <w:tc>
          <w:tcPr>
            <w:tcW w:w="840" w:type="dxa"/>
            <w:tcBorders>
              <w:top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bookmarkStart w:id="95" w:name="sub_5071"/>
            <w:r w:rsidRPr="00A52396">
              <w:rPr>
                <w:rFonts w:ascii="Arial" w:hAnsi="Arial" w:cs="Arial"/>
                <w:sz w:val="16"/>
                <w:szCs w:val="16"/>
              </w:rPr>
              <w:t>7.1</w:t>
            </w:r>
            <w:bookmarkEnd w:id="95"/>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несущественные вложения в базовый капитал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"Несущественные вложения в инструменты базового капитала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18</w:t>
            </w:r>
          </w:p>
        </w:tc>
        <w:tc>
          <w:tcPr>
            <w:tcW w:w="1120" w:type="dxa"/>
            <w:tcBorders>
              <w:top w:val="single" w:sz="4" w:space="0" w:color="auto"/>
              <w:left w:val="single" w:sz="4" w:space="0" w:color="auto"/>
              <w:bottom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r>
      <w:tr w:rsidR="00EC6BBA" w:rsidRPr="00A52396" w:rsidTr="0095087E">
        <w:tc>
          <w:tcPr>
            <w:tcW w:w="840" w:type="dxa"/>
            <w:tcBorders>
              <w:top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bookmarkStart w:id="96" w:name="sub_5072"/>
            <w:r w:rsidRPr="00A52396">
              <w:rPr>
                <w:rFonts w:ascii="Arial" w:hAnsi="Arial" w:cs="Arial"/>
                <w:sz w:val="16"/>
                <w:szCs w:val="16"/>
              </w:rPr>
              <w:t>7.2</w:t>
            </w:r>
            <w:bookmarkEnd w:id="96"/>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существенные вложения в базовый капитал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160</w:t>
            </w:r>
            <w:r>
              <w:rPr>
                <w:rFonts w:ascii="Arial" w:hAnsi="Arial" w:cs="Arial"/>
                <w:sz w:val="16"/>
                <w:szCs w:val="16"/>
              </w:rPr>
              <w:t xml:space="preserve"> </w:t>
            </w:r>
            <w:r w:rsidRPr="00EC6BBA">
              <w:rPr>
                <w:rFonts w:ascii="Arial" w:hAnsi="Arial" w:cs="Arial"/>
                <w:sz w:val="16"/>
                <w:szCs w:val="16"/>
              </w:rPr>
              <w:t>000</w:t>
            </w:r>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"Существенные вложения в инструменты базового капитала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19</w:t>
            </w:r>
          </w:p>
        </w:tc>
        <w:tc>
          <w:tcPr>
            <w:tcW w:w="1120" w:type="dxa"/>
            <w:tcBorders>
              <w:top w:val="single" w:sz="4" w:space="0" w:color="auto"/>
              <w:left w:val="single" w:sz="4" w:space="0" w:color="auto"/>
              <w:bottom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96</w:t>
            </w:r>
            <w:r>
              <w:rPr>
                <w:rFonts w:ascii="Arial" w:hAnsi="Arial" w:cs="Arial"/>
                <w:sz w:val="16"/>
                <w:szCs w:val="16"/>
              </w:rPr>
              <w:t xml:space="preserve"> </w:t>
            </w:r>
            <w:r w:rsidRPr="00EC6BBA">
              <w:rPr>
                <w:rFonts w:ascii="Arial" w:hAnsi="Arial" w:cs="Arial"/>
                <w:sz w:val="16"/>
                <w:szCs w:val="16"/>
              </w:rPr>
              <w:t>000</w:t>
            </w:r>
          </w:p>
        </w:tc>
      </w:tr>
      <w:tr w:rsidR="00EC6BBA" w:rsidRPr="00A52396" w:rsidTr="0095087E">
        <w:tc>
          <w:tcPr>
            <w:tcW w:w="840" w:type="dxa"/>
            <w:tcBorders>
              <w:top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bookmarkStart w:id="97" w:name="sub_5073"/>
            <w:r w:rsidRPr="00A52396">
              <w:rPr>
                <w:rFonts w:ascii="Arial" w:hAnsi="Arial" w:cs="Arial"/>
                <w:sz w:val="16"/>
                <w:szCs w:val="16"/>
              </w:rPr>
              <w:t>7.3</w:t>
            </w:r>
            <w:bookmarkEnd w:id="97"/>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несущественные вложения в добавочный капитал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"Несущественные вложения в инструменты добавочного капитала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39</w:t>
            </w:r>
          </w:p>
        </w:tc>
        <w:tc>
          <w:tcPr>
            <w:tcW w:w="1120" w:type="dxa"/>
            <w:tcBorders>
              <w:top w:val="single" w:sz="4" w:space="0" w:color="auto"/>
              <w:left w:val="single" w:sz="4" w:space="0" w:color="auto"/>
              <w:bottom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r>
      <w:tr w:rsidR="00EC6BBA" w:rsidRPr="00A52396" w:rsidTr="0095087E">
        <w:tc>
          <w:tcPr>
            <w:tcW w:w="840" w:type="dxa"/>
            <w:tcBorders>
              <w:top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bookmarkStart w:id="98" w:name="sub_5074"/>
            <w:r w:rsidRPr="00A52396">
              <w:rPr>
                <w:rFonts w:ascii="Arial" w:hAnsi="Arial" w:cs="Arial"/>
                <w:sz w:val="16"/>
                <w:szCs w:val="16"/>
              </w:rPr>
              <w:t>7.4</w:t>
            </w:r>
            <w:bookmarkEnd w:id="98"/>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существенные вложения в добавочный капитал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"Существенные вложения в инструменты добавочного капитала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40</w:t>
            </w:r>
          </w:p>
        </w:tc>
        <w:tc>
          <w:tcPr>
            <w:tcW w:w="1120" w:type="dxa"/>
            <w:tcBorders>
              <w:top w:val="single" w:sz="4" w:space="0" w:color="auto"/>
              <w:left w:val="single" w:sz="4" w:space="0" w:color="auto"/>
              <w:bottom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r>
      <w:tr w:rsidR="00EC6BBA" w:rsidRPr="00A52396" w:rsidTr="0095087E">
        <w:tc>
          <w:tcPr>
            <w:tcW w:w="840" w:type="dxa"/>
            <w:tcBorders>
              <w:top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bookmarkStart w:id="99" w:name="sub_5075"/>
            <w:r w:rsidRPr="00A52396">
              <w:rPr>
                <w:rFonts w:ascii="Arial" w:hAnsi="Arial" w:cs="Arial"/>
                <w:sz w:val="16"/>
                <w:szCs w:val="16"/>
              </w:rPr>
              <w:t>7.5</w:t>
            </w:r>
            <w:bookmarkEnd w:id="99"/>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несущественные вложения в дополнительный капитал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"Несущественные вложения в инструменты дополнительного капитала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54</w:t>
            </w:r>
          </w:p>
        </w:tc>
        <w:tc>
          <w:tcPr>
            <w:tcW w:w="1120" w:type="dxa"/>
            <w:tcBorders>
              <w:top w:val="single" w:sz="4" w:space="0" w:color="auto"/>
              <w:left w:val="single" w:sz="4" w:space="0" w:color="auto"/>
              <w:bottom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r>
      <w:tr w:rsidR="00EC6BBA" w:rsidRPr="00A52396" w:rsidTr="0095087E">
        <w:tc>
          <w:tcPr>
            <w:tcW w:w="840" w:type="dxa"/>
            <w:tcBorders>
              <w:top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bookmarkStart w:id="100" w:name="sub_5076"/>
            <w:r w:rsidRPr="00A52396">
              <w:rPr>
                <w:rFonts w:ascii="Arial" w:hAnsi="Arial" w:cs="Arial"/>
                <w:sz w:val="16"/>
                <w:szCs w:val="16"/>
              </w:rPr>
              <w:t>7.6</w:t>
            </w:r>
            <w:bookmarkEnd w:id="100"/>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существенные вложения в дополнительный капитал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rPr>
                <w:rFonts w:ascii="Arial" w:hAnsi="Arial" w:cs="Arial"/>
                <w:sz w:val="16"/>
                <w:szCs w:val="16"/>
              </w:rPr>
            </w:pPr>
            <w:r w:rsidRPr="00A52396">
              <w:rPr>
                <w:rFonts w:ascii="Arial" w:hAnsi="Arial" w:cs="Arial"/>
                <w:sz w:val="16"/>
                <w:szCs w:val="16"/>
              </w:rPr>
              <w:t>"Существенные вложения в инструменты дополнительного капитала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EC6BBA" w:rsidRPr="00A52396" w:rsidRDefault="00EC6BBA" w:rsidP="00B23062">
            <w:pPr>
              <w:adjustRightInd w:val="0"/>
              <w:spacing w:before="0" w:after="0"/>
              <w:jc w:val="center"/>
              <w:rPr>
                <w:rFonts w:ascii="Arial" w:hAnsi="Arial" w:cs="Arial"/>
                <w:sz w:val="16"/>
                <w:szCs w:val="16"/>
              </w:rPr>
            </w:pPr>
            <w:r w:rsidRPr="00A52396">
              <w:rPr>
                <w:rFonts w:ascii="Arial" w:hAnsi="Arial" w:cs="Arial"/>
                <w:sz w:val="16"/>
                <w:szCs w:val="16"/>
              </w:rPr>
              <w:t>55</w:t>
            </w:r>
          </w:p>
        </w:tc>
        <w:tc>
          <w:tcPr>
            <w:tcW w:w="1120" w:type="dxa"/>
            <w:tcBorders>
              <w:top w:val="single" w:sz="4" w:space="0" w:color="auto"/>
              <w:left w:val="single" w:sz="4" w:space="0" w:color="auto"/>
              <w:bottom w:val="single" w:sz="4" w:space="0" w:color="auto"/>
            </w:tcBorders>
          </w:tcPr>
          <w:p w:rsidR="00EC6BBA" w:rsidRPr="00EC6BBA" w:rsidRDefault="00EC6BBA" w:rsidP="00EC6BBA">
            <w:pPr>
              <w:adjustRightInd w:val="0"/>
              <w:spacing w:before="0" w:after="0"/>
              <w:jc w:val="right"/>
              <w:rPr>
                <w:rFonts w:ascii="Arial" w:hAnsi="Arial" w:cs="Arial"/>
                <w:sz w:val="16"/>
                <w:szCs w:val="16"/>
              </w:rPr>
            </w:pPr>
            <w:r w:rsidRPr="00EC6BBA">
              <w:rPr>
                <w:rFonts w:ascii="Arial" w:hAnsi="Arial" w:cs="Arial"/>
                <w:sz w:val="16"/>
                <w:szCs w:val="16"/>
              </w:rPr>
              <w:t>0</w:t>
            </w:r>
          </w:p>
        </w:tc>
      </w:tr>
    </w:tbl>
    <w:p w:rsidR="00AD3F8E" w:rsidRDefault="00AD3F8E" w:rsidP="001F53D5">
      <w:pPr>
        <w:adjustRightInd w:val="0"/>
        <w:ind w:firstLine="540"/>
        <w:jc w:val="both"/>
      </w:pPr>
    </w:p>
    <w:p w:rsidR="007F3EB2" w:rsidRPr="00DE3C37" w:rsidRDefault="000B42BA" w:rsidP="007F3EB2">
      <w:pPr>
        <w:pStyle w:val="1"/>
      </w:pPr>
      <w:bookmarkStart w:id="101" w:name="_Toc427079942"/>
      <w:bookmarkStart w:id="102" w:name="_Toc447209830"/>
      <w:bookmarkStart w:id="103" w:name="_Toc447211400"/>
      <w:r w:rsidRPr="004C1C7A">
        <w:lastRenderedPageBreak/>
        <w:t xml:space="preserve">21 </w:t>
      </w:r>
      <w:r w:rsidR="007F3EB2" w:rsidRPr="004C1C7A">
        <w:t>Сопроводительная информация к Отчету о движении денежных средств</w:t>
      </w:r>
      <w:bookmarkEnd w:id="101"/>
      <w:bookmarkEnd w:id="102"/>
      <w:bookmarkEnd w:id="103"/>
    </w:p>
    <w:p w:rsidR="007F3EB2" w:rsidRPr="00DE3C37" w:rsidRDefault="007F3EB2" w:rsidP="007F3EB2">
      <w:pPr>
        <w:pStyle w:val="1"/>
        <w:rPr>
          <w:sz w:val="22"/>
          <w:szCs w:val="22"/>
        </w:rPr>
      </w:pPr>
      <w:bookmarkStart w:id="104" w:name="_Toc427079943"/>
      <w:bookmarkStart w:id="105" w:name="_Toc447209831"/>
      <w:bookmarkStart w:id="106" w:name="_Toc447211401"/>
      <w:r w:rsidRPr="00DE3C37">
        <w:rPr>
          <w:sz w:val="22"/>
          <w:szCs w:val="22"/>
        </w:rPr>
        <w:t>по форме отчетности 0409814</w:t>
      </w:r>
      <w:bookmarkEnd w:id="104"/>
      <w:bookmarkEnd w:id="105"/>
      <w:bookmarkEnd w:id="106"/>
    </w:p>
    <w:p w:rsidR="009B18FB" w:rsidRPr="009B18FB" w:rsidRDefault="009B18FB" w:rsidP="00B93BCA">
      <w:pPr>
        <w:pStyle w:val="affb"/>
        <w:jc w:val="both"/>
        <w:rPr>
          <w:rFonts w:ascii="Arial" w:hAnsi="Arial" w:cs="Arial"/>
          <w:b/>
          <w:sz w:val="20"/>
          <w:szCs w:val="20"/>
        </w:rPr>
      </w:pPr>
      <w:r w:rsidRPr="009B18FB">
        <w:rPr>
          <w:rFonts w:ascii="Arial" w:hAnsi="Arial" w:cs="Arial"/>
          <w:b/>
          <w:sz w:val="20"/>
          <w:szCs w:val="20"/>
        </w:rPr>
        <w:t>Информация о существенных остатках денежных средств и их эквивалентов, не доступных для использования</w:t>
      </w:r>
    </w:p>
    <w:p w:rsidR="00B87ACC" w:rsidRPr="009B18FB" w:rsidRDefault="00B87ACC" w:rsidP="00B87ACC">
      <w:pPr>
        <w:tabs>
          <w:tab w:val="left" w:pos="851"/>
        </w:tabs>
        <w:ind w:firstLine="540"/>
        <w:jc w:val="both"/>
      </w:pPr>
      <w:r w:rsidRPr="009B18FB">
        <w:t>Отчет о движении денежных средств позволяет оценить способность кредитной организации генерировать денежные потоки и их объемы, а также понять изменения в чистых активах, финансовую структуру и способность регулировать время и плотность денежных потоков в условиях постоянно изменяющихся внешних и внутренних факторов.</w:t>
      </w:r>
    </w:p>
    <w:p w:rsidR="009B18FB" w:rsidRPr="009B18FB" w:rsidRDefault="009035C7" w:rsidP="00B87ACC">
      <w:pPr>
        <w:tabs>
          <w:tab w:val="left" w:pos="851"/>
        </w:tabs>
        <w:ind w:firstLine="540"/>
        <w:jc w:val="both"/>
      </w:pPr>
      <w:r>
        <w:t>По состоянию на 01.0</w:t>
      </w:r>
      <w:r w:rsidR="006A0176" w:rsidRPr="006A0176">
        <w:t>7</w:t>
      </w:r>
      <w:r w:rsidR="00B87ACC" w:rsidRPr="009B18FB">
        <w:t>.2016 года остатки денежных средств и их эквиваленты, имеющиеся у Банка, но не доступные для использования отсутствуют.</w:t>
      </w:r>
    </w:p>
    <w:p w:rsidR="009B18FB" w:rsidRDefault="009B18FB" w:rsidP="009B18FB">
      <w:pPr>
        <w:pStyle w:val="af"/>
        <w:jc w:val="both"/>
        <w:rPr>
          <w:color w:val="1F497D"/>
        </w:rPr>
      </w:pPr>
    </w:p>
    <w:p w:rsidR="009B18FB" w:rsidRPr="009B18FB" w:rsidRDefault="009B18FB" w:rsidP="00B93BCA">
      <w:pPr>
        <w:pStyle w:val="affb"/>
        <w:jc w:val="both"/>
        <w:rPr>
          <w:rFonts w:ascii="Arial" w:hAnsi="Arial" w:cs="Arial"/>
          <w:b/>
          <w:sz w:val="20"/>
          <w:szCs w:val="20"/>
        </w:rPr>
      </w:pPr>
      <w:r w:rsidRPr="009B18FB">
        <w:rPr>
          <w:rFonts w:ascii="Arial" w:hAnsi="Arial" w:cs="Arial"/>
          <w:b/>
          <w:sz w:val="20"/>
          <w:szCs w:val="20"/>
        </w:rPr>
        <w:t>Информация о существенных инвестиционных и финансовых операциях, не требующих использования денежных средств</w:t>
      </w:r>
    </w:p>
    <w:p w:rsidR="00B87ACC" w:rsidRDefault="00B87ACC" w:rsidP="00B87ACC">
      <w:pPr>
        <w:tabs>
          <w:tab w:val="left" w:pos="851"/>
        </w:tabs>
        <w:ind w:firstLine="540"/>
        <w:jc w:val="both"/>
      </w:pPr>
      <w:r>
        <w:t>Информация о существенных финансовых операциях, не требующих использования денежных средств, представлена в следующей таблице:</w:t>
      </w:r>
    </w:p>
    <w:p w:rsidR="00B87ACC" w:rsidRDefault="00B87ACC" w:rsidP="00B87ACC">
      <w:pPr>
        <w:tabs>
          <w:tab w:val="left" w:pos="851"/>
        </w:tabs>
        <w:ind w:firstLine="540"/>
        <w:jc w:val="both"/>
      </w:pPr>
    </w:p>
    <w:tbl>
      <w:tblPr>
        <w:tblW w:w="9356" w:type="dxa"/>
        <w:tblInd w:w="108" w:type="dxa"/>
        <w:tblLook w:val="04A0"/>
      </w:tblPr>
      <w:tblGrid>
        <w:gridCol w:w="4536"/>
        <w:gridCol w:w="2410"/>
        <w:gridCol w:w="2410"/>
      </w:tblGrid>
      <w:tr w:rsidR="00B87ACC" w:rsidRPr="00DE3C37" w:rsidTr="00D700EA">
        <w:trPr>
          <w:trHeight w:val="342"/>
        </w:trPr>
        <w:tc>
          <w:tcPr>
            <w:tcW w:w="4536" w:type="dxa"/>
            <w:tcBorders>
              <w:top w:val="nil"/>
              <w:left w:val="nil"/>
              <w:bottom w:val="single" w:sz="8" w:space="0" w:color="auto"/>
              <w:right w:val="nil"/>
            </w:tcBorders>
            <w:shd w:val="clear" w:color="auto" w:fill="auto"/>
            <w:vAlign w:val="center"/>
            <w:hideMark/>
          </w:tcPr>
          <w:p w:rsidR="00B87ACC" w:rsidRPr="00DE3C37" w:rsidRDefault="00B87ACC" w:rsidP="00D700EA">
            <w:pPr>
              <w:rPr>
                <w:rFonts w:ascii="Arial" w:hAnsi="Arial" w:cs="Arial"/>
                <w:i/>
                <w:iCs/>
                <w:color w:val="000000"/>
                <w:sz w:val="18"/>
                <w:szCs w:val="18"/>
              </w:rPr>
            </w:pPr>
            <w:r w:rsidRPr="00DE3C37">
              <w:rPr>
                <w:rFonts w:ascii="Arial" w:hAnsi="Arial" w:cs="Arial"/>
                <w:i/>
                <w:iCs/>
                <w:color w:val="000000"/>
                <w:sz w:val="18"/>
                <w:szCs w:val="18"/>
              </w:rPr>
              <w:t>(в тысячах российских рублей)</w:t>
            </w:r>
          </w:p>
        </w:tc>
        <w:tc>
          <w:tcPr>
            <w:tcW w:w="2410" w:type="dxa"/>
            <w:tcBorders>
              <w:top w:val="nil"/>
              <w:left w:val="nil"/>
              <w:bottom w:val="single" w:sz="8" w:space="0" w:color="auto"/>
              <w:right w:val="nil"/>
            </w:tcBorders>
            <w:shd w:val="clear" w:color="auto" w:fill="auto"/>
            <w:vAlign w:val="center"/>
            <w:hideMark/>
          </w:tcPr>
          <w:p w:rsidR="00B87ACC" w:rsidRPr="00A66E59" w:rsidRDefault="00B87ACC" w:rsidP="006A0176">
            <w:pPr>
              <w:jc w:val="right"/>
              <w:rPr>
                <w:rFonts w:ascii="Arial" w:hAnsi="Arial" w:cs="Arial"/>
                <w:b/>
                <w:bCs/>
                <w:color w:val="000000"/>
                <w:sz w:val="18"/>
                <w:szCs w:val="18"/>
              </w:rPr>
            </w:pPr>
            <w:r w:rsidRPr="00FE18C6">
              <w:rPr>
                <w:rFonts w:ascii="Arial" w:hAnsi="Arial" w:cs="Arial"/>
                <w:b/>
                <w:sz w:val="18"/>
                <w:szCs w:val="18"/>
              </w:rPr>
              <w:t>на 01.</w:t>
            </w:r>
            <w:r>
              <w:rPr>
                <w:rFonts w:ascii="Arial" w:hAnsi="Arial" w:cs="Arial"/>
                <w:b/>
                <w:sz w:val="18"/>
                <w:szCs w:val="18"/>
              </w:rPr>
              <w:t>0</w:t>
            </w:r>
            <w:r w:rsidR="006A0176">
              <w:rPr>
                <w:rFonts w:ascii="Arial" w:hAnsi="Arial" w:cs="Arial"/>
                <w:b/>
                <w:sz w:val="18"/>
                <w:szCs w:val="18"/>
                <w:lang w:val="en-US"/>
              </w:rPr>
              <w:t>7</w:t>
            </w:r>
            <w:r w:rsidRPr="00FE18C6">
              <w:rPr>
                <w:rFonts w:ascii="Arial" w:hAnsi="Arial" w:cs="Arial"/>
                <w:b/>
                <w:sz w:val="18"/>
                <w:szCs w:val="18"/>
              </w:rPr>
              <w:t>.201</w:t>
            </w:r>
            <w:r>
              <w:rPr>
                <w:rFonts w:ascii="Arial" w:hAnsi="Arial" w:cs="Arial"/>
                <w:b/>
                <w:sz w:val="18"/>
                <w:szCs w:val="18"/>
              </w:rPr>
              <w:t>6</w:t>
            </w:r>
          </w:p>
        </w:tc>
        <w:tc>
          <w:tcPr>
            <w:tcW w:w="2410" w:type="dxa"/>
            <w:tcBorders>
              <w:top w:val="nil"/>
              <w:left w:val="nil"/>
              <w:bottom w:val="single" w:sz="8" w:space="0" w:color="auto"/>
              <w:right w:val="nil"/>
            </w:tcBorders>
            <w:shd w:val="clear" w:color="auto" w:fill="auto"/>
            <w:vAlign w:val="center"/>
            <w:hideMark/>
          </w:tcPr>
          <w:p w:rsidR="00B87ACC" w:rsidRPr="00A66E59" w:rsidRDefault="00B87ACC" w:rsidP="006A0176">
            <w:pPr>
              <w:jc w:val="right"/>
              <w:rPr>
                <w:rFonts w:ascii="Arial" w:hAnsi="Arial" w:cs="Arial"/>
                <w:b/>
                <w:bCs/>
                <w:color w:val="000000"/>
                <w:sz w:val="18"/>
                <w:szCs w:val="18"/>
              </w:rPr>
            </w:pPr>
            <w:r w:rsidRPr="00A66E59">
              <w:rPr>
                <w:rFonts w:ascii="Arial" w:hAnsi="Arial" w:cs="Arial"/>
                <w:b/>
                <w:sz w:val="18"/>
                <w:szCs w:val="18"/>
              </w:rPr>
              <w:t>на 01.</w:t>
            </w:r>
            <w:r>
              <w:rPr>
                <w:rFonts w:ascii="Arial" w:hAnsi="Arial" w:cs="Arial"/>
                <w:b/>
                <w:sz w:val="18"/>
                <w:szCs w:val="18"/>
              </w:rPr>
              <w:t>0</w:t>
            </w:r>
            <w:r w:rsidR="006A0176">
              <w:rPr>
                <w:rFonts w:ascii="Arial" w:hAnsi="Arial" w:cs="Arial"/>
                <w:b/>
                <w:sz w:val="18"/>
                <w:szCs w:val="18"/>
                <w:lang w:val="en-US"/>
              </w:rPr>
              <w:t>7</w:t>
            </w:r>
            <w:r w:rsidRPr="00A66E59">
              <w:rPr>
                <w:rFonts w:ascii="Arial" w:hAnsi="Arial" w:cs="Arial"/>
                <w:b/>
                <w:sz w:val="18"/>
                <w:szCs w:val="18"/>
              </w:rPr>
              <w:t>.201</w:t>
            </w:r>
            <w:r>
              <w:rPr>
                <w:rFonts w:ascii="Arial" w:hAnsi="Arial" w:cs="Arial"/>
                <w:b/>
                <w:sz w:val="18"/>
                <w:szCs w:val="18"/>
              </w:rPr>
              <w:t>5</w:t>
            </w:r>
          </w:p>
        </w:tc>
      </w:tr>
      <w:tr w:rsidR="00B87ACC" w:rsidRPr="00DE3C37" w:rsidTr="00D700EA">
        <w:trPr>
          <w:trHeight w:val="80"/>
        </w:trPr>
        <w:tc>
          <w:tcPr>
            <w:tcW w:w="4536" w:type="dxa"/>
            <w:tcBorders>
              <w:top w:val="nil"/>
              <w:left w:val="nil"/>
              <w:bottom w:val="nil"/>
              <w:right w:val="nil"/>
            </w:tcBorders>
            <w:shd w:val="clear" w:color="auto" w:fill="auto"/>
            <w:vAlign w:val="center"/>
            <w:hideMark/>
          </w:tcPr>
          <w:p w:rsidR="00B87ACC" w:rsidRPr="00B87ACC" w:rsidRDefault="00B87ACC" w:rsidP="00D700EA">
            <w:pPr>
              <w:rPr>
                <w:rFonts w:ascii="Arial" w:hAnsi="Arial" w:cs="Arial"/>
                <w:color w:val="000000"/>
                <w:sz w:val="18"/>
                <w:szCs w:val="18"/>
              </w:rPr>
            </w:pPr>
          </w:p>
          <w:p w:rsidR="00B87ACC" w:rsidRPr="00B87ACC" w:rsidRDefault="00B87ACC" w:rsidP="00D700EA">
            <w:pPr>
              <w:rPr>
                <w:rFonts w:ascii="Arial" w:hAnsi="Arial" w:cs="Arial"/>
                <w:color w:val="000000"/>
                <w:sz w:val="18"/>
                <w:szCs w:val="18"/>
              </w:rPr>
            </w:pPr>
            <w:r w:rsidRPr="00B87ACC">
              <w:rPr>
                <w:rFonts w:ascii="Arial" w:hAnsi="Arial" w:cs="Arial"/>
                <w:color w:val="000000"/>
                <w:sz w:val="18"/>
                <w:szCs w:val="18"/>
              </w:rPr>
              <w:t>Выданные гарантии</w:t>
            </w:r>
          </w:p>
        </w:tc>
        <w:tc>
          <w:tcPr>
            <w:tcW w:w="2410" w:type="dxa"/>
            <w:tcBorders>
              <w:top w:val="nil"/>
              <w:left w:val="nil"/>
              <w:bottom w:val="nil"/>
              <w:right w:val="nil"/>
            </w:tcBorders>
            <w:shd w:val="clear" w:color="auto" w:fill="auto"/>
            <w:vAlign w:val="bottom"/>
          </w:tcPr>
          <w:p w:rsidR="00B87ACC" w:rsidRPr="00630956" w:rsidRDefault="006A0176" w:rsidP="00D700EA">
            <w:pPr>
              <w:jc w:val="right"/>
              <w:rPr>
                <w:rFonts w:ascii="Arial" w:hAnsi="Arial" w:cs="Arial"/>
                <w:sz w:val="18"/>
                <w:szCs w:val="18"/>
              </w:rPr>
            </w:pPr>
            <w:r w:rsidRPr="006A0176">
              <w:rPr>
                <w:rFonts w:ascii="Arial" w:hAnsi="Arial" w:cs="Arial"/>
                <w:bCs/>
                <w:sz w:val="18"/>
                <w:szCs w:val="18"/>
              </w:rPr>
              <w:t>22</w:t>
            </w:r>
            <w:r>
              <w:rPr>
                <w:rFonts w:ascii="Arial" w:hAnsi="Arial" w:cs="Arial"/>
                <w:bCs/>
                <w:sz w:val="18"/>
                <w:szCs w:val="18"/>
                <w:lang w:val="en-US"/>
              </w:rPr>
              <w:t> </w:t>
            </w:r>
            <w:r w:rsidRPr="006A0176">
              <w:rPr>
                <w:rFonts w:ascii="Arial" w:hAnsi="Arial" w:cs="Arial"/>
                <w:bCs/>
                <w:sz w:val="18"/>
                <w:szCs w:val="18"/>
              </w:rPr>
              <w:t>550</w:t>
            </w:r>
            <w:r>
              <w:rPr>
                <w:rFonts w:ascii="Arial" w:hAnsi="Arial" w:cs="Arial"/>
                <w:bCs/>
                <w:sz w:val="18"/>
                <w:szCs w:val="18"/>
                <w:lang w:val="en-US"/>
              </w:rPr>
              <w:t xml:space="preserve"> </w:t>
            </w:r>
            <w:r w:rsidRPr="006A0176">
              <w:rPr>
                <w:rFonts w:ascii="Arial" w:hAnsi="Arial" w:cs="Arial"/>
                <w:bCs/>
                <w:sz w:val="18"/>
                <w:szCs w:val="18"/>
              </w:rPr>
              <w:t>420</w:t>
            </w:r>
          </w:p>
        </w:tc>
        <w:tc>
          <w:tcPr>
            <w:tcW w:w="2410" w:type="dxa"/>
            <w:tcBorders>
              <w:top w:val="nil"/>
              <w:left w:val="nil"/>
              <w:bottom w:val="nil"/>
              <w:right w:val="nil"/>
            </w:tcBorders>
            <w:shd w:val="clear" w:color="auto" w:fill="auto"/>
            <w:vAlign w:val="bottom"/>
          </w:tcPr>
          <w:p w:rsidR="00B87ACC" w:rsidRPr="006A0176" w:rsidRDefault="006A0176" w:rsidP="006A0176">
            <w:pPr>
              <w:jc w:val="right"/>
              <w:rPr>
                <w:rFonts w:ascii="Arial" w:hAnsi="Arial" w:cs="Arial"/>
                <w:bCs/>
                <w:sz w:val="18"/>
                <w:szCs w:val="18"/>
              </w:rPr>
            </w:pPr>
            <w:r w:rsidRPr="006A0176">
              <w:rPr>
                <w:rFonts w:ascii="Arial" w:hAnsi="Arial" w:cs="Arial"/>
                <w:bCs/>
                <w:sz w:val="18"/>
                <w:szCs w:val="18"/>
              </w:rPr>
              <w:t>18 331 341</w:t>
            </w:r>
          </w:p>
        </w:tc>
      </w:tr>
      <w:tr w:rsidR="00B87ACC" w:rsidRPr="00DE3C37" w:rsidTr="00D700EA">
        <w:trPr>
          <w:trHeight w:val="80"/>
        </w:trPr>
        <w:tc>
          <w:tcPr>
            <w:tcW w:w="4536" w:type="dxa"/>
            <w:tcBorders>
              <w:top w:val="nil"/>
              <w:left w:val="nil"/>
              <w:bottom w:val="single" w:sz="8" w:space="0" w:color="auto"/>
              <w:right w:val="nil"/>
            </w:tcBorders>
            <w:shd w:val="clear" w:color="auto" w:fill="auto"/>
            <w:vAlign w:val="center"/>
            <w:hideMark/>
          </w:tcPr>
          <w:p w:rsidR="00B87ACC" w:rsidRPr="00DE3C37" w:rsidRDefault="00B87ACC" w:rsidP="00D700EA">
            <w:pPr>
              <w:rPr>
                <w:rFonts w:ascii="Arial" w:hAnsi="Arial" w:cs="Arial"/>
                <w:color w:val="000000"/>
                <w:sz w:val="18"/>
                <w:szCs w:val="18"/>
              </w:rPr>
            </w:pPr>
          </w:p>
        </w:tc>
        <w:tc>
          <w:tcPr>
            <w:tcW w:w="2410" w:type="dxa"/>
            <w:tcBorders>
              <w:top w:val="nil"/>
              <w:left w:val="nil"/>
              <w:bottom w:val="single" w:sz="8" w:space="0" w:color="auto"/>
              <w:right w:val="nil"/>
            </w:tcBorders>
            <w:shd w:val="clear" w:color="auto" w:fill="auto"/>
            <w:vAlign w:val="center"/>
            <w:hideMark/>
          </w:tcPr>
          <w:p w:rsidR="00B87ACC" w:rsidRPr="00DE3C37" w:rsidRDefault="00B87ACC" w:rsidP="00D700EA">
            <w:pPr>
              <w:jc w:val="right"/>
              <w:rPr>
                <w:rFonts w:ascii="Arial" w:hAnsi="Arial" w:cs="Arial"/>
                <w:sz w:val="18"/>
                <w:szCs w:val="18"/>
              </w:rPr>
            </w:pPr>
          </w:p>
        </w:tc>
        <w:tc>
          <w:tcPr>
            <w:tcW w:w="2410" w:type="dxa"/>
            <w:tcBorders>
              <w:top w:val="nil"/>
              <w:left w:val="nil"/>
              <w:bottom w:val="single" w:sz="8" w:space="0" w:color="auto"/>
              <w:right w:val="nil"/>
            </w:tcBorders>
            <w:shd w:val="clear" w:color="auto" w:fill="auto"/>
            <w:vAlign w:val="center"/>
            <w:hideMark/>
          </w:tcPr>
          <w:p w:rsidR="00B87ACC" w:rsidRPr="00DE3C37" w:rsidRDefault="00B87ACC" w:rsidP="00D700EA">
            <w:pPr>
              <w:jc w:val="right"/>
              <w:rPr>
                <w:rFonts w:ascii="Arial" w:hAnsi="Arial" w:cs="Arial"/>
                <w:sz w:val="18"/>
                <w:szCs w:val="18"/>
              </w:rPr>
            </w:pPr>
          </w:p>
        </w:tc>
      </w:tr>
    </w:tbl>
    <w:p w:rsidR="00B87ACC" w:rsidRDefault="00B87ACC" w:rsidP="00B87ACC">
      <w:pPr>
        <w:tabs>
          <w:tab w:val="left" w:pos="851"/>
        </w:tabs>
        <w:ind w:firstLine="540"/>
        <w:jc w:val="both"/>
      </w:pPr>
    </w:p>
    <w:p w:rsidR="00B87ACC" w:rsidRDefault="00B87ACC" w:rsidP="00B87ACC">
      <w:pPr>
        <w:tabs>
          <w:tab w:val="left" w:pos="851"/>
        </w:tabs>
        <w:ind w:firstLine="540"/>
        <w:jc w:val="both"/>
      </w:pPr>
      <w:r>
        <w:t xml:space="preserve">Банк относил к существенным финансовым операциям, не требующим использования денежных средств, операции по выдаче банковских гарантий.  </w:t>
      </w:r>
    </w:p>
    <w:p w:rsidR="00B87ACC" w:rsidRDefault="00B87ACC" w:rsidP="00B87ACC">
      <w:pPr>
        <w:tabs>
          <w:tab w:val="left" w:pos="851"/>
        </w:tabs>
        <w:ind w:firstLine="540"/>
        <w:jc w:val="both"/>
      </w:pPr>
      <w:proofErr w:type="gramStart"/>
      <w:r>
        <w:t>П</w:t>
      </w:r>
      <w:r w:rsidRPr="005B4353">
        <w:t>редоставление банковских гарантий юридическим лицам</w:t>
      </w:r>
      <w:r w:rsidRPr="007F5A56">
        <w:t xml:space="preserve"> –</w:t>
      </w:r>
      <w:r>
        <w:t xml:space="preserve"> субъектам малого и среднего бизнеса</w:t>
      </w:r>
      <w:r w:rsidRPr="005B4353">
        <w:t xml:space="preserve">, обеспечивающих исполнение государственных/муниципальных контрактов, заключаемых в соответствии с Федеральным законом </w:t>
      </w:r>
      <w:r>
        <w:t xml:space="preserve">от 05.04.2013 </w:t>
      </w:r>
      <w:r w:rsidRPr="005B4353">
        <w:t>№44-ФЗ «О контрактной системе в сфере закупок товаров, работ, услуг для обеспечения государственных и муниципальных нужд»</w:t>
      </w:r>
      <w:r>
        <w:t xml:space="preserve"> </w:t>
      </w:r>
      <w:r w:rsidRPr="005B4353">
        <w:t>и Федеральным законом</w:t>
      </w:r>
      <w:r>
        <w:t xml:space="preserve"> от 18.07.2011</w:t>
      </w:r>
      <w:r w:rsidRPr="005B4353">
        <w:t xml:space="preserve"> №223-ФЗ «О закупках товаров, работ, услуг отдельными видами юридических лиц»</w:t>
      </w:r>
      <w:r>
        <w:t>, являлось одним из основных направлений деятельности</w:t>
      </w:r>
      <w:proofErr w:type="gramEnd"/>
      <w:r>
        <w:t xml:space="preserve"> Банка.</w:t>
      </w:r>
    </w:p>
    <w:p w:rsidR="00B87ACC" w:rsidRDefault="00B87ACC" w:rsidP="00B87ACC">
      <w:pPr>
        <w:tabs>
          <w:tab w:val="left" w:pos="851"/>
        </w:tabs>
        <w:ind w:firstLine="540"/>
        <w:jc w:val="both"/>
      </w:pPr>
      <w:r>
        <w:t>Иные и</w:t>
      </w:r>
      <w:r w:rsidRPr="009B18FB">
        <w:t>нвестиционные и финансовые операции, не оказывающие непосредственного воздействия на текущие денежные потоки, т.е. не требующие использования денежных средств или эквивалентов, но влияющие на структуру капитала и активов, Банк не осуществлял.</w:t>
      </w:r>
    </w:p>
    <w:p w:rsidR="009B18FB" w:rsidRDefault="009B18FB" w:rsidP="009B18FB">
      <w:pPr>
        <w:ind w:left="720"/>
        <w:jc w:val="both"/>
        <w:rPr>
          <w:color w:val="1F497D"/>
        </w:rPr>
      </w:pPr>
    </w:p>
    <w:p w:rsidR="009B18FB" w:rsidRPr="009B18FB" w:rsidRDefault="009B18FB" w:rsidP="00B93BCA">
      <w:pPr>
        <w:pStyle w:val="affb"/>
        <w:jc w:val="both"/>
        <w:rPr>
          <w:rFonts w:ascii="Arial" w:hAnsi="Arial" w:cs="Arial"/>
          <w:b/>
          <w:sz w:val="20"/>
          <w:szCs w:val="20"/>
        </w:rPr>
      </w:pPr>
      <w:r w:rsidRPr="009B18FB">
        <w:rPr>
          <w:rFonts w:ascii="Arial" w:hAnsi="Arial" w:cs="Arial"/>
          <w:b/>
          <w:sz w:val="20"/>
          <w:szCs w:val="20"/>
        </w:rPr>
        <w:t>Информация о денежных потоках, предоставляющих увеличение операционных возможностей, отдельно от потоков денежных средств, необходимых для поддержания операционных возможностей</w:t>
      </w:r>
    </w:p>
    <w:p w:rsidR="009B18FB" w:rsidRPr="009B18FB" w:rsidRDefault="009B18FB" w:rsidP="009B18FB">
      <w:pPr>
        <w:tabs>
          <w:tab w:val="left" w:pos="851"/>
        </w:tabs>
        <w:ind w:firstLine="540"/>
        <w:jc w:val="both"/>
      </w:pPr>
      <w:r w:rsidRPr="009B18FB">
        <w:t>Операционная деятельность Банка обеспечивает поступление денежных средств, достаточных для погашения займов, сохранения операционных возможностей, выплаты дивидендов и осуществления новых инвестиций.</w:t>
      </w:r>
    </w:p>
    <w:p w:rsidR="009B18FB" w:rsidRPr="009B18FB" w:rsidRDefault="009B18FB" w:rsidP="009B18FB">
      <w:pPr>
        <w:tabs>
          <w:tab w:val="left" w:pos="851"/>
        </w:tabs>
        <w:ind w:firstLine="540"/>
        <w:jc w:val="both"/>
      </w:pPr>
      <w:proofErr w:type="gramStart"/>
      <w:r w:rsidRPr="009B18FB">
        <w:lastRenderedPageBreak/>
        <w:t>Потоки денежных средств от операционной деятельности преимущественно связаны с основной приносящей доход деятельностью Банка – кредитование, операции с ценными бумагами и выдача банковских гарантий.</w:t>
      </w:r>
      <w:proofErr w:type="gramEnd"/>
    </w:p>
    <w:p w:rsidR="009B18FB" w:rsidRDefault="009B18FB" w:rsidP="00440C54">
      <w:pPr>
        <w:ind w:left="720"/>
        <w:jc w:val="both"/>
        <w:rPr>
          <w:color w:val="1F497D"/>
        </w:rPr>
      </w:pPr>
    </w:p>
    <w:p w:rsidR="009B18FB" w:rsidRPr="009B18FB" w:rsidRDefault="009B18FB" w:rsidP="00B93BCA">
      <w:pPr>
        <w:pStyle w:val="affb"/>
        <w:jc w:val="both"/>
        <w:rPr>
          <w:rFonts w:ascii="Arial" w:hAnsi="Arial" w:cs="Arial"/>
          <w:b/>
          <w:sz w:val="20"/>
          <w:szCs w:val="20"/>
        </w:rPr>
      </w:pPr>
      <w:r w:rsidRPr="009B18FB">
        <w:rPr>
          <w:rFonts w:ascii="Arial" w:hAnsi="Arial" w:cs="Arial"/>
          <w:b/>
          <w:sz w:val="20"/>
          <w:szCs w:val="20"/>
        </w:rPr>
        <w:t>Информация о движении денежных средств</w:t>
      </w:r>
    </w:p>
    <w:p w:rsidR="009B18FB" w:rsidRDefault="009B18FB" w:rsidP="009B18FB">
      <w:pPr>
        <w:tabs>
          <w:tab w:val="left" w:pos="851"/>
        </w:tabs>
        <w:ind w:firstLine="540"/>
        <w:jc w:val="both"/>
      </w:pPr>
      <w:r w:rsidRPr="009B18FB">
        <w:t>Информация о денежных средствах в разрезе хозяйственных сегментов представлена следующим образом:</w:t>
      </w:r>
    </w:p>
    <w:p w:rsidR="009B18FB" w:rsidRDefault="009B18FB" w:rsidP="009B18FB">
      <w:pPr>
        <w:tabs>
          <w:tab w:val="left" w:pos="851"/>
        </w:tabs>
        <w:ind w:firstLine="540"/>
        <w:jc w:val="both"/>
      </w:pPr>
    </w:p>
    <w:tbl>
      <w:tblPr>
        <w:tblW w:w="9411" w:type="dxa"/>
        <w:tblLook w:val="04A0"/>
      </w:tblPr>
      <w:tblGrid>
        <w:gridCol w:w="3510"/>
        <w:gridCol w:w="1858"/>
        <w:gridCol w:w="491"/>
        <w:gridCol w:w="1539"/>
        <w:gridCol w:w="113"/>
        <w:gridCol w:w="1900"/>
      </w:tblGrid>
      <w:tr w:rsidR="006B1E1A" w:rsidRPr="00DE3C37" w:rsidTr="006B1E1A">
        <w:tc>
          <w:tcPr>
            <w:tcW w:w="3510" w:type="dxa"/>
            <w:tcBorders>
              <w:bottom w:val="single" w:sz="4" w:space="0" w:color="auto"/>
            </w:tcBorders>
            <w:shd w:val="clear" w:color="auto" w:fill="auto"/>
          </w:tcPr>
          <w:p w:rsidR="006B1E1A" w:rsidRPr="00DE3C37" w:rsidRDefault="006B1E1A" w:rsidP="00280706">
            <w:pPr>
              <w:rPr>
                <w:rFonts w:ascii="Arial" w:hAnsi="Arial" w:cs="Arial"/>
                <w:i/>
                <w:sz w:val="18"/>
                <w:szCs w:val="18"/>
              </w:rPr>
            </w:pPr>
            <w:r w:rsidRPr="00DE3C37">
              <w:rPr>
                <w:rFonts w:ascii="Arial" w:hAnsi="Arial" w:cs="Arial"/>
                <w:i/>
                <w:sz w:val="18"/>
                <w:szCs w:val="18"/>
              </w:rPr>
              <w:t>(в тысячах российских рублей)</w:t>
            </w:r>
          </w:p>
        </w:tc>
        <w:tc>
          <w:tcPr>
            <w:tcW w:w="1858" w:type="dxa"/>
            <w:tcBorders>
              <w:bottom w:val="single" w:sz="4" w:space="0" w:color="auto"/>
            </w:tcBorders>
          </w:tcPr>
          <w:p w:rsidR="006B1E1A" w:rsidRPr="004C1C7A" w:rsidRDefault="006B1E1A" w:rsidP="006F2760">
            <w:pPr>
              <w:jc w:val="center"/>
              <w:rPr>
                <w:rFonts w:ascii="Arial" w:hAnsi="Arial" w:cs="Arial"/>
                <w:b/>
                <w:sz w:val="16"/>
                <w:szCs w:val="16"/>
              </w:rPr>
            </w:pPr>
            <w:r w:rsidRPr="004C1C7A">
              <w:rPr>
                <w:rFonts w:ascii="Arial" w:hAnsi="Arial" w:cs="Arial"/>
                <w:b/>
                <w:sz w:val="16"/>
                <w:szCs w:val="16"/>
              </w:rPr>
              <w:t>Сумма приток/отток на 01.0</w:t>
            </w:r>
            <w:r w:rsidR="006F2760">
              <w:rPr>
                <w:rFonts w:ascii="Arial" w:hAnsi="Arial" w:cs="Arial"/>
                <w:b/>
                <w:sz w:val="16"/>
                <w:szCs w:val="16"/>
                <w:lang w:val="en-US"/>
              </w:rPr>
              <w:t>7</w:t>
            </w:r>
            <w:r w:rsidRPr="004C1C7A">
              <w:rPr>
                <w:rFonts w:ascii="Arial" w:hAnsi="Arial" w:cs="Arial"/>
                <w:b/>
                <w:sz w:val="16"/>
                <w:szCs w:val="16"/>
              </w:rPr>
              <w:t>.2016</w:t>
            </w:r>
          </w:p>
        </w:tc>
        <w:tc>
          <w:tcPr>
            <w:tcW w:w="2030" w:type="dxa"/>
            <w:gridSpan w:val="2"/>
            <w:tcBorders>
              <w:bottom w:val="single" w:sz="4" w:space="0" w:color="auto"/>
            </w:tcBorders>
            <w:shd w:val="clear" w:color="auto" w:fill="auto"/>
          </w:tcPr>
          <w:p w:rsidR="006B1E1A" w:rsidRPr="006B1E1A" w:rsidRDefault="006B1E1A" w:rsidP="006F2760">
            <w:pPr>
              <w:jc w:val="center"/>
              <w:rPr>
                <w:rFonts w:ascii="Arial" w:hAnsi="Arial" w:cs="Arial"/>
                <w:b/>
                <w:sz w:val="16"/>
                <w:szCs w:val="16"/>
              </w:rPr>
            </w:pPr>
            <w:r w:rsidRPr="006B1E1A">
              <w:rPr>
                <w:rFonts w:ascii="Arial" w:hAnsi="Arial" w:cs="Arial"/>
                <w:b/>
                <w:sz w:val="16"/>
                <w:szCs w:val="16"/>
              </w:rPr>
              <w:t>Сумма приток/отток на 01.0</w:t>
            </w:r>
            <w:r w:rsidR="006F2760">
              <w:rPr>
                <w:rFonts w:ascii="Arial" w:hAnsi="Arial" w:cs="Arial"/>
                <w:b/>
                <w:sz w:val="16"/>
                <w:szCs w:val="16"/>
                <w:lang w:val="en-US"/>
              </w:rPr>
              <w:t>7</w:t>
            </w:r>
            <w:r w:rsidRPr="006B1E1A">
              <w:rPr>
                <w:rFonts w:ascii="Arial" w:hAnsi="Arial" w:cs="Arial"/>
                <w:b/>
                <w:sz w:val="16"/>
                <w:szCs w:val="16"/>
              </w:rPr>
              <w:t>.2015</w:t>
            </w:r>
          </w:p>
        </w:tc>
        <w:tc>
          <w:tcPr>
            <w:tcW w:w="2013" w:type="dxa"/>
            <w:gridSpan w:val="2"/>
            <w:tcBorders>
              <w:bottom w:val="single" w:sz="4" w:space="0" w:color="auto"/>
            </w:tcBorders>
            <w:shd w:val="clear" w:color="auto" w:fill="auto"/>
          </w:tcPr>
          <w:p w:rsidR="006B1E1A" w:rsidRPr="006B1E1A" w:rsidRDefault="006B1E1A" w:rsidP="006B1E1A">
            <w:pPr>
              <w:jc w:val="center"/>
              <w:rPr>
                <w:rFonts w:ascii="Arial" w:hAnsi="Arial" w:cs="Arial"/>
                <w:b/>
                <w:sz w:val="16"/>
                <w:szCs w:val="16"/>
              </w:rPr>
            </w:pPr>
            <w:r w:rsidRPr="006B1E1A">
              <w:rPr>
                <w:rFonts w:ascii="Arial" w:hAnsi="Arial" w:cs="Arial"/>
                <w:b/>
                <w:sz w:val="16"/>
                <w:szCs w:val="16"/>
              </w:rPr>
              <w:t>Изменение приток (отток)</w:t>
            </w:r>
          </w:p>
        </w:tc>
      </w:tr>
      <w:tr w:rsidR="006B1E1A" w:rsidRPr="00DE3C37" w:rsidTr="006B1E1A">
        <w:trPr>
          <w:trHeight w:val="591"/>
        </w:trPr>
        <w:tc>
          <w:tcPr>
            <w:tcW w:w="3510" w:type="dxa"/>
            <w:tcBorders>
              <w:top w:val="single" w:sz="4" w:space="0" w:color="auto"/>
            </w:tcBorders>
            <w:vAlign w:val="center"/>
          </w:tcPr>
          <w:p w:rsidR="006B1E1A" w:rsidRPr="00DE3C37" w:rsidRDefault="006B1E1A" w:rsidP="00280706">
            <w:pPr>
              <w:rPr>
                <w:rFonts w:ascii="Arial" w:hAnsi="Arial" w:cs="Arial"/>
                <w:sz w:val="18"/>
                <w:szCs w:val="18"/>
              </w:rPr>
            </w:pPr>
          </w:p>
          <w:p w:rsidR="006B1E1A" w:rsidRPr="006B1E1A" w:rsidRDefault="006B1E1A" w:rsidP="00280706">
            <w:pPr>
              <w:rPr>
                <w:rFonts w:ascii="Arial" w:hAnsi="Arial" w:cs="Arial"/>
                <w:b/>
                <w:sz w:val="18"/>
                <w:szCs w:val="18"/>
              </w:rPr>
            </w:pPr>
            <w:r w:rsidRPr="006B1E1A">
              <w:rPr>
                <w:rFonts w:ascii="Arial" w:hAnsi="Arial" w:cs="Arial"/>
                <w:b/>
                <w:sz w:val="18"/>
                <w:szCs w:val="18"/>
              </w:rPr>
              <w:t>Денежные средства, в том числе:</w:t>
            </w:r>
          </w:p>
        </w:tc>
        <w:tc>
          <w:tcPr>
            <w:tcW w:w="2349" w:type="dxa"/>
            <w:gridSpan w:val="2"/>
            <w:tcBorders>
              <w:top w:val="single" w:sz="4" w:space="0" w:color="auto"/>
            </w:tcBorders>
            <w:shd w:val="clear" w:color="auto" w:fill="auto"/>
            <w:vAlign w:val="center"/>
          </w:tcPr>
          <w:p w:rsidR="006B1E1A" w:rsidRPr="00DE3C37" w:rsidRDefault="006B1E1A" w:rsidP="00280706">
            <w:pPr>
              <w:rPr>
                <w:rFonts w:ascii="Arial" w:hAnsi="Arial" w:cs="Arial"/>
                <w:sz w:val="18"/>
                <w:szCs w:val="18"/>
              </w:rPr>
            </w:pPr>
          </w:p>
        </w:tc>
        <w:tc>
          <w:tcPr>
            <w:tcW w:w="1652" w:type="dxa"/>
            <w:gridSpan w:val="2"/>
            <w:tcBorders>
              <w:top w:val="single" w:sz="4" w:space="0" w:color="auto"/>
            </w:tcBorders>
            <w:shd w:val="clear" w:color="auto" w:fill="auto"/>
            <w:vAlign w:val="bottom"/>
          </w:tcPr>
          <w:p w:rsidR="006B1E1A" w:rsidRPr="007873EE" w:rsidRDefault="006B1E1A" w:rsidP="00280706">
            <w:pPr>
              <w:jc w:val="right"/>
              <w:rPr>
                <w:rFonts w:ascii="Arial" w:hAnsi="Arial" w:cs="Arial"/>
                <w:sz w:val="18"/>
                <w:szCs w:val="18"/>
              </w:rPr>
            </w:pPr>
          </w:p>
        </w:tc>
        <w:tc>
          <w:tcPr>
            <w:tcW w:w="1900" w:type="dxa"/>
            <w:tcBorders>
              <w:top w:val="single" w:sz="4" w:space="0" w:color="auto"/>
            </w:tcBorders>
            <w:shd w:val="clear" w:color="auto" w:fill="auto"/>
            <w:vAlign w:val="bottom"/>
          </w:tcPr>
          <w:p w:rsidR="006B1E1A" w:rsidRPr="00DE3C37" w:rsidRDefault="006B1E1A" w:rsidP="00280706">
            <w:pPr>
              <w:jc w:val="right"/>
              <w:rPr>
                <w:rFonts w:ascii="Arial" w:hAnsi="Arial" w:cs="Arial"/>
                <w:color w:val="000000"/>
                <w:sz w:val="18"/>
                <w:szCs w:val="18"/>
              </w:rPr>
            </w:pPr>
          </w:p>
        </w:tc>
      </w:tr>
      <w:tr w:rsidR="00931031" w:rsidRPr="00DE3C37" w:rsidTr="00931031">
        <w:trPr>
          <w:trHeight w:val="297"/>
        </w:trPr>
        <w:tc>
          <w:tcPr>
            <w:tcW w:w="3510" w:type="dxa"/>
            <w:vAlign w:val="center"/>
          </w:tcPr>
          <w:p w:rsidR="00931031" w:rsidRPr="006B1E1A" w:rsidRDefault="00931031" w:rsidP="00280706">
            <w:pPr>
              <w:rPr>
                <w:rFonts w:ascii="Arial" w:hAnsi="Arial" w:cs="Arial"/>
                <w:sz w:val="18"/>
                <w:szCs w:val="18"/>
              </w:rPr>
            </w:pPr>
            <w:r w:rsidRPr="006B1E1A">
              <w:rPr>
                <w:rFonts w:ascii="Arial" w:hAnsi="Arial" w:cs="Arial"/>
                <w:sz w:val="18"/>
                <w:szCs w:val="18"/>
              </w:rPr>
              <w:t>Денежные средства от операционной деятельности</w:t>
            </w:r>
          </w:p>
        </w:tc>
        <w:tc>
          <w:tcPr>
            <w:tcW w:w="2349" w:type="dxa"/>
            <w:gridSpan w:val="2"/>
            <w:shd w:val="clear" w:color="auto" w:fill="auto"/>
          </w:tcPr>
          <w:p w:rsidR="00931031" w:rsidRPr="00931031" w:rsidRDefault="00931031" w:rsidP="00931031">
            <w:pPr>
              <w:jc w:val="right"/>
              <w:rPr>
                <w:rFonts w:ascii="Arial CYR" w:hAnsi="Arial CYR" w:cs="Arial CYR"/>
                <w:sz w:val="18"/>
                <w:szCs w:val="18"/>
              </w:rPr>
            </w:pPr>
            <w:r w:rsidRPr="00931031">
              <w:rPr>
                <w:rFonts w:ascii="Arial CYR" w:hAnsi="Arial CYR" w:cs="Arial CYR"/>
                <w:sz w:val="18"/>
                <w:szCs w:val="18"/>
              </w:rPr>
              <w:t>-4</w:t>
            </w:r>
            <w:r>
              <w:rPr>
                <w:rFonts w:ascii="Arial CYR" w:hAnsi="Arial CYR" w:cs="Arial CYR"/>
                <w:sz w:val="18"/>
                <w:szCs w:val="18"/>
              </w:rPr>
              <w:t xml:space="preserve"> </w:t>
            </w:r>
            <w:r w:rsidRPr="00931031">
              <w:rPr>
                <w:rFonts w:ascii="Arial CYR" w:hAnsi="Arial CYR" w:cs="Arial CYR"/>
                <w:sz w:val="18"/>
                <w:szCs w:val="18"/>
              </w:rPr>
              <w:t>069</w:t>
            </w:r>
            <w:r>
              <w:rPr>
                <w:rFonts w:ascii="Arial CYR" w:hAnsi="Arial CYR" w:cs="Arial CYR"/>
                <w:sz w:val="18"/>
                <w:szCs w:val="18"/>
              </w:rPr>
              <w:t xml:space="preserve"> </w:t>
            </w:r>
            <w:r w:rsidRPr="00931031">
              <w:rPr>
                <w:rFonts w:ascii="Arial CYR" w:hAnsi="Arial CYR" w:cs="Arial CYR"/>
                <w:sz w:val="18"/>
                <w:szCs w:val="18"/>
              </w:rPr>
              <w:t>468</w:t>
            </w:r>
          </w:p>
        </w:tc>
        <w:tc>
          <w:tcPr>
            <w:tcW w:w="1652" w:type="dxa"/>
            <w:gridSpan w:val="2"/>
            <w:shd w:val="clear" w:color="auto" w:fill="auto"/>
          </w:tcPr>
          <w:p w:rsidR="00931031" w:rsidRPr="00931031" w:rsidRDefault="00931031" w:rsidP="00931031">
            <w:pPr>
              <w:jc w:val="right"/>
              <w:rPr>
                <w:rFonts w:ascii="Arial CYR" w:hAnsi="Arial CYR" w:cs="Arial CYR"/>
                <w:sz w:val="18"/>
                <w:szCs w:val="18"/>
              </w:rPr>
            </w:pPr>
            <w:r w:rsidRPr="00931031">
              <w:rPr>
                <w:rFonts w:ascii="Arial CYR" w:hAnsi="Arial CYR" w:cs="Arial CYR"/>
                <w:sz w:val="18"/>
                <w:szCs w:val="18"/>
              </w:rPr>
              <w:t>1</w:t>
            </w:r>
            <w:r>
              <w:rPr>
                <w:rFonts w:ascii="Arial CYR" w:hAnsi="Arial CYR" w:cs="Arial CYR"/>
                <w:sz w:val="18"/>
                <w:szCs w:val="18"/>
              </w:rPr>
              <w:t xml:space="preserve"> </w:t>
            </w:r>
            <w:r w:rsidRPr="00931031">
              <w:rPr>
                <w:rFonts w:ascii="Arial CYR" w:hAnsi="Arial CYR" w:cs="Arial CYR"/>
                <w:sz w:val="18"/>
                <w:szCs w:val="18"/>
              </w:rPr>
              <w:t>849</w:t>
            </w:r>
            <w:r>
              <w:rPr>
                <w:rFonts w:ascii="Arial CYR" w:hAnsi="Arial CYR" w:cs="Arial CYR"/>
                <w:sz w:val="18"/>
                <w:szCs w:val="18"/>
              </w:rPr>
              <w:t xml:space="preserve"> </w:t>
            </w:r>
            <w:r w:rsidRPr="00931031">
              <w:rPr>
                <w:rFonts w:ascii="Arial CYR" w:hAnsi="Arial CYR" w:cs="Arial CYR"/>
                <w:sz w:val="18"/>
                <w:szCs w:val="18"/>
              </w:rPr>
              <w:t>762</w:t>
            </w:r>
          </w:p>
        </w:tc>
        <w:tc>
          <w:tcPr>
            <w:tcW w:w="1900" w:type="dxa"/>
            <w:shd w:val="clear" w:color="auto" w:fill="auto"/>
          </w:tcPr>
          <w:p w:rsidR="00931031" w:rsidRPr="00931031" w:rsidRDefault="00931031" w:rsidP="00931031">
            <w:pPr>
              <w:jc w:val="right"/>
              <w:rPr>
                <w:rFonts w:ascii="Arial CYR" w:hAnsi="Arial CYR" w:cs="Arial CYR"/>
                <w:sz w:val="18"/>
                <w:szCs w:val="18"/>
              </w:rPr>
            </w:pPr>
            <w:r w:rsidRPr="00931031">
              <w:rPr>
                <w:rFonts w:ascii="Arial CYR" w:hAnsi="Arial CYR" w:cs="Arial CYR"/>
                <w:sz w:val="18"/>
                <w:szCs w:val="18"/>
              </w:rPr>
              <w:t>-5 919 230</w:t>
            </w:r>
          </w:p>
        </w:tc>
      </w:tr>
      <w:tr w:rsidR="00931031" w:rsidRPr="00DE3C37" w:rsidTr="00931031">
        <w:trPr>
          <w:trHeight w:val="297"/>
        </w:trPr>
        <w:tc>
          <w:tcPr>
            <w:tcW w:w="3510" w:type="dxa"/>
            <w:vAlign w:val="center"/>
          </w:tcPr>
          <w:p w:rsidR="00931031" w:rsidRPr="006B1E1A" w:rsidRDefault="00931031" w:rsidP="00280706">
            <w:pPr>
              <w:rPr>
                <w:rFonts w:ascii="Arial" w:hAnsi="Arial" w:cs="Arial"/>
                <w:sz w:val="18"/>
                <w:szCs w:val="18"/>
              </w:rPr>
            </w:pPr>
            <w:r w:rsidRPr="006B1E1A">
              <w:rPr>
                <w:rFonts w:ascii="Arial" w:hAnsi="Arial" w:cs="Arial"/>
                <w:sz w:val="18"/>
                <w:szCs w:val="18"/>
              </w:rPr>
              <w:t>Денежные средства от инвестиционной  деятельности</w:t>
            </w:r>
          </w:p>
        </w:tc>
        <w:tc>
          <w:tcPr>
            <w:tcW w:w="2349" w:type="dxa"/>
            <w:gridSpan w:val="2"/>
            <w:shd w:val="clear" w:color="auto" w:fill="auto"/>
          </w:tcPr>
          <w:p w:rsidR="00931031" w:rsidRPr="00931031" w:rsidRDefault="00931031" w:rsidP="00931031">
            <w:pPr>
              <w:jc w:val="right"/>
              <w:rPr>
                <w:rFonts w:ascii="Arial CYR" w:hAnsi="Arial CYR" w:cs="Arial CYR"/>
                <w:sz w:val="18"/>
                <w:szCs w:val="18"/>
              </w:rPr>
            </w:pPr>
            <w:r w:rsidRPr="00931031">
              <w:rPr>
                <w:rFonts w:ascii="Arial CYR" w:hAnsi="Arial CYR" w:cs="Arial CYR"/>
                <w:sz w:val="18"/>
                <w:szCs w:val="18"/>
              </w:rPr>
              <w:t>3</w:t>
            </w:r>
            <w:r>
              <w:rPr>
                <w:rFonts w:ascii="Arial CYR" w:hAnsi="Arial CYR" w:cs="Arial CYR"/>
                <w:sz w:val="18"/>
                <w:szCs w:val="18"/>
              </w:rPr>
              <w:t xml:space="preserve"> </w:t>
            </w:r>
            <w:r w:rsidRPr="00931031">
              <w:rPr>
                <w:rFonts w:ascii="Arial CYR" w:hAnsi="Arial CYR" w:cs="Arial CYR"/>
                <w:sz w:val="18"/>
                <w:szCs w:val="18"/>
              </w:rPr>
              <w:t>753</w:t>
            </w:r>
            <w:r>
              <w:rPr>
                <w:rFonts w:ascii="Arial CYR" w:hAnsi="Arial CYR" w:cs="Arial CYR"/>
                <w:sz w:val="18"/>
                <w:szCs w:val="18"/>
              </w:rPr>
              <w:t xml:space="preserve"> </w:t>
            </w:r>
            <w:r w:rsidRPr="00931031">
              <w:rPr>
                <w:rFonts w:ascii="Arial CYR" w:hAnsi="Arial CYR" w:cs="Arial CYR"/>
                <w:sz w:val="18"/>
                <w:szCs w:val="18"/>
              </w:rPr>
              <w:t>919</w:t>
            </w:r>
          </w:p>
        </w:tc>
        <w:tc>
          <w:tcPr>
            <w:tcW w:w="1652" w:type="dxa"/>
            <w:gridSpan w:val="2"/>
            <w:shd w:val="clear" w:color="auto" w:fill="auto"/>
          </w:tcPr>
          <w:p w:rsidR="00931031" w:rsidRPr="00931031" w:rsidRDefault="00931031" w:rsidP="00931031">
            <w:pPr>
              <w:jc w:val="right"/>
              <w:rPr>
                <w:rFonts w:ascii="Arial CYR" w:hAnsi="Arial CYR" w:cs="Arial CYR"/>
                <w:sz w:val="18"/>
                <w:szCs w:val="18"/>
              </w:rPr>
            </w:pPr>
            <w:r w:rsidRPr="00931031">
              <w:rPr>
                <w:rFonts w:ascii="Arial CYR" w:hAnsi="Arial CYR" w:cs="Arial CYR"/>
                <w:sz w:val="18"/>
                <w:szCs w:val="18"/>
              </w:rPr>
              <w:t>-932</w:t>
            </w:r>
            <w:r>
              <w:rPr>
                <w:rFonts w:ascii="Arial CYR" w:hAnsi="Arial CYR" w:cs="Arial CYR"/>
                <w:sz w:val="18"/>
                <w:szCs w:val="18"/>
              </w:rPr>
              <w:t xml:space="preserve"> </w:t>
            </w:r>
            <w:r w:rsidRPr="00931031">
              <w:rPr>
                <w:rFonts w:ascii="Arial CYR" w:hAnsi="Arial CYR" w:cs="Arial CYR"/>
                <w:sz w:val="18"/>
                <w:szCs w:val="18"/>
              </w:rPr>
              <w:t>295</w:t>
            </w:r>
          </w:p>
        </w:tc>
        <w:tc>
          <w:tcPr>
            <w:tcW w:w="1900" w:type="dxa"/>
            <w:shd w:val="clear" w:color="auto" w:fill="auto"/>
          </w:tcPr>
          <w:p w:rsidR="00931031" w:rsidRPr="00931031" w:rsidRDefault="00931031" w:rsidP="00931031">
            <w:pPr>
              <w:jc w:val="right"/>
              <w:rPr>
                <w:rFonts w:ascii="Arial CYR" w:hAnsi="Arial CYR" w:cs="Arial CYR"/>
                <w:sz w:val="18"/>
                <w:szCs w:val="18"/>
              </w:rPr>
            </w:pPr>
            <w:r w:rsidRPr="00931031">
              <w:rPr>
                <w:rFonts w:ascii="Arial CYR" w:hAnsi="Arial CYR" w:cs="Arial CYR"/>
                <w:sz w:val="18"/>
                <w:szCs w:val="18"/>
              </w:rPr>
              <w:t>4 686 214</w:t>
            </w:r>
          </w:p>
        </w:tc>
      </w:tr>
      <w:tr w:rsidR="00931031" w:rsidRPr="00DE3C37" w:rsidTr="00931031">
        <w:trPr>
          <w:trHeight w:val="297"/>
        </w:trPr>
        <w:tc>
          <w:tcPr>
            <w:tcW w:w="3510" w:type="dxa"/>
            <w:vAlign w:val="center"/>
          </w:tcPr>
          <w:p w:rsidR="00931031" w:rsidRPr="006B1E1A" w:rsidRDefault="00931031" w:rsidP="00280706">
            <w:pPr>
              <w:rPr>
                <w:rFonts w:ascii="Arial" w:hAnsi="Arial" w:cs="Arial"/>
                <w:sz w:val="18"/>
                <w:szCs w:val="18"/>
              </w:rPr>
            </w:pPr>
            <w:r w:rsidRPr="006B1E1A">
              <w:rPr>
                <w:rFonts w:ascii="Arial" w:hAnsi="Arial" w:cs="Arial"/>
                <w:sz w:val="18"/>
                <w:szCs w:val="18"/>
              </w:rPr>
              <w:t>Денежные средства от финансовой деятельности</w:t>
            </w:r>
          </w:p>
        </w:tc>
        <w:tc>
          <w:tcPr>
            <w:tcW w:w="2349" w:type="dxa"/>
            <w:gridSpan w:val="2"/>
            <w:shd w:val="clear" w:color="auto" w:fill="auto"/>
          </w:tcPr>
          <w:p w:rsidR="00931031" w:rsidRPr="004C1C7A" w:rsidRDefault="00931031" w:rsidP="00931031">
            <w:pPr>
              <w:jc w:val="right"/>
              <w:rPr>
                <w:rFonts w:ascii="Arial CYR" w:hAnsi="Arial CYR" w:cs="Arial CYR"/>
                <w:sz w:val="18"/>
                <w:szCs w:val="18"/>
              </w:rPr>
            </w:pPr>
            <w:r w:rsidRPr="004C1C7A">
              <w:rPr>
                <w:rFonts w:ascii="Arial CYR" w:hAnsi="Arial CYR" w:cs="Arial CYR"/>
                <w:sz w:val="18"/>
                <w:szCs w:val="18"/>
              </w:rPr>
              <w:t>0</w:t>
            </w:r>
          </w:p>
        </w:tc>
        <w:tc>
          <w:tcPr>
            <w:tcW w:w="1652" w:type="dxa"/>
            <w:gridSpan w:val="2"/>
            <w:shd w:val="clear" w:color="auto" w:fill="auto"/>
          </w:tcPr>
          <w:p w:rsidR="00931031" w:rsidRPr="00931031" w:rsidRDefault="00931031" w:rsidP="00931031">
            <w:pPr>
              <w:jc w:val="right"/>
              <w:rPr>
                <w:rFonts w:ascii="Arial CYR" w:hAnsi="Arial CYR" w:cs="Arial CYR"/>
                <w:sz w:val="18"/>
                <w:szCs w:val="18"/>
              </w:rPr>
            </w:pPr>
            <w:r w:rsidRPr="00931031">
              <w:rPr>
                <w:rFonts w:ascii="Arial CYR" w:hAnsi="Arial CYR" w:cs="Arial CYR"/>
                <w:sz w:val="18"/>
                <w:szCs w:val="18"/>
              </w:rPr>
              <w:t>0</w:t>
            </w:r>
          </w:p>
        </w:tc>
        <w:tc>
          <w:tcPr>
            <w:tcW w:w="1900" w:type="dxa"/>
            <w:shd w:val="clear" w:color="auto" w:fill="auto"/>
          </w:tcPr>
          <w:p w:rsidR="00931031" w:rsidRPr="00931031" w:rsidRDefault="00931031" w:rsidP="00931031">
            <w:pPr>
              <w:jc w:val="right"/>
              <w:rPr>
                <w:rFonts w:ascii="Arial CYR" w:hAnsi="Arial CYR" w:cs="Arial CYR"/>
                <w:sz w:val="18"/>
                <w:szCs w:val="18"/>
              </w:rPr>
            </w:pPr>
            <w:r w:rsidRPr="00931031">
              <w:rPr>
                <w:rFonts w:ascii="Arial CYR" w:hAnsi="Arial CYR" w:cs="Arial CYR"/>
                <w:sz w:val="18"/>
                <w:szCs w:val="18"/>
              </w:rPr>
              <w:t>0</w:t>
            </w:r>
          </w:p>
        </w:tc>
      </w:tr>
      <w:tr w:rsidR="00931031" w:rsidRPr="00DE3C37" w:rsidTr="00931031">
        <w:trPr>
          <w:trHeight w:val="297"/>
        </w:trPr>
        <w:tc>
          <w:tcPr>
            <w:tcW w:w="3510" w:type="dxa"/>
            <w:vAlign w:val="center"/>
          </w:tcPr>
          <w:p w:rsidR="00931031" w:rsidRPr="006B1E1A" w:rsidRDefault="00931031" w:rsidP="00280706">
            <w:pPr>
              <w:rPr>
                <w:rFonts w:ascii="Arial" w:hAnsi="Arial" w:cs="Arial"/>
                <w:sz w:val="18"/>
                <w:szCs w:val="18"/>
              </w:rPr>
            </w:pPr>
            <w:r w:rsidRPr="006B1E1A">
              <w:rPr>
                <w:rFonts w:ascii="Arial" w:hAnsi="Arial" w:cs="Arial"/>
                <w:sz w:val="18"/>
                <w:szCs w:val="18"/>
              </w:rPr>
              <w:t>Влияние изменений официальных курсов иностранных валют по отношению к рублю, установленных Банком России</w:t>
            </w:r>
          </w:p>
        </w:tc>
        <w:tc>
          <w:tcPr>
            <w:tcW w:w="2349" w:type="dxa"/>
            <w:gridSpan w:val="2"/>
            <w:shd w:val="clear" w:color="auto" w:fill="auto"/>
          </w:tcPr>
          <w:p w:rsidR="00931031" w:rsidRPr="00931031" w:rsidRDefault="00931031" w:rsidP="00931031">
            <w:pPr>
              <w:jc w:val="right"/>
              <w:rPr>
                <w:rFonts w:ascii="Arial CYR" w:hAnsi="Arial CYR" w:cs="Arial CYR"/>
                <w:sz w:val="18"/>
                <w:szCs w:val="18"/>
              </w:rPr>
            </w:pPr>
            <w:r w:rsidRPr="00931031">
              <w:rPr>
                <w:rFonts w:ascii="Arial CYR" w:hAnsi="Arial CYR" w:cs="Arial CYR"/>
                <w:sz w:val="18"/>
                <w:szCs w:val="18"/>
              </w:rPr>
              <w:t>-122</w:t>
            </w:r>
            <w:r>
              <w:rPr>
                <w:rFonts w:ascii="Arial CYR" w:hAnsi="Arial CYR" w:cs="Arial CYR"/>
                <w:sz w:val="18"/>
                <w:szCs w:val="18"/>
              </w:rPr>
              <w:t xml:space="preserve"> </w:t>
            </w:r>
            <w:r w:rsidRPr="00931031">
              <w:rPr>
                <w:rFonts w:ascii="Arial CYR" w:hAnsi="Arial CYR" w:cs="Arial CYR"/>
                <w:sz w:val="18"/>
                <w:szCs w:val="18"/>
              </w:rPr>
              <w:t>660</w:t>
            </w:r>
          </w:p>
        </w:tc>
        <w:tc>
          <w:tcPr>
            <w:tcW w:w="1652" w:type="dxa"/>
            <w:gridSpan w:val="2"/>
            <w:shd w:val="clear" w:color="auto" w:fill="auto"/>
          </w:tcPr>
          <w:p w:rsidR="00931031" w:rsidRPr="00931031" w:rsidRDefault="00931031" w:rsidP="00931031">
            <w:pPr>
              <w:jc w:val="right"/>
              <w:rPr>
                <w:rFonts w:ascii="Arial CYR" w:hAnsi="Arial CYR" w:cs="Arial CYR"/>
                <w:sz w:val="18"/>
                <w:szCs w:val="18"/>
              </w:rPr>
            </w:pPr>
            <w:r w:rsidRPr="00931031">
              <w:rPr>
                <w:rFonts w:ascii="Arial CYR" w:hAnsi="Arial CYR" w:cs="Arial CYR"/>
                <w:sz w:val="18"/>
                <w:szCs w:val="18"/>
              </w:rPr>
              <w:t>-258</w:t>
            </w:r>
            <w:r>
              <w:rPr>
                <w:rFonts w:ascii="Arial CYR" w:hAnsi="Arial CYR" w:cs="Arial CYR"/>
                <w:sz w:val="18"/>
                <w:szCs w:val="18"/>
              </w:rPr>
              <w:t xml:space="preserve"> </w:t>
            </w:r>
            <w:r w:rsidRPr="00931031">
              <w:rPr>
                <w:rFonts w:ascii="Arial CYR" w:hAnsi="Arial CYR" w:cs="Arial CYR"/>
                <w:sz w:val="18"/>
                <w:szCs w:val="18"/>
              </w:rPr>
              <w:t>083</w:t>
            </w:r>
          </w:p>
        </w:tc>
        <w:tc>
          <w:tcPr>
            <w:tcW w:w="1900" w:type="dxa"/>
            <w:shd w:val="clear" w:color="auto" w:fill="auto"/>
          </w:tcPr>
          <w:p w:rsidR="00931031" w:rsidRPr="00931031" w:rsidRDefault="00931031" w:rsidP="00931031">
            <w:pPr>
              <w:jc w:val="right"/>
              <w:rPr>
                <w:rFonts w:ascii="Arial CYR" w:hAnsi="Arial CYR" w:cs="Arial CYR"/>
                <w:sz w:val="18"/>
                <w:szCs w:val="18"/>
              </w:rPr>
            </w:pPr>
            <w:r w:rsidRPr="00931031">
              <w:rPr>
                <w:rFonts w:ascii="Arial CYR" w:hAnsi="Arial CYR" w:cs="Arial CYR"/>
                <w:sz w:val="18"/>
                <w:szCs w:val="18"/>
              </w:rPr>
              <w:t>135 423</w:t>
            </w:r>
          </w:p>
        </w:tc>
      </w:tr>
      <w:tr w:rsidR="00931031" w:rsidRPr="00DE3C37" w:rsidTr="006B1E1A">
        <w:trPr>
          <w:trHeight w:val="299"/>
        </w:trPr>
        <w:tc>
          <w:tcPr>
            <w:tcW w:w="3510" w:type="dxa"/>
            <w:tcBorders>
              <w:top w:val="single" w:sz="4" w:space="0" w:color="auto"/>
              <w:bottom w:val="single" w:sz="12" w:space="0" w:color="auto"/>
            </w:tcBorders>
            <w:vAlign w:val="center"/>
          </w:tcPr>
          <w:p w:rsidR="00931031" w:rsidRPr="006B1E1A" w:rsidRDefault="00931031" w:rsidP="006B1E1A">
            <w:pPr>
              <w:rPr>
                <w:rFonts w:ascii="Arial" w:hAnsi="Arial" w:cs="Arial"/>
                <w:b/>
                <w:bCs/>
                <w:sz w:val="18"/>
                <w:szCs w:val="18"/>
              </w:rPr>
            </w:pPr>
            <w:r w:rsidRPr="006B1E1A">
              <w:rPr>
                <w:rFonts w:ascii="Arial" w:hAnsi="Arial" w:cs="Arial"/>
                <w:b/>
                <w:bCs/>
                <w:sz w:val="18"/>
                <w:szCs w:val="18"/>
              </w:rPr>
              <w:t>Прирост (использование) денежных средств</w:t>
            </w:r>
          </w:p>
        </w:tc>
        <w:tc>
          <w:tcPr>
            <w:tcW w:w="2349" w:type="dxa"/>
            <w:gridSpan w:val="2"/>
            <w:tcBorders>
              <w:top w:val="single" w:sz="4" w:space="0" w:color="auto"/>
              <w:bottom w:val="single" w:sz="12" w:space="0" w:color="auto"/>
            </w:tcBorders>
            <w:shd w:val="clear" w:color="auto" w:fill="auto"/>
            <w:vAlign w:val="bottom"/>
          </w:tcPr>
          <w:p w:rsidR="00931031" w:rsidRPr="00931031" w:rsidRDefault="00931031">
            <w:pPr>
              <w:jc w:val="right"/>
              <w:rPr>
                <w:rFonts w:ascii="Arial" w:hAnsi="Arial" w:cs="Arial"/>
                <w:b/>
                <w:sz w:val="18"/>
                <w:szCs w:val="18"/>
              </w:rPr>
            </w:pPr>
            <w:r w:rsidRPr="00931031">
              <w:rPr>
                <w:rFonts w:ascii="Arial" w:hAnsi="Arial" w:cs="Arial"/>
                <w:b/>
                <w:sz w:val="18"/>
                <w:szCs w:val="18"/>
              </w:rPr>
              <w:t>-438</w:t>
            </w:r>
            <w:r>
              <w:rPr>
                <w:rFonts w:ascii="Arial" w:hAnsi="Arial" w:cs="Arial"/>
                <w:b/>
                <w:sz w:val="18"/>
                <w:szCs w:val="18"/>
              </w:rPr>
              <w:t xml:space="preserve"> </w:t>
            </w:r>
            <w:r w:rsidRPr="00931031">
              <w:rPr>
                <w:rFonts w:ascii="Arial" w:hAnsi="Arial" w:cs="Arial"/>
                <w:b/>
                <w:sz w:val="18"/>
                <w:szCs w:val="18"/>
              </w:rPr>
              <w:t>209</w:t>
            </w:r>
          </w:p>
        </w:tc>
        <w:tc>
          <w:tcPr>
            <w:tcW w:w="1652" w:type="dxa"/>
            <w:gridSpan w:val="2"/>
            <w:tcBorders>
              <w:top w:val="single" w:sz="4" w:space="0" w:color="auto"/>
              <w:bottom w:val="single" w:sz="12" w:space="0" w:color="auto"/>
            </w:tcBorders>
            <w:shd w:val="clear" w:color="auto" w:fill="auto"/>
            <w:vAlign w:val="bottom"/>
          </w:tcPr>
          <w:p w:rsidR="00931031" w:rsidRPr="00931031" w:rsidRDefault="00931031">
            <w:pPr>
              <w:jc w:val="right"/>
              <w:rPr>
                <w:rFonts w:ascii="Arial" w:hAnsi="Arial" w:cs="Arial"/>
                <w:b/>
                <w:sz w:val="18"/>
                <w:szCs w:val="18"/>
              </w:rPr>
            </w:pPr>
            <w:r w:rsidRPr="00931031">
              <w:rPr>
                <w:rFonts w:ascii="Arial" w:hAnsi="Arial" w:cs="Arial"/>
                <w:b/>
                <w:sz w:val="18"/>
                <w:szCs w:val="18"/>
              </w:rPr>
              <w:t>659</w:t>
            </w:r>
            <w:r>
              <w:rPr>
                <w:rFonts w:ascii="Arial" w:hAnsi="Arial" w:cs="Arial"/>
                <w:b/>
                <w:sz w:val="18"/>
                <w:szCs w:val="18"/>
              </w:rPr>
              <w:t xml:space="preserve"> </w:t>
            </w:r>
            <w:r w:rsidRPr="00931031">
              <w:rPr>
                <w:rFonts w:ascii="Arial" w:hAnsi="Arial" w:cs="Arial"/>
                <w:b/>
                <w:sz w:val="18"/>
                <w:szCs w:val="18"/>
              </w:rPr>
              <w:t>384</w:t>
            </w:r>
          </w:p>
        </w:tc>
        <w:tc>
          <w:tcPr>
            <w:tcW w:w="1900" w:type="dxa"/>
            <w:tcBorders>
              <w:top w:val="single" w:sz="4" w:space="0" w:color="auto"/>
              <w:bottom w:val="single" w:sz="12" w:space="0" w:color="auto"/>
            </w:tcBorders>
            <w:shd w:val="clear" w:color="auto" w:fill="auto"/>
            <w:vAlign w:val="bottom"/>
          </w:tcPr>
          <w:p w:rsidR="00931031" w:rsidRPr="00FE3DC0" w:rsidRDefault="00931031" w:rsidP="00931031">
            <w:pPr>
              <w:jc w:val="right"/>
              <w:rPr>
                <w:rFonts w:ascii="Arial" w:hAnsi="Arial" w:cs="Arial"/>
                <w:b/>
                <w:sz w:val="18"/>
                <w:szCs w:val="18"/>
              </w:rPr>
            </w:pPr>
            <w:r w:rsidRPr="00931031">
              <w:rPr>
                <w:rFonts w:ascii="Arial" w:hAnsi="Arial" w:cs="Arial"/>
                <w:b/>
                <w:sz w:val="18"/>
                <w:szCs w:val="18"/>
              </w:rPr>
              <w:t>-1 097 593</w:t>
            </w:r>
          </w:p>
        </w:tc>
      </w:tr>
    </w:tbl>
    <w:p w:rsidR="009B18FB" w:rsidRDefault="009B18FB" w:rsidP="009B18FB">
      <w:pPr>
        <w:tabs>
          <w:tab w:val="left" w:pos="851"/>
        </w:tabs>
        <w:ind w:firstLine="540"/>
        <w:jc w:val="both"/>
      </w:pPr>
    </w:p>
    <w:p w:rsidR="00A921AB" w:rsidRPr="00A921AB" w:rsidRDefault="000B42BA" w:rsidP="00A921AB">
      <w:pPr>
        <w:pStyle w:val="1"/>
      </w:pPr>
      <w:bookmarkStart w:id="107" w:name="_Toc447209832"/>
      <w:bookmarkStart w:id="108" w:name="_Toc447211402"/>
      <w:r>
        <w:t xml:space="preserve">22 </w:t>
      </w:r>
      <w:r w:rsidR="00A921AB" w:rsidRPr="00DE3C37">
        <w:t xml:space="preserve">Сопроводительная информация к </w:t>
      </w:r>
      <w:r w:rsidR="00A921AB">
        <w:t>Сведениям об обязательных нормативах и о показателе финансового рычага</w:t>
      </w:r>
      <w:bookmarkEnd w:id="107"/>
      <w:bookmarkEnd w:id="108"/>
    </w:p>
    <w:p w:rsidR="00A921AB" w:rsidRPr="00DE3C37" w:rsidRDefault="00A921AB" w:rsidP="00A921AB">
      <w:pPr>
        <w:pStyle w:val="1"/>
        <w:rPr>
          <w:sz w:val="22"/>
          <w:szCs w:val="22"/>
        </w:rPr>
      </w:pPr>
      <w:bookmarkStart w:id="109" w:name="_Toc447209833"/>
      <w:bookmarkStart w:id="110" w:name="_Toc447211403"/>
      <w:r w:rsidRPr="00DE3C37">
        <w:rPr>
          <w:sz w:val="22"/>
          <w:szCs w:val="22"/>
        </w:rPr>
        <w:t>по форме отчетности 040981</w:t>
      </w:r>
      <w:r>
        <w:rPr>
          <w:sz w:val="22"/>
          <w:szCs w:val="22"/>
        </w:rPr>
        <w:t>3</w:t>
      </w:r>
      <w:bookmarkEnd w:id="109"/>
      <w:bookmarkEnd w:id="110"/>
    </w:p>
    <w:p w:rsidR="007F3EB2" w:rsidRDefault="00751D91" w:rsidP="00C17EF7">
      <w:pPr>
        <w:ind w:firstLine="480"/>
        <w:jc w:val="both"/>
      </w:pPr>
      <w:r>
        <w:t>Начиная с отчетности на 01.04.2015 года в разделе 2 «Информация о расчете показателя финансового рычага» формы отчетности 0409813 «Сведения об обязательных нормативах и о показателе финансового рычага</w:t>
      </w:r>
      <w:r w:rsidR="00C17EF7">
        <w:t xml:space="preserve"> (публикуемая форма)</w:t>
      </w:r>
      <w:r>
        <w:t>»</w:t>
      </w:r>
      <w:r w:rsidR="00C17EF7">
        <w:t xml:space="preserve"> Банк раскрывает информацию о расчете показателя финансового рычага. </w:t>
      </w:r>
      <w:proofErr w:type="gramStart"/>
      <w:r w:rsidR="00C17EF7">
        <w:t>По строке 8 подраздела 2.1 «Расчет размера балансовых активов и внебалансовых требований под риском для расчета показателя финансового рычага»</w:t>
      </w:r>
      <w:r w:rsidR="00BE7538">
        <w:t xml:space="preserve"> и по строке 21 подраздела 2.2 «Расчет показателя финансового рычага»</w:t>
      </w:r>
      <w:r w:rsidR="00C17EF7">
        <w:t xml:space="preserve"> одноименные показатели «Величина балансовых активов и внебалансовых требований под риском» не равны, в связи с различиями </w:t>
      </w:r>
      <w:r w:rsidR="00B648C3">
        <w:t>в порядке составления согласно</w:t>
      </w:r>
      <w:r w:rsidR="00C17EF7">
        <w:t xml:space="preserve"> Указани</w:t>
      </w:r>
      <w:r w:rsidR="00B648C3">
        <w:t>ю</w:t>
      </w:r>
      <w:r w:rsidR="00C17EF7">
        <w:t xml:space="preserve"> Банка России от 12.11.2009 № 2332-У «О перечне, формах и порядке</w:t>
      </w:r>
      <w:proofErr w:type="gramEnd"/>
      <w:r w:rsidR="00C17EF7">
        <w:t xml:space="preserve"> составления и представления форм отчетности кредитных организаций в Центральный банк Российской Федерации».</w:t>
      </w:r>
    </w:p>
    <w:p w:rsidR="00EC0678" w:rsidRDefault="00EC0678" w:rsidP="00C17EF7">
      <w:pPr>
        <w:ind w:firstLine="480"/>
        <w:jc w:val="both"/>
      </w:pPr>
    </w:p>
    <w:p w:rsidR="002F6036" w:rsidRDefault="002F6036" w:rsidP="00C17EF7">
      <w:pPr>
        <w:ind w:firstLine="480"/>
        <w:jc w:val="both"/>
      </w:pPr>
    </w:p>
    <w:p w:rsidR="002F6036" w:rsidRDefault="002F6036" w:rsidP="00C17EF7">
      <w:pPr>
        <w:ind w:firstLine="480"/>
        <w:jc w:val="both"/>
      </w:pPr>
    </w:p>
    <w:p w:rsidR="002F6036" w:rsidRDefault="002F6036" w:rsidP="00C17EF7">
      <w:pPr>
        <w:ind w:firstLine="480"/>
        <w:jc w:val="both"/>
      </w:pPr>
    </w:p>
    <w:p w:rsidR="002F6036" w:rsidRDefault="002F6036" w:rsidP="00C17EF7">
      <w:pPr>
        <w:ind w:firstLine="480"/>
        <w:jc w:val="both"/>
      </w:pPr>
    </w:p>
    <w:p w:rsidR="000563C6" w:rsidRPr="00DE3C37" w:rsidRDefault="000563C6" w:rsidP="000563C6">
      <w:pPr>
        <w:pStyle w:val="1"/>
      </w:pPr>
      <w:bookmarkStart w:id="111" w:name="_Toc322969574"/>
      <w:bookmarkStart w:id="112" w:name="_Toc447209834"/>
      <w:bookmarkStart w:id="113" w:name="_Toc447211404"/>
      <w:r w:rsidRPr="00CF459C">
        <w:t>Краткий обзор направлений (степени) концентрации рисков, связанных с различными банковскими операциями, характерными для кредитной организации</w:t>
      </w:r>
      <w:bookmarkEnd w:id="111"/>
      <w:bookmarkEnd w:id="112"/>
      <w:bookmarkEnd w:id="113"/>
      <w:r w:rsidRPr="00DE3C37">
        <w:t xml:space="preserve"> </w:t>
      </w:r>
    </w:p>
    <w:p w:rsidR="00A13AAD" w:rsidRDefault="00A13AAD" w:rsidP="0011082D">
      <w:pPr>
        <w:tabs>
          <w:tab w:val="left" w:pos="851"/>
        </w:tabs>
        <w:ind w:firstLine="540"/>
        <w:jc w:val="both"/>
      </w:pPr>
    </w:p>
    <w:p w:rsidR="000563C6" w:rsidRPr="00DE3C37" w:rsidRDefault="000563C6" w:rsidP="0011082D">
      <w:pPr>
        <w:tabs>
          <w:tab w:val="left" w:pos="851"/>
        </w:tabs>
        <w:ind w:firstLine="540"/>
        <w:jc w:val="both"/>
      </w:pPr>
      <w:r w:rsidRPr="00DE3C37">
        <w:t>Одним из ключевых элементов деятельности Банка является управление рисками.</w:t>
      </w:r>
    </w:p>
    <w:p w:rsidR="000563C6" w:rsidRPr="00DE3C37" w:rsidRDefault="000563C6" w:rsidP="0011082D">
      <w:pPr>
        <w:tabs>
          <w:tab w:val="left" w:pos="851"/>
        </w:tabs>
        <w:ind w:firstLine="540"/>
        <w:jc w:val="both"/>
      </w:pPr>
      <w:r w:rsidRPr="00DE3C37">
        <w:t xml:space="preserve">В качестве основных факторов, которые повлияли на состояние банковского сектора </w:t>
      </w:r>
      <w:r w:rsidRPr="00872D53">
        <w:t>в 201</w:t>
      </w:r>
      <w:r w:rsidR="00872D53" w:rsidRPr="00872D53">
        <w:t>6</w:t>
      </w:r>
      <w:r w:rsidRPr="00872D53">
        <w:t xml:space="preserve"> году,</w:t>
      </w:r>
      <w:r w:rsidRPr="00DE3C37">
        <w:t xml:space="preserve"> можно указать:</w:t>
      </w:r>
    </w:p>
    <w:p w:rsidR="00872D53" w:rsidRPr="00DE3C37" w:rsidRDefault="00872D53" w:rsidP="00872D53">
      <w:pPr>
        <w:pStyle w:val="af"/>
        <w:numPr>
          <w:ilvl w:val="0"/>
          <w:numId w:val="45"/>
        </w:numPr>
        <w:autoSpaceDE/>
        <w:autoSpaceDN/>
        <w:spacing w:before="0" w:after="200"/>
        <w:contextualSpacing w:val="0"/>
        <w:jc w:val="both"/>
        <w:rPr>
          <w:color w:val="000000"/>
        </w:rPr>
      </w:pPr>
      <w:proofErr w:type="spellStart"/>
      <w:r w:rsidRPr="00DE3C37">
        <w:rPr>
          <w:color w:val="000000"/>
        </w:rPr>
        <w:t>волатильность</w:t>
      </w:r>
      <w:proofErr w:type="spellEnd"/>
      <w:r w:rsidRPr="00DE3C37">
        <w:rPr>
          <w:color w:val="000000"/>
        </w:rPr>
        <w:t xml:space="preserve"> фондового и валютного рынков;</w:t>
      </w:r>
    </w:p>
    <w:p w:rsidR="00872D53" w:rsidRPr="00DE3C37" w:rsidRDefault="00872D53" w:rsidP="00872D53">
      <w:pPr>
        <w:pStyle w:val="af"/>
        <w:numPr>
          <w:ilvl w:val="0"/>
          <w:numId w:val="45"/>
        </w:numPr>
        <w:autoSpaceDE/>
        <w:autoSpaceDN/>
        <w:spacing w:before="0" w:after="200"/>
        <w:ind w:left="1060" w:hanging="357"/>
        <w:contextualSpacing w:val="0"/>
        <w:jc w:val="both"/>
        <w:rPr>
          <w:color w:val="000000"/>
        </w:rPr>
      </w:pPr>
      <w:r>
        <w:rPr>
          <w:color w:val="000000"/>
        </w:rPr>
        <w:t xml:space="preserve">сохранение </w:t>
      </w:r>
      <w:r w:rsidRPr="00DE3C37">
        <w:rPr>
          <w:color w:val="000000"/>
        </w:rPr>
        <w:t>введен</w:t>
      </w:r>
      <w:r>
        <w:rPr>
          <w:color w:val="000000"/>
        </w:rPr>
        <w:t>ных</w:t>
      </w:r>
      <w:r w:rsidRPr="00DE3C37">
        <w:rPr>
          <w:color w:val="000000"/>
        </w:rPr>
        <w:t xml:space="preserve"> ограничительных санкций против госбанков России и ряда других юридических лиц</w:t>
      </w:r>
      <w:r>
        <w:rPr>
          <w:color w:val="000000"/>
        </w:rPr>
        <w:t xml:space="preserve"> до января 2017 года</w:t>
      </w:r>
      <w:r w:rsidRPr="00DE3C37">
        <w:rPr>
          <w:color w:val="000000"/>
        </w:rPr>
        <w:t>;</w:t>
      </w:r>
    </w:p>
    <w:p w:rsidR="00872D53" w:rsidRDefault="00872D53" w:rsidP="00872D53">
      <w:pPr>
        <w:pStyle w:val="af"/>
        <w:numPr>
          <w:ilvl w:val="0"/>
          <w:numId w:val="45"/>
        </w:numPr>
        <w:autoSpaceDE/>
        <w:autoSpaceDN/>
        <w:spacing w:before="0" w:after="200"/>
        <w:contextualSpacing w:val="0"/>
        <w:jc w:val="both"/>
        <w:rPr>
          <w:color w:val="000000"/>
        </w:rPr>
      </w:pPr>
      <w:r>
        <w:rPr>
          <w:color w:val="000000"/>
        </w:rPr>
        <w:t>высокая</w:t>
      </w:r>
      <w:r w:rsidRPr="00DE3C37">
        <w:rPr>
          <w:color w:val="000000"/>
        </w:rPr>
        <w:t xml:space="preserve"> стоимост</w:t>
      </w:r>
      <w:r>
        <w:rPr>
          <w:color w:val="000000"/>
        </w:rPr>
        <w:t>ь</w:t>
      </w:r>
      <w:r w:rsidRPr="00DE3C37">
        <w:rPr>
          <w:color w:val="000000"/>
        </w:rPr>
        <w:t xml:space="preserve"> финансовых ресурсов в результате </w:t>
      </w:r>
      <w:r>
        <w:rPr>
          <w:color w:val="000000"/>
        </w:rPr>
        <w:t>сохраняющегося высокого значения ключевой ставки Банка России</w:t>
      </w:r>
      <w:r w:rsidRPr="00DE3C37">
        <w:rPr>
          <w:color w:val="000000"/>
        </w:rPr>
        <w:t>;</w:t>
      </w:r>
    </w:p>
    <w:p w:rsidR="00872D53" w:rsidRPr="00872D53" w:rsidRDefault="00872D53" w:rsidP="00872D53">
      <w:pPr>
        <w:pStyle w:val="af"/>
        <w:numPr>
          <w:ilvl w:val="0"/>
          <w:numId w:val="45"/>
        </w:numPr>
        <w:autoSpaceDE/>
        <w:autoSpaceDN/>
        <w:spacing w:before="0" w:after="200"/>
        <w:contextualSpacing w:val="0"/>
        <w:jc w:val="both"/>
        <w:rPr>
          <w:color w:val="000000"/>
        </w:rPr>
      </w:pPr>
      <w:proofErr w:type="gramStart"/>
      <w:r w:rsidRPr="00872D53">
        <w:rPr>
          <w:color w:val="000000"/>
        </w:rPr>
        <w:t>несмотря на избыток ликвидности в банковском системе, сохраняется сегментация на денежном рынке, связанная с неравномерным распределением ликвидности по бюджетному каналу между банками «первого эшелона» и прочими участниками банковского сектора;</w:t>
      </w:r>
      <w:proofErr w:type="gramEnd"/>
    </w:p>
    <w:p w:rsidR="00872D53" w:rsidRPr="00DE3C37" w:rsidRDefault="00872D53" w:rsidP="00872D53">
      <w:pPr>
        <w:pStyle w:val="af"/>
        <w:numPr>
          <w:ilvl w:val="0"/>
          <w:numId w:val="45"/>
        </w:numPr>
        <w:autoSpaceDE/>
        <w:autoSpaceDN/>
        <w:spacing w:before="0" w:after="200"/>
        <w:contextualSpacing w:val="0"/>
        <w:jc w:val="both"/>
      </w:pPr>
      <w:r>
        <w:rPr>
          <w:color w:val="000000"/>
        </w:rPr>
        <w:t>сохраняющаяся</w:t>
      </w:r>
      <w:r w:rsidRPr="00DE3C37">
        <w:rPr>
          <w:color w:val="000000"/>
        </w:rPr>
        <w:t xml:space="preserve"> рецессия в экономике и дальнейшее ухудшение финансового состояния заемщиков, что повлияло на динамику просроченной задолженности по выданным кредитам и объемов отчислений в резервы.</w:t>
      </w:r>
    </w:p>
    <w:p w:rsidR="000563C6" w:rsidRPr="00DE3C37" w:rsidRDefault="000563C6" w:rsidP="00C044E5">
      <w:pPr>
        <w:tabs>
          <w:tab w:val="left" w:pos="851"/>
        </w:tabs>
        <w:ind w:firstLine="540"/>
        <w:jc w:val="both"/>
      </w:pPr>
      <w:r w:rsidRPr="00DE3C37">
        <w:t>Управление рисками Банк осуществляет на основе комплекса мер, разработанных с учетом рекомендаций Банка России и Базельского комитета по банковскому надзору. В соответствии с общепринятыми стандартами управления рисками в структуру Банка входит самостоятельное подразделение по оценке и мониторингу рисков, что позволяет обеспечить независимость в определении уровня принимаемых Банком рисков и повысить качество управления рисками.</w:t>
      </w:r>
    </w:p>
    <w:p w:rsidR="000563C6" w:rsidRPr="00DE3C37" w:rsidRDefault="000563C6" w:rsidP="00C044E5">
      <w:pPr>
        <w:tabs>
          <w:tab w:val="left" w:pos="851"/>
        </w:tabs>
        <w:ind w:firstLine="540"/>
        <w:jc w:val="both"/>
      </w:pPr>
      <w:r w:rsidRPr="00DE3C37">
        <w:t>Оценка уровня рисков осуществляется Банком с применением общих подходов, к которым относятся: расчет уровня рисков с применением обязательных нормативов, установленных Банком России в Инструкции от 03.12.2012 г. №139-И «Об обязательных нормативах банков»; нормативных документов и рекомендаций Банка России, а также с применением внутрибанковских методик расчета.</w:t>
      </w:r>
    </w:p>
    <w:p w:rsidR="000563C6" w:rsidRPr="00DE3C37" w:rsidRDefault="000563C6" w:rsidP="00C044E5">
      <w:pPr>
        <w:tabs>
          <w:tab w:val="left" w:pos="851"/>
        </w:tabs>
        <w:ind w:firstLine="540"/>
        <w:jc w:val="both"/>
      </w:pPr>
      <w:r w:rsidRPr="00DE3C37">
        <w:t>Целью оценки уровня рисков с применением указанных выше подходов является поддержание на допустимом уровне установленных Банком России обязательных нормативов и показателей финансовой устойчивости Банка, а также выработка Банком конкретных управленческих решений.</w:t>
      </w:r>
    </w:p>
    <w:p w:rsidR="000563C6" w:rsidRPr="00DE3C37" w:rsidRDefault="000563C6" w:rsidP="00C044E5">
      <w:pPr>
        <w:tabs>
          <w:tab w:val="left" w:pos="851"/>
        </w:tabs>
        <w:ind w:firstLine="540"/>
        <w:jc w:val="both"/>
      </w:pPr>
      <w:r w:rsidRPr="00DE3C37">
        <w:t xml:space="preserve">В процессе работы Банк стремится к оптимальному соотношению между уровнем риска и доходностью проводимых операций. Банком используются эффективные методы управления и </w:t>
      </w:r>
      <w:proofErr w:type="gramStart"/>
      <w:r w:rsidRPr="00DE3C37">
        <w:t>контроля за</w:t>
      </w:r>
      <w:proofErr w:type="gramEnd"/>
      <w:r w:rsidRPr="00DE3C37">
        <w:t xml:space="preserve"> рисками с целью их минимизации.</w:t>
      </w:r>
    </w:p>
    <w:p w:rsidR="000563C6" w:rsidRPr="00DE3C37" w:rsidRDefault="000563C6" w:rsidP="00C044E5">
      <w:pPr>
        <w:tabs>
          <w:tab w:val="left" w:pos="851"/>
        </w:tabs>
        <w:ind w:firstLine="540"/>
        <w:jc w:val="both"/>
      </w:pPr>
      <w:r w:rsidRPr="00DE3C37">
        <w:t xml:space="preserve">В Банке созданы и работают коллегиальные органы управления рыночными,  операционными, репутационными и кредитными рисками, а также риском ликвидности: Кредитный Комитет, Комитет по </w:t>
      </w:r>
      <w:proofErr w:type="gramStart"/>
      <w:r w:rsidRPr="00DE3C37">
        <w:t>контролю за</w:t>
      </w:r>
      <w:proofErr w:type="gramEnd"/>
      <w:r w:rsidRPr="00DE3C37">
        <w:t xml:space="preserve"> рисками, Технологический комитет, Ресурсный комитет.</w:t>
      </w:r>
    </w:p>
    <w:p w:rsidR="000563C6" w:rsidRPr="00DE3C37" w:rsidRDefault="000563C6" w:rsidP="00C044E5">
      <w:pPr>
        <w:tabs>
          <w:tab w:val="left" w:pos="851"/>
        </w:tabs>
        <w:ind w:firstLine="540"/>
        <w:jc w:val="both"/>
      </w:pPr>
      <w:r w:rsidRPr="00DE3C37">
        <w:lastRenderedPageBreak/>
        <w:t>Концентрация рисков Банка в значительной степени повторяет структурную ориентированность его активов. Основные риски, принимаемые на себя Банком:</w:t>
      </w:r>
    </w:p>
    <w:p w:rsidR="000563C6" w:rsidRPr="00DE3C37" w:rsidRDefault="000563C6" w:rsidP="000563C6">
      <w:pPr>
        <w:numPr>
          <w:ilvl w:val="0"/>
          <w:numId w:val="3"/>
        </w:numPr>
        <w:adjustRightInd w:val="0"/>
        <w:spacing w:before="0" w:after="0"/>
        <w:jc w:val="both"/>
      </w:pPr>
      <w:r w:rsidRPr="00DE3C37">
        <w:t>кредитный риск по ссудной и приравненной к ней задолженности;</w:t>
      </w:r>
    </w:p>
    <w:p w:rsidR="000563C6" w:rsidRPr="00DE3C37" w:rsidRDefault="000563C6" w:rsidP="000563C6">
      <w:pPr>
        <w:numPr>
          <w:ilvl w:val="0"/>
          <w:numId w:val="3"/>
        </w:numPr>
        <w:adjustRightInd w:val="0"/>
        <w:spacing w:before="0" w:after="0"/>
        <w:jc w:val="both"/>
      </w:pPr>
      <w:r w:rsidRPr="00DE3C37">
        <w:t>риск ликвидности;</w:t>
      </w:r>
    </w:p>
    <w:p w:rsidR="000563C6" w:rsidRPr="00DE3C37" w:rsidRDefault="000563C6" w:rsidP="000563C6">
      <w:pPr>
        <w:numPr>
          <w:ilvl w:val="0"/>
          <w:numId w:val="3"/>
        </w:numPr>
        <w:adjustRightInd w:val="0"/>
        <w:spacing w:before="0" w:after="0"/>
        <w:jc w:val="both"/>
      </w:pPr>
      <w:r w:rsidRPr="00DE3C37">
        <w:t>рыночный риск (операции с ценными бумагами, инструментами денежного и валютного рынков);</w:t>
      </w:r>
    </w:p>
    <w:p w:rsidR="000563C6" w:rsidRPr="00DE3C37" w:rsidRDefault="000563C6" w:rsidP="000563C6">
      <w:pPr>
        <w:numPr>
          <w:ilvl w:val="0"/>
          <w:numId w:val="3"/>
        </w:numPr>
        <w:adjustRightInd w:val="0"/>
        <w:spacing w:before="0" w:after="0"/>
        <w:jc w:val="both"/>
      </w:pPr>
      <w:r w:rsidRPr="00DE3C37">
        <w:t>операционный риск, связанный с внутрибанковскими процедурами и информационными технологиями.</w:t>
      </w:r>
    </w:p>
    <w:p w:rsidR="000563C6" w:rsidRPr="00DE3C37" w:rsidRDefault="000563C6" w:rsidP="000563C6">
      <w:pPr>
        <w:pStyle w:val="5"/>
        <w:rPr>
          <w:rStyle w:val="aff7"/>
          <w:b/>
          <w:i w:val="0"/>
        </w:rPr>
      </w:pPr>
      <w:bookmarkStart w:id="114" w:name="_Toc322969575"/>
      <w:r w:rsidRPr="00DE3C37">
        <w:rPr>
          <w:rStyle w:val="aff7"/>
          <w:b/>
          <w:i w:val="0"/>
        </w:rPr>
        <w:t>Кредитный риск</w:t>
      </w:r>
      <w:bookmarkEnd w:id="114"/>
    </w:p>
    <w:p w:rsidR="0087763F" w:rsidRDefault="0087763F" w:rsidP="000563C6">
      <w:pPr>
        <w:adjustRightInd w:val="0"/>
        <w:spacing w:after="0"/>
        <w:ind w:firstLine="360"/>
        <w:jc w:val="both"/>
      </w:pPr>
      <w:r w:rsidRPr="00DE3C37">
        <w:t xml:space="preserve">На текущий момент времени кредитование является одним из основных направлений деятельности Банка, что делает процесс управления кредитным риском одной из приоритетных задач Банка. Банком разработаны политика и процедуры управления кредитным риском, при этом Банк руководствуется Кредитной политикой, которая определяет отраслевую структуру кредитных вложений, параметры клиентов и проекты, на которые нацелена кредитная деятельность Банка. Процедура оценки принятия приемлемого кредитного риска начинается с оценки финансового положения </w:t>
      </w:r>
      <w:r>
        <w:t xml:space="preserve">потенциального </w:t>
      </w:r>
      <w:r w:rsidRPr="00DE3C37">
        <w:t>контрагента</w:t>
      </w:r>
      <w:r>
        <w:t xml:space="preserve"> / клиента</w:t>
      </w:r>
      <w:r w:rsidRPr="00DE3C37">
        <w:t>, которая производится исходя из требований</w:t>
      </w:r>
      <w:r>
        <w:t xml:space="preserve"> Положения об управлении риском на контрагента, </w:t>
      </w:r>
      <w:r w:rsidRPr="00DE3C37">
        <w:t xml:space="preserve">Методики оценки финансового </w:t>
      </w:r>
      <w:r>
        <w:t xml:space="preserve">положения </w:t>
      </w:r>
      <w:r w:rsidRPr="00DE3C37">
        <w:t>заемщика/залогодателя/поручителя – юридического лица, физического лица, индивидуального предпринимателя</w:t>
      </w:r>
      <w:r>
        <w:t xml:space="preserve">, Методики оценки финансового положения </w:t>
      </w:r>
      <w:proofErr w:type="gramStart"/>
      <w:r>
        <w:t>принципала-юридического</w:t>
      </w:r>
      <w:proofErr w:type="gramEnd"/>
      <w:r>
        <w:t xml:space="preserve"> лица.</w:t>
      </w:r>
    </w:p>
    <w:p w:rsidR="000563C6" w:rsidRPr="00DE3C37" w:rsidRDefault="000563C6" w:rsidP="00C044E5">
      <w:pPr>
        <w:tabs>
          <w:tab w:val="left" w:pos="851"/>
        </w:tabs>
        <w:ind w:firstLine="540"/>
        <w:jc w:val="both"/>
      </w:pPr>
      <w:r w:rsidRPr="00DE3C37">
        <w:t xml:space="preserve">Кредитный комитет - орган, устанавливающий принципы кредитования, принимающий решения по конкретным кредитным проектам. </w:t>
      </w:r>
      <w:proofErr w:type="gramStart"/>
      <w:r w:rsidRPr="00DE3C37">
        <w:t>Комитет по контролю за рисками</w:t>
      </w:r>
      <w:r w:rsidR="00A06B2C" w:rsidRPr="00A06B2C">
        <w:t xml:space="preserve"> это орган,</w:t>
      </w:r>
      <w:r w:rsidRPr="00DE3C37">
        <w:t xml:space="preserve"> в том числе утверждающий классификации (</w:t>
      </w:r>
      <w:proofErr w:type="spellStart"/>
      <w:r w:rsidRPr="00DE3C37">
        <w:t>реклассификации</w:t>
      </w:r>
      <w:proofErr w:type="spellEnd"/>
      <w:r w:rsidRPr="00DE3C37">
        <w:t xml:space="preserve">) ссудной задолженности; прочих финансовых активов и </w:t>
      </w:r>
      <w:proofErr w:type="spellStart"/>
      <w:r w:rsidRPr="00DE3C37">
        <w:t>внебалансовых</w:t>
      </w:r>
      <w:proofErr w:type="spellEnd"/>
      <w:r w:rsidRPr="00DE3C37">
        <w:t xml:space="preserve"> инструментов в целях формирования резервов на возможные потери (РВП) и резервов на возможные потери по ссудной и приравненной к ней задолженности (РВПС) в рамках своей компетенции.</w:t>
      </w:r>
      <w:proofErr w:type="gramEnd"/>
      <w:r w:rsidRPr="00DE3C37">
        <w:t xml:space="preserve"> Лимиты на контрагентов Банка, а также совокупные лимиты на инструменты, подверженные кредитному риску, устанавливаются Ресурсным комитетом. </w:t>
      </w:r>
    </w:p>
    <w:p w:rsidR="000563C6" w:rsidRPr="00DE3C37" w:rsidRDefault="000563C6" w:rsidP="00C044E5">
      <w:pPr>
        <w:tabs>
          <w:tab w:val="left" w:pos="851"/>
        </w:tabs>
        <w:ind w:firstLine="540"/>
        <w:jc w:val="both"/>
      </w:pPr>
      <w:r w:rsidRPr="00DE3C37">
        <w:t xml:space="preserve">С целью снижения кредитного риска Банком ограничен совокупный объем кредитного риска на одного заемщика (группу связанных заемщиков). Банк тщательно и взвешенно производит оценку обеспечения и последующий </w:t>
      </w:r>
      <w:proofErr w:type="gramStart"/>
      <w:r w:rsidRPr="00DE3C37">
        <w:t>контроль за</w:t>
      </w:r>
      <w:proofErr w:type="gramEnd"/>
      <w:r w:rsidRPr="00DE3C37">
        <w:t xml:space="preserve"> изменением его стоимости в соответствии с «Регламентом по оценке заложенного имущества АКБ «Держава» ПАО. Банком создаются резервы, соразмерные риску, принятому на себя Банком. Банк проводит оценку и принимает на себя кредитный риск в отношении банков-контрагентов с учетом </w:t>
      </w:r>
      <w:proofErr w:type="gramStart"/>
      <w:r w:rsidRPr="00DE3C37">
        <w:t xml:space="preserve">требований разработанного внутреннего Порядка </w:t>
      </w:r>
      <w:r w:rsidR="00A06B2C">
        <w:t>о</w:t>
      </w:r>
      <w:r w:rsidRPr="00DE3C37">
        <w:t>ценки финансового состояния контрагентов</w:t>
      </w:r>
      <w:proofErr w:type="gramEnd"/>
      <w:r w:rsidRPr="00DE3C37">
        <w:t xml:space="preserve"> АКБ «Держава» ПАО – кредитных организаций и профессиональных участников финансового рынка.</w:t>
      </w:r>
    </w:p>
    <w:p w:rsidR="000563C6" w:rsidRPr="00DE3C37" w:rsidRDefault="000563C6" w:rsidP="00C044E5">
      <w:pPr>
        <w:tabs>
          <w:tab w:val="left" w:pos="851"/>
        </w:tabs>
        <w:ind w:firstLine="540"/>
        <w:jc w:val="both"/>
      </w:pPr>
      <w:r w:rsidRPr="00DE3C37">
        <w:t xml:space="preserve">Развивая кредитные операции, </w:t>
      </w:r>
      <w:r w:rsidR="0087763F">
        <w:t>Банк</w:t>
      </w:r>
      <w:r w:rsidRPr="00DE3C37">
        <w:t xml:space="preserve"> уделяет особое внимание процессу анализа кредитных рисков, индивидуальному подходу к каждому проекту и заемщику, постоянному мониторингу кредитов, что позволяет Банку сохранять контроль над качеством кредитного портфеля и обеспечивать надежность кредитных вложений. Банк придерживается консервативного подхода к оценке кредитного риска и уделяет особое внимание адекватности формирования резервов по принимаемым на себя кредитным рискам.</w:t>
      </w:r>
    </w:p>
    <w:p w:rsidR="000563C6" w:rsidRPr="00DE3C37" w:rsidRDefault="000563C6" w:rsidP="00C044E5">
      <w:pPr>
        <w:tabs>
          <w:tab w:val="left" w:pos="851"/>
        </w:tabs>
        <w:ind w:firstLine="540"/>
        <w:jc w:val="both"/>
      </w:pPr>
      <w:r w:rsidRPr="00DE3C37">
        <w:t>При кредитовании клиентов Банк реализует кредитную политику, направленную на минимизацию кредитного риска по сделкам корпоративного кредитования.</w:t>
      </w:r>
    </w:p>
    <w:p w:rsidR="000563C6" w:rsidRPr="00DE3C37" w:rsidRDefault="000563C6" w:rsidP="00C044E5">
      <w:pPr>
        <w:tabs>
          <w:tab w:val="left" w:pos="851"/>
        </w:tabs>
        <w:ind w:firstLine="540"/>
        <w:jc w:val="both"/>
      </w:pPr>
      <w:r w:rsidRPr="00DE3C37">
        <w:lastRenderedPageBreak/>
        <w:t>Управление кредитным риском по кредитному портфелю производится Банком по следующим основным направлениям:</w:t>
      </w:r>
    </w:p>
    <w:p w:rsidR="000563C6" w:rsidRPr="00DE3C37" w:rsidRDefault="000563C6" w:rsidP="000563C6">
      <w:pPr>
        <w:numPr>
          <w:ilvl w:val="0"/>
          <w:numId w:val="3"/>
        </w:numPr>
        <w:adjustRightInd w:val="0"/>
        <w:spacing w:before="0" w:after="0"/>
        <w:jc w:val="both"/>
      </w:pPr>
      <w:r w:rsidRPr="00DE3C37">
        <w:t>формирование диверсифицированной структуры корпоративного кредитного портфеля по отраслевому, региональному, валютному признаку, по срокам выданных кредитов, виду обеспечения, по видам кредитных продуктов;</w:t>
      </w:r>
    </w:p>
    <w:p w:rsidR="000563C6" w:rsidRPr="00DE3C37" w:rsidRDefault="000563C6" w:rsidP="000563C6">
      <w:pPr>
        <w:numPr>
          <w:ilvl w:val="0"/>
          <w:numId w:val="3"/>
        </w:numPr>
        <w:adjustRightInd w:val="0"/>
        <w:spacing w:before="0" w:after="0"/>
        <w:jc w:val="both"/>
      </w:pPr>
      <w:r w:rsidRPr="00DE3C37">
        <w:t>установление лимитов риска на отдельных заемщиков или группы связанных заемщиков;</w:t>
      </w:r>
    </w:p>
    <w:p w:rsidR="000563C6" w:rsidRPr="00DE3C37" w:rsidRDefault="000563C6" w:rsidP="000563C6">
      <w:pPr>
        <w:numPr>
          <w:ilvl w:val="0"/>
          <w:numId w:val="3"/>
        </w:numPr>
        <w:adjustRightInd w:val="0"/>
        <w:spacing w:before="0" w:after="0"/>
        <w:jc w:val="both"/>
      </w:pPr>
      <w:r w:rsidRPr="00DE3C37">
        <w:t xml:space="preserve">применение дифференцированного, многоуровневого, комплексного подхода к оценке кредитных заявок корпоративных клиентов. Банк уделяет особое внимание индивидуальному подходу к каждому проекту и заемщику, оценке финансового состояния клиентов, анализу технико-экономического обоснования проектов, оценке внешних рисков по проекту, обеспечению. Действующая в Банке система оценки кредитных заявок включает в себя проверку </w:t>
      </w:r>
      <w:proofErr w:type="gramStart"/>
      <w:r w:rsidRPr="00DE3C37">
        <w:t>риск-менеджментом</w:t>
      </w:r>
      <w:proofErr w:type="gramEnd"/>
      <w:r w:rsidRPr="00DE3C37">
        <w:t xml:space="preserve"> и позволяет отобрать для целей кредитования проекты и заемщиков, отвечающих требованиям Банка по уровню кредитного риска и характеризующихся хорошей кредитоспособностью;</w:t>
      </w:r>
    </w:p>
    <w:p w:rsidR="000563C6" w:rsidRPr="00DE3C37" w:rsidRDefault="000563C6" w:rsidP="000563C6">
      <w:pPr>
        <w:numPr>
          <w:ilvl w:val="0"/>
          <w:numId w:val="3"/>
        </w:numPr>
        <w:adjustRightInd w:val="0"/>
        <w:spacing w:before="0" w:after="0"/>
        <w:jc w:val="both"/>
      </w:pPr>
      <w:r w:rsidRPr="00DE3C37">
        <w:t>контроль  выполнения установленных лимитов и принятых решений, который осуществляется на разных уровнях управления в соответствии с возложенными на подразделения функциями;</w:t>
      </w:r>
    </w:p>
    <w:p w:rsidR="000563C6" w:rsidRPr="00DE3C37" w:rsidRDefault="000563C6" w:rsidP="000563C6">
      <w:pPr>
        <w:numPr>
          <w:ilvl w:val="0"/>
          <w:numId w:val="3"/>
        </w:numPr>
        <w:adjustRightInd w:val="0"/>
        <w:spacing w:before="0" w:after="0"/>
        <w:jc w:val="both"/>
      </w:pPr>
      <w:r w:rsidRPr="00DE3C37">
        <w:t>обязательный регулярный мониторинг качества корпоративного кредитного портфеля и отдельных ссуд путем анализа информации о заемщиках, полученной из всех возможных источников и баз данных (информация, полученная из финансовой отчетности, кредитных бюро, налоговых органов, информация из открытых СМИ);</w:t>
      </w:r>
    </w:p>
    <w:p w:rsidR="000563C6" w:rsidRPr="00DE3C37" w:rsidRDefault="000563C6" w:rsidP="000563C6">
      <w:pPr>
        <w:numPr>
          <w:ilvl w:val="0"/>
          <w:numId w:val="3"/>
        </w:numPr>
        <w:adjustRightInd w:val="0"/>
        <w:spacing w:before="0" w:after="0"/>
        <w:jc w:val="both"/>
      </w:pPr>
      <w:r w:rsidRPr="00DE3C37">
        <w:t>формирование резервов на возможные потери по ссудам согласно порядку, установленному нормативными документами Банка России, а также резервов в соответствии с международными стандартами финансовой отчетности. По всем выдаваемым Банком кредитам на постоянной основе в результате комплексного анализа деятельности заемщиков, их финансового состояния, качества обслуживания долга, обеспечения, а также всей имеющейся в распоряжении Банка информации производится оценка кредитного риска по ссудам. При выявлении признаков обесценения ссуды (т.е. потери ссудной стоимости вследствие неисполнения либо ненадлежащего исполнения заемщиком обязательств по ссуде перед Банком в соответствии с условиями  договора либо существования угрозы такого неисполнения) Банк в обязательном порядке формирует резерв на возможные потери по ссуде.</w:t>
      </w:r>
    </w:p>
    <w:p w:rsidR="00EF0A17" w:rsidRDefault="000563C6" w:rsidP="00EF0A17">
      <w:pPr>
        <w:tabs>
          <w:tab w:val="left" w:pos="851"/>
        </w:tabs>
        <w:ind w:firstLine="540"/>
        <w:jc w:val="both"/>
        <w:rPr>
          <w:rFonts w:ascii="TimesNewRoman" w:hAnsi="TimesNewRoman" w:cs="TimesNewRoman"/>
        </w:rPr>
      </w:pPr>
      <w:r w:rsidRPr="00C044E5">
        <w:t>Вышеперечисленные</w:t>
      </w:r>
      <w:r w:rsidRPr="00DE3C37">
        <w:rPr>
          <w:rFonts w:ascii="TimesNewRoman" w:hAnsi="TimesNewRoman" w:cs="TimesNewRoman"/>
        </w:rPr>
        <w:t xml:space="preserve"> мероприятия позволяют Банку сохранить жесткий контроль над качеством </w:t>
      </w:r>
      <w:r w:rsidRPr="00C044E5">
        <w:t>корпоративного</w:t>
      </w:r>
      <w:r w:rsidRPr="00DE3C37">
        <w:rPr>
          <w:rFonts w:ascii="TimesNewRoman" w:hAnsi="TimesNewRoman" w:cs="TimesNewRoman"/>
        </w:rPr>
        <w:t xml:space="preserve"> кредитного портфеля и обеспечить высокий уровень надежности </w:t>
      </w:r>
      <w:r w:rsidRPr="00180CF8">
        <w:rPr>
          <w:rFonts w:ascii="TimesNewRoman" w:hAnsi="TimesNewRoman" w:cs="TimesNewRoman"/>
        </w:rPr>
        <w:t>кредитных вложений.</w:t>
      </w:r>
      <w:r w:rsidR="00EF0A17" w:rsidRPr="00180CF8">
        <w:rPr>
          <w:rFonts w:ascii="TimesNewRoman" w:hAnsi="TimesNewRoman" w:cs="TimesNewRoman"/>
        </w:rPr>
        <w:t xml:space="preserve"> </w:t>
      </w:r>
      <w:r w:rsidR="008E3509" w:rsidRPr="00180CF8">
        <w:rPr>
          <w:rFonts w:ascii="TimesNewRoman" w:hAnsi="TimesNewRoman" w:cs="TimesNewRoman"/>
        </w:rPr>
        <w:t>О</w:t>
      </w:r>
      <w:r w:rsidR="00EF0A17" w:rsidRPr="00180CF8">
        <w:rPr>
          <w:rFonts w:ascii="TimesNewRoman" w:hAnsi="TimesNewRoman" w:cs="TimesNewRoman"/>
        </w:rPr>
        <w:t>бъем ссудной задолженности по состоянию на 01.0</w:t>
      </w:r>
      <w:r w:rsidR="0052131B" w:rsidRPr="0052131B">
        <w:rPr>
          <w:rFonts w:ascii="TimesNewRoman" w:hAnsi="TimesNewRoman" w:cs="TimesNewRoman"/>
        </w:rPr>
        <w:t>7</w:t>
      </w:r>
      <w:r w:rsidR="00EF0A17" w:rsidRPr="00180CF8">
        <w:rPr>
          <w:rFonts w:ascii="TimesNewRoman" w:hAnsi="TimesNewRoman" w:cs="TimesNewRoman"/>
        </w:rPr>
        <w:t xml:space="preserve">.2016 г. составил </w:t>
      </w:r>
      <w:r w:rsidR="004D3489" w:rsidRPr="004D3489">
        <w:rPr>
          <w:rFonts w:ascii="TimesNewRoman" w:hAnsi="TimesNewRoman" w:cs="TimesNewRoman"/>
        </w:rPr>
        <w:t>6</w:t>
      </w:r>
      <w:r w:rsidR="00180CF8" w:rsidRPr="00180CF8">
        <w:rPr>
          <w:rFonts w:ascii="TimesNewRoman" w:hAnsi="TimesNewRoman" w:cs="TimesNewRoman"/>
        </w:rPr>
        <w:t> </w:t>
      </w:r>
      <w:r w:rsidR="004D3489" w:rsidRPr="004D3489">
        <w:rPr>
          <w:rFonts w:ascii="TimesNewRoman" w:hAnsi="TimesNewRoman" w:cs="TimesNewRoman"/>
        </w:rPr>
        <w:t>271</w:t>
      </w:r>
      <w:r w:rsidR="00180CF8" w:rsidRPr="00180CF8">
        <w:rPr>
          <w:rFonts w:ascii="TimesNewRoman" w:hAnsi="TimesNewRoman" w:cs="TimesNewRoman"/>
        </w:rPr>
        <w:t> </w:t>
      </w:r>
      <w:r w:rsidR="004D3489" w:rsidRPr="004D3489">
        <w:rPr>
          <w:rFonts w:ascii="TimesNewRoman" w:hAnsi="TimesNewRoman" w:cs="TimesNewRoman"/>
        </w:rPr>
        <w:t>739</w:t>
      </w:r>
      <w:r w:rsidR="00EF0A17" w:rsidRPr="00180CF8">
        <w:rPr>
          <w:rFonts w:ascii="TimesNewRoman" w:hAnsi="TimesNewRoman" w:cs="TimesNewRoman"/>
        </w:rPr>
        <w:t xml:space="preserve"> тыс. руб. При этом объем просроченной и реструктурированной задолженности на 01.0</w:t>
      </w:r>
      <w:r w:rsidR="0052131B" w:rsidRPr="0052131B">
        <w:rPr>
          <w:rFonts w:ascii="TimesNewRoman" w:hAnsi="TimesNewRoman" w:cs="TimesNewRoman"/>
        </w:rPr>
        <w:t>7</w:t>
      </w:r>
      <w:r w:rsidR="00EF0A17" w:rsidRPr="00180CF8">
        <w:rPr>
          <w:rFonts w:ascii="TimesNewRoman" w:hAnsi="TimesNewRoman" w:cs="TimesNewRoman"/>
        </w:rPr>
        <w:t xml:space="preserve">.2016 г. составил </w:t>
      </w:r>
      <w:r w:rsidR="004D3489" w:rsidRPr="00255A30">
        <w:rPr>
          <w:rFonts w:ascii="TimesNewRoman" w:hAnsi="TimesNewRoman" w:cs="TimesNewRoman"/>
        </w:rPr>
        <w:t>538</w:t>
      </w:r>
      <w:r w:rsidR="00180CF8" w:rsidRPr="00180CF8">
        <w:rPr>
          <w:rFonts w:ascii="TimesNewRoman" w:hAnsi="TimesNewRoman" w:cs="TimesNewRoman"/>
        </w:rPr>
        <w:t> </w:t>
      </w:r>
      <w:r w:rsidR="004D3489" w:rsidRPr="00255A30">
        <w:rPr>
          <w:rFonts w:ascii="TimesNewRoman" w:hAnsi="TimesNewRoman" w:cs="TimesNewRoman"/>
        </w:rPr>
        <w:t>144</w:t>
      </w:r>
      <w:r w:rsidR="00180CF8" w:rsidRPr="00180CF8">
        <w:rPr>
          <w:rFonts w:ascii="TimesNewRoman" w:hAnsi="TimesNewRoman" w:cs="TimesNewRoman"/>
        </w:rPr>
        <w:t xml:space="preserve"> </w:t>
      </w:r>
      <w:r w:rsidR="00EF0A17" w:rsidRPr="00180CF8">
        <w:rPr>
          <w:rFonts w:ascii="TimesNewRoman" w:hAnsi="TimesNewRoman" w:cs="TimesNewRoman"/>
        </w:rPr>
        <w:t>тыс. руб</w:t>
      </w:r>
      <w:r w:rsidR="008E3509">
        <w:rPr>
          <w:rFonts w:ascii="TimesNewRoman" w:hAnsi="TimesNewRoman" w:cs="TimesNewRoman"/>
        </w:rPr>
        <w:t>.</w:t>
      </w:r>
      <w:r w:rsidR="00EF0A17">
        <w:rPr>
          <w:rFonts w:ascii="TimesNewRoman" w:hAnsi="TimesNewRoman" w:cs="TimesNewRoman"/>
        </w:rPr>
        <w:t xml:space="preserve"> </w:t>
      </w:r>
    </w:p>
    <w:p w:rsidR="00EA3E77" w:rsidRDefault="00EA3E77" w:rsidP="000563C6">
      <w:pPr>
        <w:adjustRightInd w:val="0"/>
        <w:spacing w:after="0"/>
        <w:ind w:firstLine="360"/>
        <w:jc w:val="both"/>
        <w:rPr>
          <w:rFonts w:ascii="TimesNewRoman" w:hAnsi="TimesNewRoman" w:cs="TimesNewRoman"/>
        </w:rPr>
      </w:pPr>
    </w:p>
    <w:p w:rsidR="008E3509" w:rsidRPr="007A2C86" w:rsidRDefault="008E3509" w:rsidP="007A2C86">
      <w:pPr>
        <w:tabs>
          <w:tab w:val="left" w:pos="851"/>
        </w:tabs>
        <w:ind w:firstLine="540"/>
        <w:jc w:val="both"/>
      </w:pPr>
      <w:proofErr w:type="gramStart"/>
      <w:r w:rsidRPr="008E3509">
        <w:t>Информация о распределении кредитного риска по направлениям деятельности кредитной организации (</w:t>
      </w:r>
      <w:proofErr w:type="spellStart"/>
      <w:r w:rsidRPr="008E3509">
        <w:t>бизнес-линиям</w:t>
      </w:r>
      <w:proofErr w:type="spellEnd"/>
      <w:r w:rsidRPr="008E3509">
        <w:t xml:space="preserve">), видам экономической деятельности заемщиков (контрагентов), типам контрагентов (корпоративные клиенты, банки-корреспонденты, государственные органы, индивидуальные предприниматели, физические лица) с разбивкой по видам финансовых активов, а также крупных портфелей внутри отдельных активов, географическому распределению кредитного риска по группам стран или </w:t>
      </w:r>
      <w:r w:rsidRPr="008E3509">
        <w:lastRenderedPageBreak/>
        <w:t>регионов Российской Федерации</w:t>
      </w:r>
      <w:r w:rsidR="007A2C86">
        <w:t xml:space="preserve"> </w:t>
      </w:r>
      <w:r>
        <w:t xml:space="preserve">представлена в пункте </w:t>
      </w:r>
      <w:r w:rsidR="007A2C86" w:rsidRPr="007A2C86">
        <w:t xml:space="preserve">3 </w:t>
      </w:r>
      <w:r w:rsidR="007A2C86">
        <w:t>«</w:t>
      </w:r>
      <w:r w:rsidR="007A2C86" w:rsidRPr="007A2C86">
        <w:t>Ссудная и приравненная к ней</w:t>
      </w:r>
      <w:proofErr w:type="gramEnd"/>
      <w:r w:rsidR="007A2C86" w:rsidRPr="007A2C86">
        <w:t xml:space="preserve"> задолженность</w:t>
      </w:r>
      <w:r w:rsidRPr="00AD3F8E">
        <w:t>»</w:t>
      </w:r>
      <w:r>
        <w:t xml:space="preserve"> настоящей Пояснительной информации.</w:t>
      </w:r>
    </w:p>
    <w:p w:rsidR="001D6CAB" w:rsidRDefault="001D6CAB" w:rsidP="000563C6">
      <w:pPr>
        <w:adjustRightInd w:val="0"/>
        <w:spacing w:after="0"/>
        <w:ind w:firstLine="360"/>
        <w:jc w:val="both"/>
        <w:rPr>
          <w:rFonts w:ascii="TimesNewRoman" w:hAnsi="TimesNewRoman" w:cs="TimesNewRoman"/>
        </w:rPr>
      </w:pPr>
      <w:r>
        <w:rPr>
          <w:rFonts w:ascii="TimesNewRoman" w:hAnsi="TimesNewRoman" w:cs="TimesNewRoman"/>
        </w:rPr>
        <w:t xml:space="preserve">Информация о совокупном объеме кредитного риска по состоянию на 01 </w:t>
      </w:r>
      <w:r w:rsidR="00255A30">
        <w:rPr>
          <w:rFonts w:ascii="TimesNewRoman" w:hAnsi="TimesNewRoman" w:cs="TimesNewRoman"/>
        </w:rPr>
        <w:t>июля</w:t>
      </w:r>
      <w:r>
        <w:rPr>
          <w:rFonts w:ascii="TimesNewRoman" w:hAnsi="TimesNewRoman" w:cs="TimesNewRoman"/>
        </w:rPr>
        <w:t xml:space="preserve"> 2016 года.</w:t>
      </w:r>
    </w:p>
    <w:p w:rsidR="001D6CAB" w:rsidRDefault="001D6CAB" w:rsidP="000563C6">
      <w:pPr>
        <w:adjustRightInd w:val="0"/>
        <w:spacing w:after="0"/>
        <w:ind w:firstLine="360"/>
        <w:jc w:val="both"/>
        <w:rPr>
          <w:rFonts w:ascii="TimesNewRoman" w:hAnsi="TimesNewRoman" w:cs="TimesNewRoman"/>
        </w:rPr>
      </w:pPr>
    </w:p>
    <w:p w:rsidR="001D6CAB" w:rsidRDefault="001D6CAB" w:rsidP="000563C6">
      <w:pPr>
        <w:adjustRightInd w:val="0"/>
        <w:spacing w:after="0"/>
        <w:ind w:firstLine="360"/>
        <w:jc w:val="both"/>
        <w:rPr>
          <w:rFonts w:ascii="TimesNewRoman" w:hAnsi="TimesNewRoman" w:cs="TimesNewRoman"/>
        </w:rPr>
      </w:pPr>
      <w:r w:rsidRPr="00DE3C37">
        <w:rPr>
          <w:rFonts w:ascii="Arial" w:hAnsi="Arial" w:cs="Arial"/>
          <w:i/>
          <w:iCs/>
          <w:color w:val="000000"/>
          <w:sz w:val="18"/>
          <w:szCs w:val="18"/>
        </w:rPr>
        <w:t>(в тысячах российских рублей)</w:t>
      </w:r>
    </w:p>
    <w:tbl>
      <w:tblPr>
        <w:tblW w:w="95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3156"/>
        <w:gridCol w:w="2094"/>
        <w:gridCol w:w="1659"/>
        <w:gridCol w:w="1675"/>
      </w:tblGrid>
      <w:tr w:rsidR="005F309B" w:rsidRPr="007B7B21" w:rsidTr="00000F87">
        <w:trPr>
          <w:trHeight w:val="255"/>
        </w:trPr>
        <w:tc>
          <w:tcPr>
            <w:tcW w:w="960" w:type="dxa"/>
            <w:tcBorders>
              <w:left w:val="nil"/>
              <w:bottom w:val="single" w:sz="4" w:space="0" w:color="auto"/>
              <w:right w:val="nil"/>
            </w:tcBorders>
            <w:shd w:val="clear" w:color="auto" w:fill="auto"/>
            <w:noWrap/>
            <w:vAlign w:val="center"/>
            <w:hideMark/>
          </w:tcPr>
          <w:p w:rsidR="005F309B" w:rsidRPr="007B7B21" w:rsidRDefault="005F309B" w:rsidP="005F309B">
            <w:pPr>
              <w:spacing w:after="0"/>
              <w:jc w:val="center"/>
              <w:rPr>
                <w:rFonts w:ascii="Arial" w:hAnsi="Arial" w:cs="Arial"/>
                <w:b/>
                <w:sz w:val="16"/>
                <w:szCs w:val="16"/>
              </w:rPr>
            </w:pPr>
            <w:r w:rsidRPr="007B7B21">
              <w:rPr>
                <w:rFonts w:ascii="Arial" w:hAnsi="Arial" w:cs="Arial"/>
                <w:b/>
                <w:sz w:val="16"/>
                <w:szCs w:val="16"/>
              </w:rPr>
              <w:t>Номер строки</w:t>
            </w:r>
          </w:p>
        </w:tc>
        <w:tc>
          <w:tcPr>
            <w:tcW w:w="3156" w:type="dxa"/>
            <w:tcBorders>
              <w:left w:val="nil"/>
              <w:bottom w:val="single" w:sz="4" w:space="0" w:color="auto"/>
              <w:right w:val="nil"/>
            </w:tcBorders>
            <w:shd w:val="clear" w:color="auto" w:fill="auto"/>
            <w:vAlign w:val="center"/>
            <w:hideMark/>
          </w:tcPr>
          <w:p w:rsidR="005F309B" w:rsidRPr="007B7B21" w:rsidRDefault="005F309B" w:rsidP="005F309B">
            <w:pPr>
              <w:spacing w:after="0"/>
              <w:jc w:val="center"/>
              <w:rPr>
                <w:rFonts w:ascii="Arial" w:hAnsi="Arial" w:cs="Arial"/>
                <w:b/>
                <w:sz w:val="16"/>
                <w:szCs w:val="16"/>
              </w:rPr>
            </w:pPr>
            <w:r w:rsidRPr="007B7B21">
              <w:rPr>
                <w:rFonts w:ascii="Arial" w:hAnsi="Arial" w:cs="Arial"/>
                <w:b/>
                <w:sz w:val="16"/>
                <w:szCs w:val="16"/>
              </w:rPr>
              <w:t>Наименование показателя</w:t>
            </w:r>
          </w:p>
        </w:tc>
        <w:tc>
          <w:tcPr>
            <w:tcW w:w="2094" w:type="dxa"/>
            <w:tcBorders>
              <w:left w:val="nil"/>
              <w:bottom w:val="single" w:sz="4" w:space="0" w:color="auto"/>
              <w:right w:val="nil"/>
            </w:tcBorders>
            <w:shd w:val="clear" w:color="auto" w:fill="auto"/>
            <w:noWrap/>
            <w:vAlign w:val="center"/>
            <w:hideMark/>
          </w:tcPr>
          <w:p w:rsidR="005F309B" w:rsidRPr="007B7B21" w:rsidRDefault="005F309B" w:rsidP="005F309B">
            <w:pPr>
              <w:spacing w:after="0"/>
              <w:jc w:val="center"/>
              <w:rPr>
                <w:rFonts w:ascii="Arial" w:hAnsi="Arial" w:cs="Arial"/>
                <w:b/>
                <w:sz w:val="16"/>
                <w:szCs w:val="16"/>
              </w:rPr>
            </w:pPr>
            <w:r w:rsidRPr="007B7B21">
              <w:rPr>
                <w:rFonts w:ascii="Arial" w:hAnsi="Arial" w:cs="Arial"/>
                <w:b/>
                <w:bCs/>
                <w:sz w:val="16"/>
                <w:szCs w:val="16"/>
              </w:rPr>
              <w:t>Стоимость активов (инструментов), оцениваемых по стандартизированному подходу</w:t>
            </w:r>
          </w:p>
        </w:tc>
        <w:tc>
          <w:tcPr>
            <w:tcW w:w="1659" w:type="dxa"/>
            <w:tcBorders>
              <w:left w:val="nil"/>
              <w:bottom w:val="single" w:sz="4" w:space="0" w:color="auto"/>
              <w:right w:val="nil"/>
            </w:tcBorders>
            <w:shd w:val="clear" w:color="auto" w:fill="auto"/>
            <w:noWrap/>
            <w:vAlign w:val="center"/>
            <w:hideMark/>
          </w:tcPr>
          <w:p w:rsidR="005F309B" w:rsidRPr="007B7B21" w:rsidRDefault="005F309B" w:rsidP="005F309B">
            <w:pPr>
              <w:spacing w:after="0"/>
              <w:jc w:val="center"/>
              <w:rPr>
                <w:rFonts w:ascii="Arial" w:hAnsi="Arial" w:cs="Arial"/>
                <w:b/>
                <w:sz w:val="16"/>
                <w:szCs w:val="16"/>
              </w:rPr>
            </w:pPr>
            <w:r w:rsidRPr="007B7B21">
              <w:rPr>
                <w:rFonts w:ascii="Arial" w:hAnsi="Arial" w:cs="Arial"/>
                <w:b/>
                <w:bCs/>
                <w:sz w:val="16"/>
                <w:szCs w:val="16"/>
              </w:rPr>
              <w:t>Активы (инструменты) за вычетом сформированных резервов на возможные потери</w:t>
            </w:r>
          </w:p>
        </w:tc>
        <w:tc>
          <w:tcPr>
            <w:tcW w:w="1675" w:type="dxa"/>
            <w:tcBorders>
              <w:left w:val="nil"/>
              <w:bottom w:val="single" w:sz="4" w:space="0" w:color="auto"/>
              <w:right w:val="nil"/>
            </w:tcBorders>
            <w:shd w:val="clear" w:color="auto" w:fill="auto"/>
            <w:noWrap/>
            <w:vAlign w:val="center"/>
            <w:hideMark/>
          </w:tcPr>
          <w:p w:rsidR="005F309B" w:rsidRPr="007B7B21" w:rsidRDefault="005F309B" w:rsidP="005F309B">
            <w:pPr>
              <w:spacing w:after="0"/>
              <w:jc w:val="center"/>
              <w:rPr>
                <w:rFonts w:ascii="Arial" w:hAnsi="Arial" w:cs="Arial"/>
                <w:b/>
                <w:sz w:val="16"/>
                <w:szCs w:val="16"/>
              </w:rPr>
            </w:pPr>
            <w:r w:rsidRPr="007B7B21">
              <w:rPr>
                <w:rFonts w:ascii="Arial" w:hAnsi="Arial" w:cs="Arial"/>
                <w:b/>
                <w:bCs/>
                <w:sz w:val="16"/>
                <w:szCs w:val="16"/>
              </w:rPr>
              <w:t>Стоимость активов (инструментов), взвешенных по уровню риска</w:t>
            </w:r>
          </w:p>
        </w:tc>
      </w:tr>
      <w:tr w:rsidR="00255A30" w:rsidRPr="007B7B21" w:rsidTr="00000F87">
        <w:trPr>
          <w:trHeight w:val="255"/>
        </w:trPr>
        <w:tc>
          <w:tcPr>
            <w:tcW w:w="960" w:type="dxa"/>
            <w:tcBorders>
              <w:top w:val="single" w:sz="4" w:space="0" w:color="auto"/>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1</w:t>
            </w:r>
          </w:p>
        </w:tc>
        <w:tc>
          <w:tcPr>
            <w:tcW w:w="3156" w:type="dxa"/>
            <w:tcBorders>
              <w:top w:val="single" w:sz="4" w:space="0" w:color="auto"/>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Кредитный риск по активам, отраженным на балансовых счетах</w:t>
            </w:r>
          </w:p>
        </w:tc>
        <w:tc>
          <w:tcPr>
            <w:tcW w:w="2094" w:type="dxa"/>
            <w:tcBorders>
              <w:top w:val="single" w:sz="4" w:space="0" w:color="auto"/>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10</w:t>
            </w:r>
            <w:r>
              <w:rPr>
                <w:rFonts w:ascii="Arial" w:hAnsi="Arial" w:cs="Arial"/>
                <w:sz w:val="16"/>
                <w:szCs w:val="16"/>
              </w:rPr>
              <w:t xml:space="preserve"> </w:t>
            </w:r>
            <w:r w:rsidRPr="00255A30">
              <w:rPr>
                <w:rFonts w:ascii="Arial" w:hAnsi="Arial" w:cs="Arial"/>
                <w:sz w:val="16"/>
                <w:szCs w:val="16"/>
              </w:rPr>
              <w:t>670</w:t>
            </w:r>
            <w:r>
              <w:rPr>
                <w:rFonts w:ascii="Arial" w:hAnsi="Arial" w:cs="Arial"/>
                <w:sz w:val="16"/>
                <w:szCs w:val="16"/>
              </w:rPr>
              <w:t xml:space="preserve"> </w:t>
            </w:r>
            <w:r w:rsidRPr="00255A30">
              <w:rPr>
                <w:rFonts w:ascii="Arial" w:hAnsi="Arial" w:cs="Arial"/>
                <w:sz w:val="16"/>
                <w:szCs w:val="16"/>
              </w:rPr>
              <w:t>263</w:t>
            </w:r>
          </w:p>
        </w:tc>
        <w:tc>
          <w:tcPr>
            <w:tcW w:w="1659" w:type="dxa"/>
            <w:tcBorders>
              <w:top w:val="single" w:sz="4" w:space="0" w:color="auto"/>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9</w:t>
            </w:r>
            <w:r>
              <w:rPr>
                <w:rFonts w:ascii="Arial" w:hAnsi="Arial" w:cs="Arial"/>
                <w:sz w:val="16"/>
                <w:szCs w:val="16"/>
              </w:rPr>
              <w:t xml:space="preserve"> </w:t>
            </w:r>
            <w:r w:rsidRPr="00255A30">
              <w:rPr>
                <w:rFonts w:ascii="Arial" w:hAnsi="Arial" w:cs="Arial"/>
                <w:sz w:val="16"/>
                <w:szCs w:val="16"/>
              </w:rPr>
              <w:t>868</w:t>
            </w:r>
            <w:r>
              <w:rPr>
                <w:rFonts w:ascii="Arial" w:hAnsi="Arial" w:cs="Arial"/>
                <w:sz w:val="16"/>
                <w:szCs w:val="16"/>
              </w:rPr>
              <w:t xml:space="preserve"> </w:t>
            </w:r>
            <w:r w:rsidRPr="00255A30">
              <w:rPr>
                <w:rFonts w:ascii="Arial" w:hAnsi="Arial" w:cs="Arial"/>
                <w:sz w:val="16"/>
                <w:szCs w:val="16"/>
              </w:rPr>
              <w:t>058</w:t>
            </w:r>
          </w:p>
        </w:tc>
        <w:tc>
          <w:tcPr>
            <w:tcW w:w="1675" w:type="dxa"/>
            <w:tcBorders>
              <w:top w:val="single" w:sz="4" w:space="0" w:color="auto"/>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8</w:t>
            </w:r>
            <w:r>
              <w:rPr>
                <w:rFonts w:ascii="Arial" w:hAnsi="Arial" w:cs="Arial"/>
                <w:sz w:val="16"/>
                <w:szCs w:val="16"/>
              </w:rPr>
              <w:t xml:space="preserve"> </w:t>
            </w:r>
            <w:r w:rsidRPr="00255A30">
              <w:rPr>
                <w:rFonts w:ascii="Arial" w:hAnsi="Arial" w:cs="Arial"/>
                <w:sz w:val="16"/>
                <w:szCs w:val="16"/>
              </w:rPr>
              <w:t>138</w:t>
            </w:r>
            <w:r>
              <w:rPr>
                <w:rFonts w:ascii="Arial" w:hAnsi="Arial" w:cs="Arial"/>
                <w:sz w:val="16"/>
                <w:szCs w:val="16"/>
              </w:rPr>
              <w:t xml:space="preserve"> </w:t>
            </w:r>
            <w:r w:rsidRPr="00255A30">
              <w:rPr>
                <w:rFonts w:ascii="Arial" w:hAnsi="Arial" w:cs="Arial"/>
                <w:sz w:val="16"/>
                <w:szCs w:val="16"/>
              </w:rPr>
              <w:t>069</w:t>
            </w:r>
          </w:p>
        </w:tc>
      </w:tr>
      <w:tr w:rsidR="00255A30" w:rsidRPr="007B7B21" w:rsidTr="00000F87">
        <w:trPr>
          <w:trHeight w:val="25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1.1</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Активы с коэффициентом риска* 0 %, всего, из них:</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1</w:t>
            </w:r>
            <w:r>
              <w:rPr>
                <w:rFonts w:ascii="Arial" w:hAnsi="Arial" w:cs="Arial"/>
                <w:sz w:val="16"/>
                <w:szCs w:val="16"/>
              </w:rPr>
              <w:t xml:space="preserve"> </w:t>
            </w:r>
            <w:r w:rsidRPr="00255A30">
              <w:rPr>
                <w:rFonts w:ascii="Arial" w:hAnsi="Arial" w:cs="Arial"/>
                <w:sz w:val="16"/>
                <w:szCs w:val="16"/>
              </w:rPr>
              <w:t>256</w:t>
            </w:r>
            <w:r>
              <w:rPr>
                <w:rFonts w:ascii="Arial" w:hAnsi="Arial" w:cs="Arial"/>
                <w:sz w:val="16"/>
                <w:szCs w:val="16"/>
              </w:rPr>
              <w:t xml:space="preserve"> </w:t>
            </w:r>
            <w:r w:rsidRPr="00255A30">
              <w:rPr>
                <w:rFonts w:ascii="Arial" w:hAnsi="Arial" w:cs="Arial"/>
                <w:sz w:val="16"/>
                <w:szCs w:val="16"/>
              </w:rPr>
              <w:t>880</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1</w:t>
            </w:r>
            <w:r>
              <w:rPr>
                <w:rFonts w:ascii="Arial" w:hAnsi="Arial" w:cs="Arial"/>
                <w:sz w:val="16"/>
                <w:szCs w:val="16"/>
              </w:rPr>
              <w:t xml:space="preserve"> </w:t>
            </w:r>
            <w:r w:rsidRPr="00255A30">
              <w:rPr>
                <w:rFonts w:ascii="Arial" w:hAnsi="Arial" w:cs="Arial"/>
                <w:sz w:val="16"/>
                <w:szCs w:val="16"/>
              </w:rPr>
              <w:t>256</w:t>
            </w:r>
            <w:r>
              <w:rPr>
                <w:rFonts w:ascii="Arial" w:hAnsi="Arial" w:cs="Arial"/>
                <w:sz w:val="16"/>
                <w:szCs w:val="16"/>
              </w:rPr>
              <w:t xml:space="preserve"> </w:t>
            </w:r>
            <w:r w:rsidRPr="00255A30">
              <w:rPr>
                <w:rFonts w:ascii="Arial" w:hAnsi="Arial" w:cs="Arial"/>
                <w:sz w:val="16"/>
                <w:szCs w:val="16"/>
              </w:rPr>
              <w:t>880</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r>
      <w:tr w:rsidR="00255A30" w:rsidRPr="007B7B21" w:rsidTr="00000F87">
        <w:trPr>
          <w:trHeight w:val="510"/>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1.1.1</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денежные средства и обязательные резервы, депонированные в Банке России</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449</w:t>
            </w:r>
            <w:r>
              <w:rPr>
                <w:rFonts w:ascii="Arial" w:hAnsi="Arial" w:cs="Arial"/>
                <w:sz w:val="16"/>
                <w:szCs w:val="16"/>
              </w:rPr>
              <w:t xml:space="preserve"> </w:t>
            </w:r>
            <w:r w:rsidRPr="00255A30">
              <w:rPr>
                <w:rFonts w:ascii="Arial" w:hAnsi="Arial" w:cs="Arial"/>
                <w:sz w:val="16"/>
                <w:szCs w:val="16"/>
              </w:rPr>
              <w:t>928</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449</w:t>
            </w:r>
            <w:r>
              <w:rPr>
                <w:rFonts w:ascii="Arial" w:hAnsi="Arial" w:cs="Arial"/>
                <w:sz w:val="16"/>
                <w:szCs w:val="16"/>
              </w:rPr>
              <w:t xml:space="preserve"> </w:t>
            </w:r>
            <w:r w:rsidRPr="00255A30">
              <w:rPr>
                <w:rFonts w:ascii="Arial" w:hAnsi="Arial" w:cs="Arial"/>
                <w:sz w:val="16"/>
                <w:szCs w:val="16"/>
              </w:rPr>
              <w:t>928</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r>
      <w:tr w:rsidR="00255A30" w:rsidRPr="007B7B21" w:rsidTr="00000F87">
        <w:trPr>
          <w:trHeight w:val="76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1.1.2</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кредитные требования и другие требования, обеспеченные гарантиями РФ, Минфина России и Банка России и залогом государственных долговых ценных бумаг Российской Федерации, Минфина России и Банка России</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r>
      <w:tr w:rsidR="00255A30" w:rsidRPr="007B7B21" w:rsidTr="00000F87">
        <w:trPr>
          <w:trHeight w:val="76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1.1.3</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 xml:space="preserve">кредитные требования и другие требования к центральным банкам или правительствам стран, имеющих </w:t>
            </w:r>
            <w:proofErr w:type="spellStart"/>
            <w:r w:rsidRPr="007B7B21">
              <w:rPr>
                <w:rFonts w:ascii="Arial" w:hAnsi="Arial" w:cs="Arial"/>
                <w:sz w:val="16"/>
                <w:szCs w:val="16"/>
              </w:rPr>
              <w:t>страновые</w:t>
            </w:r>
            <w:proofErr w:type="spellEnd"/>
            <w:r w:rsidRPr="007B7B21">
              <w:rPr>
                <w:rFonts w:ascii="Arial" w:hAnsi="Arial" w:cs="Arial"/>
                <w:sz w:val="16"/>
                <w:szCs w:val="16"/>
              </w:rPr>
              <w:t xml:space="preserve"> оценки «0», «1»** в том числе обеспеченные гарантиями этих стран</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r>
      <w:tr w:rsidR="00255A30" w:rsidRPr="007B7B21" w:rsidTr="00000F87">
        <w:trPr>
          <w:trHeight w:val="25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1.2</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Активы с коэффициентом риска 20 %, всего, из них:</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720</w:t>
            </w:r>
            <w:r>
              <w:rPr>
                <w:rFonts w:ascii="Arial" w:hAnsi="Arial" w:cs="Arial"/>
                <w:sz w:val="16"/>
                <w:szCs w:val="16"/>
              </w:rPr>
              <w:t xml:space="preserve"> </w:t>
            </w:r>
            <w:r w:rsidRPr="00255A30">
              <w:rPr>
                <w:rFonts w:ascii="Arial" w:hAnsi="Arial" w:cs="Arial"/>
                <w:sz w:val="16"/>
                <w:szCs w:val="16"/>
              </w:rPr>
              <w:t>246</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720</w:t>
            </w:r>
            <w:r>
              <w:rPr>
                <w:rFonts w:ascii="Arial" w:hAnsi="Arial" w:cs="Arial"/>
                <w:sz w:val="16"/>
                <w:szCs w:val="16"/>
              </w:rPr>
              <w:t xml:space="preserve"> </w:t>
            </w:r>
            <w:r w:rsidRPr="00255A30">
              <w:rPr>
                <w:rFonts w:ascii="Arial" w:hAnsi="Arial" w:cs="Arial"/>
                <w:sz w:val="16"/>
                <w:szCs w:val="16"/>
              </w:rPr>
              <w:t>234</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144</w:t>
            </w:r>
            <w:r>
              <w:rPr>
                <w:rFonts w:ascii="Arial" w:hAnsi="Arial" w:cs="Arial"/>
                <w:sz w:val="16"/>
                <w:szCs w:val="16"/>
              </w:rPr>
              <w:t xml:space="preserve"> </w:t>
            </w:r>
            <w:r w:rsidRPr="00255A30">
              <w:rPr>
                <w:rFonts w:ascii="Arial" w:hAnsi="Arial" w:cs="Arial"/>
                <w:sz w:val="16"/>
                <w:szCs w:val="16"/>
              </w:rPr>
              <w:t>047</w:t>
            </w:r>
          </w:p>
        </w:tc>
      </w:tr>
      <w:tr w:rsidR="00255A30" w:rsidRPr="007B7B21" w:rsidTr="00000F87">
        <w:trPr>
          <w:trHeight w:val="1020"/>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1.2.1</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кредитные требования и другие требования к субъектам РФ, муниципальным образованиям, иным организациям, обеспеченные гарантиями и залогом ценных бумаг субъектов РФ и муниципальных образований</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r>
      <w:tr w:rsidR="00255A30" w:rsidRPr="007B7B21" w:rsidTr="00000F87">
        <w:trPr>
          <w:trHeight w:val="76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1.2.2</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 xml:space="preserve">кредитные требования и другие требования к центральным банкам или правительствам стран, имеющих </w:t>
            </w:r>
            <w:proofErr w:type="spellStart"/>
            <w:r w:rsidRPr="007B7B21">
              <w:rPr>
                <w:rFonts w:ascii="Arial" w:hAnsi="Arial" w:cs="Arial"/>
                <w:sz w:val="16"/>
                <w:szCs w:val="16"/>
              </w:rPr>
              <w:t>страновую</w:t>
            </w:r>
            <w:proofErr w:type="spellEnd"/>
            <w:r w:rsidRPr="007B7B21">
              <w:rPr>
                <w:rFonts w:ascii="Arial" w:hAnsi="Arial" w:cs="Arial"/>
                <w:sz w:val="16"/>
                <w:szCs w:val="16"/>
              </w:rPr>
              <w:t xml:space="preserve"> оценку «2», в том числе обеспеченные их гарантиями (залогом ценных бумаг)</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r>
      <w:tr w:rsidR="00255A30" w:rsidRPr="007B7B21" w:rsidTr="00000F87">
        <w:trPr>
          <w:trHeight w:val="1020"/>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1.2.3</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 xml:space="preserve">кредитные требования и другие требования к кредитным организациям — резидентам стран со </w:t>
            </w:r>
            <w:proofErr w:type="spellStart"/>
            <w:r w:rsidRPr="007B7B21">
              <w:rPr>
                <w:rFonts w:ascii="Arial" w:hAnsi="Arial" w:cs="Arial"/>
                <w:sz w:val="16"/>
                <w:szCs w:val="16"/>
              </w:rPr>
              <w:t>страновой</w:t>
            </w:r>
            <w:proofErr w:type="spellEnd"/>
            <w:r w:rsidRPr="007B7B21">
              <w:rPr>
                <w:rFonts w:ascii="Arial" w:hAnsi="Arial" w:cs="Arial"/>
                <w:sz w:val="16"/>
                <w:szCs w:val="16"/>
              </w:rPr>
              <w:t xml:space="preserve"> оценкой «0», «1», имеющим рейтинг долгосрочной кредитоспособности***, в том числе обеспеченные их гарантиями</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716</w:t>
            </w:r>
            <w:r>
              <w:rPr>
                <w:rFonts w:ascii="Arial" w:hAnsi="Arial" w:cs="Arial"/>
                <w:sz w:val="16"/>
                <w:szCs w:val="16"/>
              </w:rPr>
              <w:t xml:space="preserve"> </w:t>
            </w:r>
            <w:r w:rsidRPr="00255A30">
              <w:rPr>
                <w:rFonts w:ascii="Arial" w:hAnsi="Arial" w:cs="Arial"/>
                <w:sz w:val="16"/>
                <w:szCs w:val="16"/>
              </w:rPr>
              <w:t>410</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716</w:t>
            </w:r>
            <w:r>
              <w:rPr>
                <w:rFonts w:ascii="Arial" w:hAnsi="Arial" w:cs="Arial"/>
                <w:sz w:val="16"/>
                <w:szCs w:val="16"/>
              </w:rPr>
              <w:t xml:space="preserve"> </w:t>
            </w:r>
            <w:r w:rsidRPr="00255A30">
              <w:rPr>
                <w:rFonts w:ascii="Arial" w:hAnsi="Arial" w:cs="Arial"/>
                <w:sz w:val="16"/>
                <w:szCs w:val="16"/>
              </w:rPr>
              <w:t>410</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143</w:t>
            </w:r>
            <w:r>
              <w:rPr>
                <w:rFonts w:ascii="Arial" w:hAnsi="Arial" w:cs="Arial"/>
                <w:sz w:val="16"/>
                <w:szCs w:val="16"/>
              </w:rPr>
              <w:t xml:space="preserve"> </w:t>
            </w:r>
            <w:r w:rsidRPr="00255A30">
              <w:rPr>
                <w:rFonts w:ascii="Arial" w:hAnsi="Arial" w:cs="Arial"/>
                <w:sz w:val="16"/>
                <w:szCs w:val="16"/>
              </w:rPr>
              <w:t>282</w:t>
            </w:r>
          </w:p>
        </w:tc>
      </w:tr>
      <w:tr w:rsidR="00255A30" w:rsidRPr="007B7B21" w:rsidTr="00000F87">
        <w:trPr>
          <w:trHeight w:val="25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1.3</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Активы с коэффициентом риска 50 %, всего, из них:</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42</w:t>
            </w:r>
            <w:r>
              <w:rPr>
                <w:rFonts w:ascii="Arial" w:hAnsi="Arial" w:cs="Arial"/>
                <w:sz w:val="16"/>
                <w:szCs w:val="16"/>
              </w:rPr>
              <w:t xml:space="preserve"> </w:t>
            </w:r>
            <w:r w:rsidRPr="00255A30">
              <w:rPr>
                <w:rFonts w:ascii="Arial" w:hAnsi="Arial" w:cs="Arial"/>
                <w:sz w:val="16"/>
                <w:szCs w:val="16"/>
              </w:rPr>
              <w:t>054</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42</w:t>
            </w:r>
            <w:r>
              <w:rPr>
                <w:rFonts w:ascii="Arial" w:hAnsi="Arial" w:cs="Arial"/>
                <w:sz w:val="16"/>
                <w:szCs w:val="16"/>
              </w:rPr>
              <w:t xml:space="preserve"> </w:t>
            </w:r>
            <w:r w:rsidRPr="00255A30">
              <w:rPr>
                <w:rFonts w:ascii="Arial" w:hAnsi="Arial" w:cs="Arial"/>
                <w:sz w:val="16"/>
                <w:szCs w:val="16"/>
              </w:rPr>
              <w:t>054</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21</w:t>
            </w:r>
            <w:r>
              <w:rPr>
                <w:rFonts w:ascii="Arial" w:hAnsi="Arial" w:cs="Arial"/>
                <w:sz w:val="16"/>
                <w:szCs w:val="16"/>
              </w:rPr>
              <w:t xml:space="preserve"> </w:t>
            </w:r>
            <w:r w:rsidRPr="00255A30">
              <w:rPr>
                <w:rFonts w:ascii="Arial" w:hAnsi="Arial" w:cs="Arial"/>
                <w:sz w:val="16"/>
                <w:szCs w:val="16"/>
              </w:rPr>
              <w:t>027</w:t>
            </w:r>
          </w:p>
        </w:tc>
      </w:tr>
      <w:tr w:rsidR="00255A30" w:rsidRPr="007B7B21" w:rsidTr="00000F87">
        <w:trPr>
          <w:trHeight w:val="1020"/>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1.3.1</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 xml:space="preserve">кредитные требования и другие требования в иностранной валюте, обеспеченные гарантиями РФ, Минфина России и Банка России и залогом государственных долговых ценных бумаг Российской Федерации, Минфина России и Банка России, номинированных в иностранной </w:t>
            </w:r>
            <w:r w:rsidRPr="007B7B21">
              <w:rPr>
                <w:rFonts w:ascii="Arial" w:hAnsi="Arial" w:cs="Arial"/>
                <w:sz w:val="16"/>
                <w:szCs w:val="16"/>
              </w:rPr>
              <w:lastRenderedPageBreak/>
              <w:t>валюте</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lastRenderedPageBreak/>
              <w:t>0</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r>
      <w:tr w:rsidR="00255A30" w:rsidRPr="007B7B21" w:rsidTr="00000F87">
        <w:trPr>
          <w:trHeight w:val="76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lastRenderedPageBreak/>
              <w:t>1.3.2</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 xml:space="preserve">кредитные требования и другие требования к центральным банкам или правительствам стран, имеющих </w:t>
            </w:r>
            <w:proofErr w:type="spellStart"/>
            <w:r w:rsidRPr="007B7B21">
              <w:rPr>
                <w:rFonts w:ascii="Arial" w:hAnsi="Arial" w:cs="Arial"/>
                <w:sz w:val="16"/>
                <w:szCs w:val="16"/>
              </w:rPr>
              <w:t>страновую</w:t>
            </w:r>
            <w:proofErr w:type="spellEnd"/>
            <w:r w:rsidRPr="007B7B21">
              <w:rPr>
                <w:rFonts w:ascii="Arial" w:hAnsi="Arial" w:cs="Arial"/>
                <w:sz w:val="16"/>
                <w:szCs w:val="16"/>
              </w:rPr>
              <w:t xml:space="preserve"> оценку «3», в том числе обеспеченные их гарантиями (залогом ценных бумаг)</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r>
      <w:tr w:rsidR="00255A30" w:rsidRPr="007B7B21" w:rsidTr="00000F87">
        <w:trPr>
          <w:trHeight w:val="127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1.3.3</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 xml:space="preserve">кредитные требования и другие требования к кредитным организациям - резидентам стран со </w:t>
            </w:r>
            <w:proofErr w:type="spellStart"/>
            <w:r w:rsidRPr="007B7B21">
              <w:rPr>
                <w:rFonts w:ascii="Arial" w:hAnsi="Arial" w:cs="Arial"/>
                <w:sz w:val="16"/>
                <w:szCs w:val="16"/>
              </w:rPr>
              <w:t>страновой</w:t>
            </w:r>
            <w:proofErr w:type="spellEnd"/>
            <w:r w:rsidRPr="007B7B21">
              <w:rPr>
                <w:rFonts w:ascii="Arial" w:hAnsi="Arial" w:cs="Arial"/>
                <w:sz w:val="16"/>
                <w:szCs w:val="16"/>
              </w:rPr>
              <w:t xml:space="preserve"> оценкой "0", "1", не имеющим рейтингов долгосрочной кредитоспособности, и к кредитным организациям - резидентам стран со </w:t>
            </w:r>
            <w:proofErr w:type="spellStart"/>
            <w:r w:rsidRPr="007B7B21">
              <w:rPr>
                <w:rFonts w:ascii="Arial" w:hAnsi="Arial" w:cs="Arial"/>
                <w:sz w:val="16"/>
                <w:szCs w:val="16"/>
              </w:rPr>
              <w:t>страновой</w:t>
            </w:r>
            <w:proofErr w:type="spellEnd"/>
            <w:r w:rsidRPr="007B7B21">
              <w:rPr>
                <w:rFonts w:ascii="Arial" w:hAnsi="Arial" w:cs="Arial"/>
                <w:sz w:val="16"/>
                <w:szCs w:val="16"/>
              </w:rPr>
              <w:t xml:space="preserve"> оценкой "2", в том числе обеспеченные их гарантиями</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42</w:t>
            </w:r>
            <w:r>
              <w:rPr>
                <w:rFonts w:ascii="Arial" w:hAnsi="Arial" w:cs="Arial"/>
                <w:sz w:val="16"/>
                <w:szCs w:val="16"/>
              </w:rPr>
              <w:t xml:space="preserve"> </w:t>
            </w:r>
            <w:r w:rsidRPr="00255A30">
              <w:rPr>
                <w:rFonts w:ascii="Arial" w:hAnsi="Arial" w:cs="Arial"/>
                <w:sz w:val="16"/>
                <w:szCs w:val="16"/>
              </w:rPr>
              <w:t>054</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42</w:t>
            </w:r>
            <w:r>
              <w:rPr>
                <w:rFonts w:ascii="Arial" w:hAnsi="Arial" w:cs="Arial"/>
                <w:sz w:val="16"/>
                <w:szCs w:val="16"/>
              </w:rPr>
              <w:t xml:space="preserve"> </w:t>
            </w:r>
            <w:r w:rsidRPr="00255A30">
              <w:rPr>
                <w:rFonts w:ascii="Arial" w:hAnsi="Arial" w:cs="Arial"/>
                <w:sz w:val="16"/>
                <w:szCs w:val="16"/>
              </w:rPr>
              <w:t>054</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21</w:t>
            </w:r>
            <w:r>
              <w:rPr>
                <w:rFonts w:ascii="Arial" w:hAnsi="Arial" w:cs="Arial"/>
                <w:sz w:val="16"/>
                <w:szCs w:val="16"/>
              </w:rPr>
              <w:t xml:space="preserve"> </w:t>
            </w:r>
            <w:r w:rsidRPr="00255A30">
              <w:rPr>
                <w:rFonts w:ascii="Arial" w:hAnsi="Arial" w:cs="Arial"/>
                <w:sz w:val="16"/>
                <w:szCs w:val="16"/>
              </w:rPr>
              <w:t>027</w:t>
            </w:r>
          </w:p>
        </w:tc>
      </w:tr>
      <w:tr w:rsidR="00255A30" w:rsidRPr="007B7B21" w:rsidTr="00000F87">
        <w:trPr>
          <w:trHeight w:val="25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1.4</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Активы с коэффициентом риска 100 %, всего, из них:</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8</w:t>
            </w:r>
            <w:r>
              <w:rPr>
                <w:rFonts w:ascii="Arial" w:hAnsi="Arial" w:cs="Arial"/>
                <w:sz w:val="16"/>
                <w:szCs w:val="16"/>
              </w:rPr>
              <w:t xml:space="preserve"> </w:t>
            </w:r>
            <w:r w:rsidRPr="00255A30">
              <w:rPr>
                <w:rFonts w:ascii="Arial" w:hAnsi="Arial" w:cs="Arial"/>
                <w:sz w:val="16"/>
                <w:szCs w:val="16"/>
              </w:rPr>
              <w:t>402</w:t>
            </w:r>
            <w:r>
              <w:rPr>
                <w:rFonts w:ascii="Arial" w:hAnsi="Arial" w:cs="Arial"/>
                <w:sz w:val="16"/>
                <w:szCs w:val="16"/>
              </w:rPr>
              <w:t xml:space="preserve"> </w:t>
            </w:r>
            <w:r w:rsidRPr="00255A30">
              <w:rPr>
                <w:rFonts w:ascii="Arial" w:hAnsi="Arial" w:cs="Arial"/>
                <w:sz w:val="16"/>
                <w:szCs w:val="16"/>
              </w:rPr>
              <w:t>873</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7</w:t>
            </w:r>
            <w:r>
              <w:rPr>
                <w:rFonts w:ascii="Arial" w:hAnsi="Arial" w:cs="Arial"/>
                <w:sz w:val="16"/>
                <w:szCs w:val="16"/>
              </w:rPr>
              <w:t xml:space="preserve"> </w:t>
            </w:r>
            <w:r w:rsidRPr="00255A30">
              <w:rPr>
                <w:rFonts w:ascii="Arial" w:hAnsi="Arial" w:cs="Arial"/>
                <w:sz w:val="16"/>
                <w:szCs w:val="16"/>
              </w:rPr>
              <w:t>600</w:t>
            </w:r>
            <w:r>
              <w:rPr>
                <w:rFonts w:ascii="Arial" w:hAnsi="Arial" w:cs="Arial"/>
                <w:sz w:val="16"/>
                <w:szCs w:val="16"/>
              </w:rPr>
              <w:t xml:space="preserve"> </w:t>
            </w:r>
            <w:r w:rsidRPr="00255A30">
              <w:rPr>
                <w:rFonts w:ascii="Arial" w:hAnsi="Arial" w:cs="Arial"/>
                <w:sz w:val="16"/>
                <w:szCs w:val="16"/>
              </w:rPr>
              <w:t>680</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7</w:t>
            </w:r>
            <w:r>
              <w:rPr>
                <w:rFonts w:ascii="Arial" w:hAnsi="Arial" w:cs="Arial"/>
                <w:sz w:val="16"/>
                <w:szCs w:val="16"/>
              </w:rPr>
              <w:t xml:space="preserve"> </w:t>
            </w:r>
            <w:r w:rsidRPr="00255A30">
              <w:rPr>
                <w:rFonts w:ascii="Arial" w:hAnsi="Arial" w:cs="Arial"/>
                <w:sz w:val="16"/>
                <w:szCs w:val="16"/>
              </w:rPr>
              <w:t>600</w:t>
            </w:r>
            <w:r>
              <w:rPr>
                <w:rFonts w:ascii="Arial" w:hAnsi="Arial" w:cs="Arial"/>
                <w:sz w:val="16"/>
                <w:szCs w:val="16"/>
              </w:rPr>
              <w:t xml:space="preserve"> </w:t>
            </w:r>
            <w:r w:rsidRPr="00255A30">
              <w:rPr>
                <w:rFonts w:ascii="Arial" w:hAnsi="Arial" w:cs="Arial"/>
                <w:sz w:val="16"/>
                <w:szCs w:val="16"/>
              </w:rPr>
              <w:t>680</w:t>
            </w:r>
          </w:p>
        </w:tc>
      </w:tr>
      <w:tr w:rsidR="00255A30" w:rsidRPr="007B7B21" w:rsidTr="00000F87">
        <w:trPr>
          <w:trHeight w:val="510"/>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1.4.1</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кредитные требования и требования по получению начисленных (накопленных) процентов к юридическим и физическим лицам</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4</w:t>
            </w:r>
            <w:r>
              <w:rPr>
                <w:rFonts w:ascii="Arial" w:hAnsi="Arial" w:cs="Arial"/>
                <w:sz w:val="16"/>
                <w:szCs w:val="16"/>
              </w:rPr>
              <w:t xml:space="preserve"> </w:t>
            </w:r>
            <w:r w:rsidRPr="00255A30">
              <w:rPr>
                <w:rFonts w:ascii="Arial" w:hAnsi="Arial" w:cs="Arial"/>
                <w:sz w:val="16"/>
                <w:szCs w:val="16"/>
              </w:rPr>
              <w:t>360</w:t>
            </w:r>
            <w:r>
              <w:rPr>
                <w:rFonts w:ascii="Arial" w:hAnsi="Arial" w:cs="Arial"/>
                <w:sz w:val="16"/>
                <w:szCs w:val="16"/>
              </w:rPr>
              <w:t xml:space="preserve"> </w:t>
            </w:r>
            <w:r w:rsidRPr="00255A30">
              <w:rPr>
                <w:rFonts w:ascii="Arial" w:hAnsi="Arial" w:cs="Arial"/>
                <w:sz w:val="16"/>
                <w:szCs w:val="16"/>
              </w:rPr>
              <w:t>067</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3</w:t>
            </w:r>
            <w:r>
              <w:rPr>
                <w:rFonts w:ascii="Arial" w:hAnsi="Arial" w:cs="Arial"/>
                <w:sz w:val="16"/>
                <w:szCs w:val="16"/>
              </w:rPr>
              <w:t xml:space="preserve"> </w:t>
            </w:r>
            <w:r w:rsidRPr="00255A30">
              <w:rPr>
                <w:rFonts w:ascii="Arial" w:hAnsi="Arial" w:cs="Arial"/>
                <w:sz w:val="16"/>
                <w:szCs w:val="16"/>
              </w:rPr>
              <w:t>630</w:t>
            </w:r>
            <w:r>
              <w:rPr>
                <w:rFonts w:ascii="Arial" w:hAnsi="Arial" w:cs="Arial"/>
                <w:sz w:val="16"/>
                <w:szCs w:val="16"/>
              </w:rPr>
              <w:t xml:space="preserve"> </w:t>
            </w:r>
            <w:r w:rsidRPr="00255A30">
              <w:rPr>
                <w:rFonts w:ascii="Arial" w:hAnsi="Arial" w:cs="Arial"/>
                <w:sz w:val="16"/>
                <w:szCs w:val="16"/>
              </w:rPr>
              <w:t>416</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3</w:t>
            </w:r>
            <w:r>
              <w:rPr>
                <w:rFonts w:ascii="Arial" w:hAnsi="Arial" w:cs="Arial"/>
                <w:sz w:val="16"/>
                <w:szCs w:val="16"/>
              </w:rPr>
              <w:t xml:space="preserve"> </w:t>
            </w:r>
            <w:r w:rsidRPr="00255A30">
              <w:rPr>
                <w:rFonts w:ascii="Arial" w:hAnsi="Arial" w:cs="Arial"/>
                <w:sz w:val="16"/>
                <w:szCs w:val="16"/>
              </w:rPr>
              <w:t>630</w:t>
            </w:r>
            <w:r>
              <w:rPr>
                <w:rFonts w:ascii="Arial" w:hAnsi="Arial" w:cs="Arial"/>
                <w:sz w:val="16"/>
                <w:szCs w:val="16"/>
              </w:rPr>
              <w:t xml:space="preserve"> </w:t>
            </w:r>
            <w:r w:rsidRPr="00255A30">
              <w:rPr>
                <w:rFonts w:ascii="Arial" w:hAnsi="Arial" w:cs="Arial"/>
                <w:sz w:val="16"/>
                <w:szCs w:val="16"/>
              </w:rPr>
              <w:t>416</w:t>
            </w:r>
          </w:p>
        </w:tc>
      </w:tr>
      <w:tr w:rsidR="00255A30" w:rsidRPr="007B7B21" w:rsidTr="00000F87">
        <w:trPr>
          <w:trHeight w:val="510"/>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1.4.2</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требования по возврату ценных бумаг, переданных без прекращения признания по сделкам, совершаемым на возвратной основе</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855</w:t>
            </w:r>
            <w:r>
              <w:rPr>
                <w:rFonts w:ascii="Arial" w:hAnsi="Arial" w:cs="Arial"/>
                <w:sz w:val="16"/>
                <w:szCs w:val="16"/>
              </w:rPr>
              <w:t xml:space="preserve"> </w:t>
            </w:r>
            <w:r w:rsidRPr="00255A30">
              <w:rPr>
                <w:rFonts w:ascii="Arial" w:hAnsi="Arial" w:cs="Arial"/>
                <w:sz w:val="16"/>
                <w:szCs w:val="16"/>
              </w:rPr>
              <w:t>900</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855</w:t>
            </w:r>
            <w:r>
              <w:rPr>
                <w:rFonts w:ascii="Arial" w:hAnsi="Arial" w:cs="Arial"/>
                <w:sz w:val="16"/>
                <w:szCs w:val="16"/>
              </w:rPr>
              <w:t xml:space="preserve"> </w:t>
            </w:r>
            <w:r w:rsidRPr="00255A30">
              <w:rPr>
                <w:rFonts w:ascii="Arial" w:hAnsi="Arial" w:cs="Arial"/>
                <w:sz w:val="16"/>
                <w:szCs w:val="16"/>
              </w:rPr>
              <w:t>900</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855</w:t>
            </w:r>
            <w:r>
              <w:rPr>
                <w:rFonts w:ascii="Arial" w:hAnsi="Arial" w:cs="Arial"/>
                <w:sz w:val="16"/>
                <w:szCs w:val="16"/>
              </w:rPr>
              <w:t xml:space="preserve"> </w:t>
            </w:r>
            <w:r w:rsidRPr="00255A30">
              <w:rPr>
                <w:rFonts w:ascii="Arial" w:hAnsi="Arial" w:cs="Arial"/>
                <w:sz w:val="16"/>
                <w:szCs w:val="16"/>
              </w:rPr>
              <w:t>900</w:t>
            </w:r>
          </w:p>
        </w:tc>
      </w:tr>
      <w:tr w:rsidR="00255A30" w:rsidRPr="007B7B21" w:rsidTr="00000F87">
        <w:trPr>
          <w:trHeight w:val="25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1.4.3</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вложения в ценные бумаги юридических лиц и кредитных организаций</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2</w:t>
            </w:r>
            <w:r>
              <w:rPr>
                <w:rFonts w:ascii="Arial" w:hAnsi="Arial" w:cs="Arial"/>
                <w:sz w:val="16"/>
                <w:szCs w:val="16"/>
              </w:rPr>
              <w:t xml:space="preserve"> </w:t>
            </w:r>
            <w:r w:rsidRPr="00255A30">
              <w:rPr>
                <w:rFonts w:ascii="Arial" w:hAnsi="Arial" w:cs="Arial"/>
                <w:sz w:val="16"/>
                <w:szCs w:val="16"/>
              </w:rPr>
              <w:t>908</w:t>
            </w:r>
            <w:r>
              <w:rPr>
                <w:rFonts w:ascii="Arial" w:hAnsi="Arial" w:cs="Arial"/>
                <w:sz w:val="16"/>
                <w:szCs w:val="16"/>
              </w:rPr>
              <w:t xml:space="preserve"> </w:t>
            </w:r>
            <w:r w:rsidRPr="00255A30">
              <w:rPr>
                <w:rFonts w:ascii="Arial" w:hAnsi="Arial" w:cs="Arial"/>
                <w:sz w:val="16"/>
                <w:szCs w:val="16"/>
              </w:rPr>
              <w:t>892</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2</w:t>
            </w:r>
            <w:r>
              <w:rPr>
                <w:rFonts w:ascii="Arial" w:hAnsi="Arial" w:cs="Arial"/>
                <w:sz w:val="16"/>
                <w:szCs w:val="16"/>
              </w:rPr>
              <w:t xml:space="preserve"> </w:t>
            </w:r>
            <w:r w:rsidRPr="00255A30">
              <w:rPr>
                <w:rFonts w:ascii="Arial" w:hAnsi="Arial" w:cs="Arial"/>
                <w:sz w:val="16"/>
                <w:szCs w:val="16"/>
              </w:rPr>
              <w:t>851</w:t>
            </w:r>
            <w:r>
              <w:rPr>
                <w:rFonts w:ascii="Arial" w:hAnsi="Arial" w:cs="Arial"/>
                <w:sz w:val="16"/>
                <w:szCs w:val="16"/>
              </w:rPr>
              <w:t xml:space="preserve"> </w:t>
            </w:r>
            <w:r w:rsidRPr="00255A30">
              <w:rPr>
                <w:rFonts w:ascii="Arial" w:hAnsi="Arial" w:cs="Arial"/>
                <w:sz w:val="16"/>
                <w:szCs w:val="16"/>
              </w:rPr>
              <w:t>789</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2</w:t>
            </w:r>
            <w:r>
              <w:rPr>
                <w:rFonts w:ascii="Arial" w:hAnsi="Arial" w:cs="Arial"/>
                <w:sz w:val="16"/>
                <w:szCs w:val="16"/>
              </w:rPr>
              <w:t xml:space="preserve"> </w:t>
            </w:r>
            <w:r w:rsidRPr="00255A30">
              <w:rPr>
                <w:rFonts w:ascii="Arial" w:hAnsi="Arial" w:cs="Arial"/>
                <w:sz w:val="16"/>
                <w:szCs w:val="16"/>
              </w:rPr>
              <w:t>851</w:t>
            </w:r>
            <w:r>
              <w:rPr>
                <w:rFonts w:ascii="Arial" w:hAnsi="Arial" w:cs="Arial"/>
                <w:sz w:val="16"/>
                <w:szCs w:val="16"/>
              </w:rPr>
              <w:t xml:space="preserve"> </w:t>
            </w:r>
            <w:r w:rsidRPr="00255A30">
              <w:rPr>
                <w:rFonts w:ascii="Arial" w:hAnsi="Arial" w:cs="Arial"/>
                <w:sz w:val="16"/>
                <w:szCs w:val="16"/>
              </w:rPr>
              <w:t>789</w:t>
            </w:r>
          </w:p>
        </w:tc>
      </w:tr>
      <w:tr w:rsidR="00255A30" w:rsidRPr="007B7B21" w:rsidTr="00000F87">
        <w:trPr>
          <w:trHeight w:val="510"/>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1.4.4</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номинированные и (или) фондированные в иностранной валюте кредитные требования к банкам-резидентам</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41</w:t>
            </w:r>
            <w:r>
              <w:rPr>
                <w:rFonts w:ascii="Arial" w:hAnsi="Arial" w:cs="Arial"/>
                <w:sz w:val="16"/>
                <w:szCs w:val="16"/>
              </w:rPr>
              <w:t xml:space="preserve"> </w:t>
            </w:r>
            <w:r w:rsidRPr="00255A30">
              <w:rPr>
                <w:rFonts w:ascii="Arial" w:hAnsi="Arial" w:cs="Arial"/>
                <w:sz w:val="16"/>
                <w:szCs w:val="16"/>
              </w:rPr>
              <w:t>635</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41</w:t>
            </w:r>
            <w:r>
              <w:rPr>
                <w:rFonts w:ascii="Arial" w:hAnsi="Arial" w:cs="Arial"/>
                <w:sz w:val="16"/>
                <w:szCs w:val="16"/>
              </w:rPr>
              <w:t xml:space="preserve"> </w:t>
            </w:r>
            <w:r w:rsidRPr="00255A30">
              <w:rPr>
                <w:rFonts w:ascii="Arial" w:hAnsi="Arial" w:cs="Arial"/>
                <w:sz w:val="16"/>
                <w:szCs w:val="16"/>
              </w:rPr>
              <w:t>635</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41</w:t>
            </w:r>
            <w:r>
              <w:rPr>
                <w:rFonts w:ascii="Arial" w:hAnsi="Arial" w:cs="Arial"/>
                <w:sz w:val="16"/>
                <w:szCs w:val="16"/>
              </w:rPr>
              <w:t xml:space="preserve"> </w:t>
            </w:r>
            <w:r w:rsidRPr="00255A30">
              <w:rPr>
                <w:rFonts w:ascii="Arial" w:hAnsi="Arial" w:cs="Arial"/>
                <w:sz w:val="16"/>
                <w:szCs w:val="16"/>
              </w:rPr>
              <w:t>635</w:t>
            </w:r>
          </w:p>
        </w:tc>
      </w:tr>
      <w:tr w:rsidR="00255A30" w:rsidRPr="007B7B21" w:rsidTr="00000F87">
        <w:trPr>
          <w:trHeight w:val="25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1.4.5</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 xml:space="preserve">расчеты с дебиторами </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72</w:t>
            </w:r>
            <w:r>
              <w:rPr>
                <w:rFonts w:ascii="Arial" w:hAnsi="Arial" w:cs="Arial"/>
                <w:sz w:val="16"/>
                <w:szCs w:val="16"/>
              </w:rPr>
              <w:t xml:space="preserve"> </w:t>
            </w:r>
            <w:r w:rsidRPr="00255A30">
              <w:rPr>
                <w:rFonts w:ascii="Arial" w:hAnsi="Arial" w:cs="Arial"/>
                <w:sz w:val="16"/>
                <w:szCs w:val="16"/>
              </w:rPr>
              <w:t>721</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68</w:t>
            </w:r>
            <w:r>
              <w:rPr>
                <w:rFonts w:ascii="Arial" w:hAnsi="Arial" w:cs="Arial"/>
                <w:sz w:val="16"/>
                <w:szCs w:val="16"/>
              </w:rPr>
              <w:t xml:space="preserve"> </w:t>
            </w:r>
            <w:r w:rsidRPr="00255A30">
              <w:rPr>
                <w:rFonts w:ascii="Arial" w:hAnsi="Arial" w:cs="Arial"/>
                <w:sz w:val="16"/>
                <w:szCs w:val="16"/>
              </w:rPr>
              <w:t>859</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68</w:t>
            </w:r>
            <w:r>
              <w:rPr>
                <w:rFonts w:ascii="Arial" w:hAnsi="Arial" w:cs="Arial"/>
                <w:sz w:val="16"/>
                <w:szCs w:val="16"/>
              </w:rPr>
              <w:t xml:space="preserve"> </w:t>
            </w:r>
            <w:r w:rsidRPr="00255A30">
              <w:rPr>
                <w:rFonts w:ascii="Arial" w:hAnsi="Arial" w:cs="Arial"/>
                <w:sz w:val="16"/>
                <w:szCs w:val="16"/>
              </w:rPr>
              <w:t>859</w:t>
            </w:r>
          </w:p>
        </w:tc>
      </w:tr>
      <w:tr w:rsidR="00255A30" w:rsidRPr="007B7B21" w:rsidTr="00000F87">
        <w:trPr>
          <w:trHeight w:val="25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1.4.6</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основные средства, прочие активы</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141</w:t>
            </w:r>
            <w:r>
              <w:rPr>
                <w:rFonts w:ascii="Arial" w:hAnsi="Arial" w:cs="Arial"/>
                <w:sz w:val="16"/>
                <w:szCs w:val="16"/>
              </w:rPr>
              <w:t xml:space="preserve"> </w:t>
            </w:r>
            <w:r w:rsidRPr="00255A30">
              <w:rPr>
                <w:rFonts w:ascii="Arial" w:hAnsi="Arial" w:cs="Arial"/>
                <w:sz w:val="16"/>
                <w:szCs w:val="16"/>
              </w:rPr>
              <w:t>312</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141</w:t>
            </w:r>
            <w:r>
              <w:rPr>
                <w:rFonts w:ascii="Arial" w:hAnsi="Arial" w:cs="Arial"/>
                <w:sz w:val="16"/>
                <w:szCs w:val="16"/>
              </w:rPr>
              <w:t xml:space="preserve"> </w:t>
            </w:r>
            <w:r w:rsidRPr="00255A30">
              <w:rPr>
                <w:rFonts w:ascii="Arial" w:hAnsi="Arial" w:cs="Arial"/>
                <w:sz w:val="16"/>
                <w:szCs w:val="16"/>
              </w:rPr>
              <w:t>312</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141</w:t>
            </w:r>
            <w:r>
              <w:rPr>
                <w:rFonts w:ascii="Arial" w:hAnsi="Arial" w:cs="Arial"/>
                <w:sz w:val="16"/>
                <w:szCs w:val="16"/>
              </w:rPr>
              <w:t xml:space="preserve"> </w:t>
            </w:r>
            <w:r w:rsidRPr="00255A30">
              <w:rPr>
                <w:rFonts w:ascii="Arial" w:hAnsi="Arial" w:cs="Arial"/>
                <w:sz w:val="16"/>
                <w:szCs w:val="16"/>
              </w:rPr>
              <w:t>312</w:t>
            </w:r>
          </w:p>
        </w:tc>
      </w:tr>
      <w:tr w:rsidR="00255A30" w:rsidRPr="007B7B21" w:rsidTr="00000F87">
        <w:trPr>
          <w:trHeight w:val="76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1.5</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 xml:space="preserve">Активы с коэффициентом риска 150 % — кредитные требования и другие требования к центральным банкам или правительствам стран, имеющих </w:t>
            </w:r>
            <w:proofErr w:type="spellStart"/>
            <w:r w:rsidRPr="007B7B21">
              <w:rPr>
                <w:rFonts w:ascii="Arial" w:hAnsi="Arial" w:cs="Arial"/>
                <w:sz w:val="16"/>
                <w:szCs w:val="16"/>
              </w:rPr>
              <w:t>страновую</w:t>
            </w:r>
            <w:proofErr w:type="spellEnd"/>
            <w:r w:rsidRPr="007B7B21">
              <w:rPr>
                <w:rFonts w:ascii="Arial" w:hAnsi="Arial" w:cs="Arial"/>
                <w:sz w:val="16"/>
                <w:szCs w:val="16"/>
              </w:rPr>
              <w:t xml:space="preserve"> оценку «7»</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248</w:t>
            </w:r>
            <w:r>
              <w:rPr>
                <w:rFonts w:ascii="Arial" w:hAnsi="Arial" w:cs="Arial"/>
                <w:sz w:val="16"/>
                <w:szCs w:val="16"/>
              </w:rPr>
              <w:t xml:space="preserve"> </w:t>
            </w:r>
            <w:r w:rsidRPr="00255A30">
              <w:rPr>
                <w:rFonts w:ascii="Arial" w:hAnsi="Arial" w:cs="Arial"/>
                <w:sz w:val="16"/>
                <w:szCs w:val="16"/>
              </w:rPr>
              <w:t>210</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248</w:t>
            </w:r>
            <w:r>
              <w:rPr>
                <w:rFonts w:ascii="Arial" w:hAnsi="Arial" w:cs="Arial"/>
                <w:sz w:val="16"/>
                <w:szCs w:val="16"/>
              </w:rPr>
              <w:t xml:space="preserve"> </w:t>
            </w:r>
            <w:r w:rsidRPr="00255A30">
              <w:rPr>
                <w:rFonts w:ascii="Arial" w:hAnsi="Arial" w:cs="Arial"/>
                <w:sz w:val="16"/>
                <w:szCs w:val="16"/>
              </w:rPr>
              <w:t>210</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372</w:t>
            </w:r>
            <w:r>
              <w:rPr>
                <w:rFonts w:ascii="Arial" w:hAnsi="Arial" w:cs="Arial"/>
                <w:sz w:val="16"/>
                <w:szCs w:val="16"/>
              </w:rPr>
              <w:t xml:space="preserve"> </w:t>
            </w:r>
            <w:r w:rsidRPr="00255A30">
              <w:rPr>
                <w:rFonts w:ascii="Arial" w:hAnsi="Arial" w:cs="Arial"/>
                <w:sz w:val="16"/>
                <w:szCs w:val="16"/>
              </w:rPr>
              <w:t>315</w:t>
            </w:r>
          </w:p>
        </w:tc>
      </w:tr>
      <w:tr w:rsidR="00255A30" w:rsidRPr="007B7B21" w:rsidTr="00000F87">
        <w:trPr>
          <w:trHeight w:val="25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2</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Активы с иными коэффициентами риска всего, в том числе:</w:t>
            </w:r>
          </w:p>
        </w:tc>
        <w:tc>
          <w:tcPr>
            <w:tcW w:w="2094" w:type="dxa"/>
            <w:tcBorders>
              <w:top w:val="nil"/>
              <w:left w:val="nil"/>
              <w:bottom w:val="nil"/>
              <w:right w:val="nil"/>
            </w:tcBorders>
            <w:shd w:val="clear" w:color="auto" w:fill="auto"/>
            <w:noWrap/>
            <w:vAlign w:val="bottom"/>
            <w:hideMark/>
          </w:tcPr>
          <w:p w:rsidR="00255A30" w:rsidRPr="00255A30" w:rsidRDefault="00255A30">
            <w:pPr>
              <w:jc w:val="center"/>
              <w:rPr>
                <w:rFonts w:ascii="Arial" w:hAnsi="Arial" w:cs="Arial"/>
                <w:sz w:val="16"/>
                <w:szCs w:val="16"/>
              </w:rPr>
            </w:pPr>
            <w:r w:rsidRPr="00255A30">
              <w:rPr>
                <w:rFonts w:ascii="Arial" w:hAnsi="Arial" w:cs="Arial"/>
                <w:sz w:val="16"/>
                <w:szCs w:val="16"/>
              </w:rPr>
              <w:t>Х</w:t>
            </w:r>
          </w:p>
        </w:tc>
        <w:tc>
          <w:tcPr>
            <w:tcW w:w="1659" w:type="dxa"/>
            <w:tcBorders>
              <w:top w:val="nil"/>
              <w:left w:val="nil"/>
              <w:bottom w:val="nil"/>
              <w:right w:val="nil"/>
            </w:tcBorders>
            <w:shd w:val="clear" w:color="auto" w:fill="auto"/>
            <w:noWrap/>
            <w:vAlign w:val="bottom"/>
            <w:hideMark/>
          </w:tcPr>
          <w:p w:rsidR="00255A30" w:rsidRPr="00255A30" w:rsidRDefault="00255A30">
            <w:pPr>
              <w:jc w:val="center"/>
              <w:rPr>
                <w:rFonts w:ascii="Arial" w:hAnsi="Arial" w:cs="Arial"/>
                <w:sz w:val="16"/>
                <w:szCs w:val="16"/>
              </w:rPr>
            </w:pPr>
            <w:r w:rsidRPr="00255A30">
              <w:rPr>
                <w:rFonts w:ascii="Arial" w:hAnsi="Arial" w:cs="Arial"/>
                <w:sz w:val="16"/>
                <w:szCs w:val="16"/>
              </w:rPr>
              <w:t>Х</w:t>
            </w:r>
          </w:p>
        </w:tc>
        <w:tc>
          <w:tcPr>
            <w:tcW w:w="1675" w:type="dxa"/>
            <w:tcBorders>
              <w:top w:val="nil"/>
              <w:left w:val="nil"/>
              <w:bottom w:val="nil"/>
              <w:right w:val="nil"/>
            </w:tcBorders>
            <w:shd w:val="clear" w:color="auto" w:fill="auto"/>
            <w:noWrap/>
            <w:vAlign w:val="bottom"/>
            <w:hideMark/>
          </w:tcPr>
          <w:p w:rsidR="00255A30" w:rsidRPr="00255A30" w:rsidRDefault="00255A30">
            <w:pPr>
              <w:jc w:val="center"/>
              <w:rPr>
                <w:rFonts w:ascii="Arial" w:hAnsi="Arial" w:cs="Arial"/>
                <w:sz w:val="16"/>
                <w:szCs w:val="16"/>
              </w:rPr>
            </w:pPr>
            <w:r w:rsidRPr="00255A30">
              <w:rPr>
                <w:rFonts w:ascii="Arial" w:hAnsi="Arial" w:cs="Arial"/>
                <w:sz w:val="16"/>
                <w:szCs w:val="16"/>
              </w:rPr>
              <w:t>Х</w:t>
            </w:r>
          </w:p>
        </w:tc>
      </w:tr>
      <w:tr w:rsidR="00255A30" w:rsidRPr="007B7B21" w:rsidTr="00000F87">
        <w:trPr>
          <w:trHeight w:val="25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2.1</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с пониженными коэффициентами риска, всего, в том числе:</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581</w:t>
            </w:r>
            <w:r>
              <w:rPr>
                <w:rFonts w:ascii="Arial" w:hAnsi="Arial" w:cs="Arial"/>
                <w:sz w:val="16"/>
                <w:szCs w:val="16"/>
              </w:rPr>
              <w:t xml:space="preserve"> </w:t>
            </w:r>
            <w:r w:rsidRPr="00255A30">
              <w:rPr>
                <w:rFonts w:ascii="Arial" w:hAnsi="Arial" w:cs="Arial"/>
                <w:sz w:val="16"/>
                <w:szCs w:val="16"/>
              </w:rPr>
              <w:t>349</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581</w:t>
            </w:r>
            <w:r>
              <w:rPr>
                <w:rFonts w:ascii="Arial" w:hAnsi="Arial" w:cs="Arial"/>
                <w:sz w:val="16"/>
                <w:szCs w:val="16"/>
              </w:rPr>
              <w:t xml:space="preserve"> </w:t>
            </w:r>
            <w:r w:rsidRPr="00255A30">
              <w:rPr>
                <w:rFonts w:ascii="Arial" w:hAnsi="Arial" w:cs="Arial"/>
                <w:sz w:val="16"/>
                <w:szCs w:val="16"/>
              </w:rPr>
              <w:t>349</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109</w:t>
            </w:r>
            <w:r>
              <w:rPr>
                <w:rFonts w:ascii="Arial" w:hAnsi="Arial" w:cs="Arial"/>
                <w:sz w:val="16"/>
                <w:szCs w:val="16"/>
              </w:rPr>
              <w:t xml:space="preserve"> </w:t>
            </w:r>
            <w:r w:rsidRPr="00255A30">
              <w:rPr>
                <w:rFonts w:ascii="Arial" w:hAnsi="Arial" w:cs="Arial"/>
                <w:sz w:val="16"/>
                <w:szCs w:val="16"/>
              </w:rPr>
              <w:t>847</w:t>
            </w:r>
          </w:p>
        </w:tc>
      </w:tr>
      <w:tr w:rsidR="00255A30" w:rsidRPr="007B7B21" w:rsidTr="00000F87">
        <w:trPr>
          <w:trHeight w:val="25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2.1.1</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ипотечные ссуды с коэффициентом риска 50 процентов</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r>
      <w:tr w:rsidR="00255A30" w:rsidRPr="007B7B21" w:rsidTr="00000F87">
        <w:trPr>
          <w:trHeight w:val="25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2.1.2</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ипотечные ссуды с коэффициентом риска 70 процентов</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r>
      <w:tr w:rsidR="00255A30" w:rsidRPr="007B7B21" w:rsidTr="00000F87">
        <w:trPr>
          <w:trHeight w:val="25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2.1.3</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требования участников клиринга</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581</w:t>
            </w:r>
            <w:r>
              <w:rPr>
                <w:rFonts w:ascii="Arial" w:hAnsi="Arial" w:cs="Arial"/>
                <w:sz w:val="16"/>
                <w:szCs w:val="16"/>
              </w:rPr>
              <w:t xml:space="preserve"> </w:t>
            </w:r>
            <w:r w:rsidRPr="00255A30">
              <w:rPr>
                <w:rFonts w:ascii="Arial" w:hAnsi="Arial" w:cs="Arial"/>
                <w:sz w:val="16"/>
                <w:szCs w:val="16"/>
              </w:rPr>
              <w:t>349</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581</w:t>
            </w:r>
            <w:r>
              <w:rPr>
                <w:rFonts w:ascii="Arial" w:hAnsi="Arial" w:cs="Arial"/>
                <w:sz w:val="16"/>
                <w:szCs w:val="16"/>
              </w:rPr>
              <w:t xml:space="preserve"> </w:t>
            </w:r>
            <w:r w:rsidRPr="00255A30">
              <w:rPr>
                <w:rFonts w:ascii="Arial" w:hAnsi="Arial" w:cs="Arial"/>
                <w:sz w:val="16"/>
                <w:szCs w:val="16"/>
              </w:rPr>
              <w:t>349</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109</w:t>
            </w:r>
            <w:r>
              <w:rPr>
                <w:rFonts w:ascii="Arial" w:hAnsi="Arial" w:cs="Arial"/>
                <w:sz w:val="16"/>
                <w:szCs w:val="16"/>
              </w:rPr>
              <w:t xml:space="preserve"> </w:t>
            </w:r>
            <w:r w:rsidRPr="00255A30">
              <w:rPr>
                <w:rFonts w:ascii="Arial" w:hAnsi="Arial" w:cs="Arial"/>
                <w:sz w:val="16"/>
                <w:szCs w:val="16"/>
              </w:rPr>
              <w:t>847</w:t>
            </w:r>
          </w:p>
        </w:tc>
      </w:tr>
      <w:tr w:rsidR="00255A30" w:rsidRPr="007B7B21" w:rsidTr="00000F87">
        <w:trPr>
          <w:trHeight w:val="25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2.2</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с повышенными коэффициентами риска, всего, в том числе:</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2</w:t>
            </w:r>
            <w:r>
              <w:rPr>
                <w:rFonts w:ascii="Arial" w:hAnsi="Arial" w:cs="Arial"/>
                <w:sz w:val="16"/>
                <w:szCs w:val="16"/>
              </w:rPr>
              <w:t xml:space="preserve"> </w:t>
            </w:r>
            <w:r w:rsidRPr="00255A30">
              <w:rPr>
                <w:rFonts w:ascii="Arial" w:hAnsi="Arial" w:cs="Arial"/>
                <w:sz w:val="16"/>
                <w:szCs w:val="16"/>
              </w:rPr>
              <w:t>324</w:t>
            </w:r>
            <w:r>
              <w:rPr>
                <w:rFonts w:ascii="Arial" w:hAnsi="Arial" w:cs="Arial"/>
                <w:sz w:val="16"/>
                <w:szCs w:val="16"/>
              </w:rPr>
              <w:t xml:space="preserve"> </w:t>
            </w:r>
            <w:r w:rsidRPr="00255A30">
              <w:rPr>
                <w:rFonts w:ascii="Arial" w:hAnsi="Arial" w:cs="Arial"/>
                <w:sz w:val="16"/>
                <w:szCs w:val="16"/>
              </w:rPr>
              <w:t>012</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2</w:t>
            </w:r>
            <w:r>
              <w:rPr>
                <w:rFonts w:ascii="Arial" w:hAnsi="Arial" w:cs="Arial"/>
                <w:sz w:val="16"/>
                <w:szCs w:val="16"/>
              </w:rPr>
              <w:t xml:space="preserve"> </w:t>
            </w:r>
            <w:r w:rsidRPr="00255A30">
              <w:rPr>
                <w:rFonts w:ascii="Arial" w:hAnsi="Arial" w:cs="Arial"/>
                <w:sz w:val="16"/>
                <w:szCs w:val="16"/>
              </w:rPr>
              <w:t>088</w:t>
            </w:r>
            <w:r>
              <w:rPr>
                <w:rFonts w:ascii="Arial" w:hAnsi="Arial" w:cs="Arial"/>
                <w:sz w:val="16"/>
                <w:szCs w:val="16"/>
              </w:rPr>
              <w:t xml:space="preserve"> </w:t>
            </w:r>
            <w:r w:rsidRPr="00255A30">
              <w:rPr>
                <w:rFonts w:ascii="Arial" w:hAnsi="Arial" w:cs="Arial"/>
                <w:sz w:val="16"/>
                <w:szCs w:val="16"/>
              </w:rPr>
              <w:t>528</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3</w:t>
            </w:r>
            <w:r>
              <w:rPr>
                <w:rFonts w:ascii="Arial" w:hAnsi="Arial" w:cs="Arial"/>
                <w:sz w:val="16"/>
                <w:szCs w:val="16"/>
              </w:rPr>
              <w:t xml:space="preserve"> </w:t>
            </w:r>
            <w:r w:rsidRPr="00255A30">
              <w:rPr>
                <w:rFonts w:ascii="Arial" w:hAnsi="Arial" w:cs="Arial"/>
                <w:sz w:val="16"/>
                <w:szCs w:val="16"/>
              </w:rPr>
              <w:t>159</w:t>
            </w:r>
            <w:r>
              <w:rPr>
                <w:rFonts w:ascii="Arial" w:hAnsi="Arial" w:cs="Arial"/>
                <w:sz w:val="16"/>
                <w:szCs w:val="16"/>
              </w:rPr>
              <w:t xml:space="preserve"> </w:t>
            </w:r>
            <w:r w:rsidRPr="00255A30">
              <w:rPr>
                <w:rFonts w:ascii="Arial" w:hAnsi="Arial" w:cs="Arial"/>
                <w:sz w:val="16"/>
                <w:szCs w:val="16"/>
              </w:rPr>
              <w:t>764</w:t>
            </w:r>
          </w:p>
        </w:tc>
      </w:tr>
      <w:tr w:rsidR="00255A30" w:rsidRPr="007B7B21" w:rsidTr="00000F87">
        <w:trPr>
          <w:trHeight w:val="25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2.2.1</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с коэффициентом риска 110 %</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5</w:t>
            </w:r>
            <w:r>
              <w:rPr>
                <w:rFonts w:ascii="Arial" w:hAnsi="Arial" w:cs="Arial"/>
                <w:sz w:val="16"/>
                <w:szCs w:val="16"/>
              </w:rPr>
              <w:t xml:space="preserve"> </w:t>
            </w:r>
            <w:r w:rsidRPr="00255A30">
              <w:rPr>
                <w:rFonts w:ascii="Arial" w:hAnsi="Arial" w:cs="Arial"/>
                <w:sz w:val="16"/>
                <w:szCs w:val="16"/>
              </w:rPr>
              <w:t>752</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5</w:t>
            </w:r>
            <w:r>
              <w:rPr>
                <w:rFonts w:ascii="Arial" w:hAnsi="Arial" w:cs="Arial"/>
                <w:sz w:val="16"/>
                <w:szCs w:val="16"/>
              </w:rPr>
              <w:t xml:space="preserve"> </w:t>
            </w:r>
            <w:r w:rsidRPr="00255A30">
              <w:rPr>
                <w:rFonts w:ascii="Arial" w:hAnsi="Arial" w:cs="Arial"/>
                <w:sz w:val="16"/>
                <w:szCs w:val="16"/>
              </w:rPr>
              <w:t>709</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6</w:t>
            </w:r>
            <w:r>
              <w:rPr>
                <w:rFonts w:ascii="Arial" w:hAnsi="Arial" w:cs="Arial"/>
                <w:sz w:val="16"/>
                <w:szCs w:val="16"/>
              </w:rPr>
              <w:t xml:space="preserve"> </w:t>
            </w:r>
            <w:r w:rsidRPr="00255A30">
              <w:rPr>
                <w:rFonts w:ascii="Arial" w:hAnsi="Arial" w:cs="Arial"/>
                <w:sz w:val="16"/>
                <w:szCs w:val="16"/>
              </w:rPr>
              <w:t>280</w:t>
            </w:r>
          </w:p>
        </w:tc>
      </w:tr>
      <w:tr w:rsidR="00255A30" w:rsidRPr="007B7B21" w:rsidTr="00000F87">
        <w:trPr>
          <w:trHeight w:val="25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2.2.2</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с коэффициентом риска 130 %</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249</w:t>
            </w:r>
            <w:r>
              <w:rPr>
                <w:rFonts w:ascii="Arial" w:hAnsi="Arial" w:cs="Arial"/>
                <w:sz w:val="16"/>
                <w:szCs w:val="16"/>
              </w:rPr>
              <w:t xml:space="preserve"> </w:t>
            </w:r>
            <w:r w:rsidRPr="00255A30">
              <w:rPr>
                <w:rFonts w:ascii="Arial" w:hAnsi="Arial" w:cs="Arial"/>
                <w:sz w:val="16"/>
                <w:szCs w:val="16"/>
              </w:rPr>
              <w:t>148</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173</w:t>
            </w:r>
            <w:r>
              <w:rPr>
                <w:rFonts w:ascii="Arial" w:hAnsi="Arial" w:cs="Arial"/>
                <w:sz w:val="16"/>
                <w:szCs w:val="16"/>
              </w:rPr>
              <w:t xml:space="preserve"> </w:t>
            </w:r>
            <w:r w:rsidRPr="00255A30">
              <w:rPr>
                <w:rFonts w:ascii="Arial" w:hAnsi="Arial" w:cs="Arial"/>
                <w:sz w:val="16"/>
                <w:szCs w:val="16"/>
              </w:rPr>
              <w:t>727</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225</w:t>
            </w:r>
            <w:r>
              <w:rPr>
                <w:rFonts w:ascii="Arial" w:hAnsi="Arial" w:cs="Arial"/>
                <w:sz w:val="16"/>
                <w:szCs w:val="16"/>
              </w:rPr>
              <w:t xml:space="preserve"> </w:t>
            </w:r>
            <w:r w:rsidRPr="00255A30">
              <w:rPr>
                <w:rFonts w:ascii="Arial" w:hAnsi="Arial" w:cs="Arial"/>
                <w:sz w:val="16"/>
                <w:szCs w:val="16"/>
              </w:rPr>
              <w:t>846</w:t>
            </w:r>
          </w:p>
        </w:tc>
      </w:tr>
      <w:tr w:rsidR="00255A30" w:rsidRPr="007B7B21" w:rsidTr="00000F87">
        <w:trPr>
          <w:trHeight w:val="25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2.2.3</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с коэффициентом риска 150 %</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2</w:t>
            </w:r>
            <w:r>
              <w:rPr>
                <w:rFonts w:ascii="Arial" w:hAnsi="Arial" w:cs="Arial"/>
                <w:sz w:val="16"/>
                <w:szCs w:val="16"/>
              </w:rPr>
              <w:t xml:space="preserve"> </w:t>
            </w:r>
            <w:r w:rsidRPr="00255A30">
              <w:rPr>
                <w:rFonts w:ascii="Arial" w:hAnsi="Arial" w:cs="Arial"/>
                <w:sz w:val="16"/>
                <w:szCs w:val="16"/>
              </w:rPr>
              <w:t>005</w:t>
            </w:r>
            <w:r>
              <w:rPr>
                <w:rFonts w:ascii="Arial" w:hAnsi="Arial" w:cs="Arial"/>
                <w:sz w:val="16"/>
                <w:szCs w:val="16"/>
              </w:rPr>
              <w:t xml:space="preserve"> </w:t>
            </w:r>
            <w:r w:rsidRPr="00255A30">
              <w:rPr>
                <w:rFonts w:ascii="Arial" w:hAnsi="Arial" w:cs="Arial"/>
                <w:sz w:val="16"/>
                <w:szCs w:val="16"/>
              </w:rPr>
              <w:t>112</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1</w:t>
            </w:r>
            <w:r>
              <w:rPr>
                <w:rFonts w:ascii="Arial" w:hAnsi="Arial" w:cs="Arial"/>
                <w:sz w:val="16"/>
                <w:szCs w:val="16"/>
              </w:rPr>
              <w:t xml:space="preserve"> </w:t>
            </w:r>
            <w:r w:rsidRPr="00255A30">
              <w:rPr>
                <w:rFonts w:ascii="Arial" w:hAnsi="Arial" w:cs="Arial"/>
                <w:sz w:val="16"/>
                <w:szCs w:val="16"/>
              </w:rPr>
              <w:t>845</w:t>
            </w:r>
            <w:r>
              <w:rPr>
                <w:rFonts w:ascii="Arial" w:hAnsi="Arial" w:cs="Arial"/>
                <w:sz w:val="16"/>
                <w:szCs w:val="16"/>
              </w:rPr>
              <w:t xml:space="preserve"> </w:t>
            </w:r>
            <w:r w:rsidRPr="00255A30">
              <w:rPr>
                <w:rFonts w:ascii="Arial" w:hAnsi="Arial" w:cs="Arial"/>
                <w:sz w:val="16"/>
                <w:szCs w:val="16"/>
              </w:rPr>
              <w:t>092</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2</w:t>
            </w:r>
            <w:r>
              <w:rPr>
                <w:rFonts w:ascii="Arial" w:hAnsi="Arial" w:cs="Arial"/>
                <w:sz w:val="16"/>
                <w:szCs w:val="16"/>
              </w:rPr>
              <w:t xml:space="preserve"> </w:t>
            </w:r>
            <w:r w:rsidRPr="00255A30">
              <w:rPr>
                <w:rFonts w:ascii="Arial" w:hAnsi="Arial" w:cs="Arial"/>
                <w:sz w:val="16"/>
                <w:szCs w:val="16"/>
              </w:rPr>
              <w:t>767</w:t>
            </w:r>
            <w:r>
              <w:rPr>
                <w:rFonts w:ascii="Arial" w:hAnsi="Arial" w:cs="Arial"/>
                <w:sz w:val="16"/>
                <w:szCs w:val="16"/>
              </w:rPr>
              <w:t xml:space="preserve"> </w:t>
            </w:r>
            <w:r w:rsidRPr="00255A30">
              <w:rPr>
                <w:rFonts w:ascii="Arial" w:hAnsi="Arial" w:cs="Arial"/>
                <w:sz w:val="16"/>
                <w:szCs w:val="16"/>
              </w:rPr>
              <w:t>638</w:t>
            </w:r>
          </w:p>
        </w:tc>
      </w:tr>
      <w:tr w:rsidR="00255A30" w:rsidRPr="007B7B21" w:rsidTr="00000F87">
        <w:trPr>
          <w:trHeight w:val="25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2.2.4</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с коэффициентом риска 250 %</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64</w:t>
            </w:r>
            <w:r>
              <w:rPr>
                <w:rFonts w:ascii="Arial" w:hAnsi="Arial" w:cs="Arial"/>
                <w:sz w:val="16"/>
                <w:szCs w:val="16"/>
              </w:rPr>
              <w:t xml:space="preserve"> </w:t>
            </w:r>
            <w:r w:rsidRPr="00255A30">
              <w:rPr>
                <w:rFonts w:ascii="Arial" w:hAnsi="Arial" w:cs="Arial"/>
                <w:sz w:val="16"/>
                <w:szCs w:val="16"/>
              </w:rPr>
              <w:t>000</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64</w:t>
            </w:r>
            <w:r>
              <w:rPr>
                <w:rFonts w:ascii="Arial" w:hAnsi="Arial" w:cs="Arial"/>
                <w:sz w:val="16"/>
                <w:szCs w:val="16"/>
              </w:rPr>
              <w:t xml:space="preserve"> </w:t>
            </w:r>
            <w:r w:rsidRPr="00255A30">
              <w:rPr>
                <w:rFonts w:ascii="Arial" w:hAnsi="Arial" w:cs="Arial"/>
                <w:sz w:val="16"/>
                <w:szCs w:val="16"/>
              </w:rPr>
              <w:t>000</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160</w:t>
            </w:r>
            <w:r>
              <w:rPr>
                <w:rFonts w:ascii="Arial" w:hAnsi="Arial" w:cs="Arial"/>
                <w:sz w:val="16"/>
                <w:szCs w:val="16"/>
              </w:rPr>
              <w:t xml:space="preserve"> </w:t>
            </w:r>
            <w:r w:rsidRPr="00255A30">
              <w:rPr>
                <w:rFonts w:ascii="Arial" w:hAnsi="Arial" w:cs="Arial"/>
                <w:sz w:val="16"/>
                <w:szCs w:val="16"/>
              </w:rPr>
              <w:t>000</w:t>
            </w:r>
          </w:p>
        </w:tc>
      </w:tr>
      <w:tr w:rsidR="00255A30" w:rsidRPr="007B7B21" w:rsidTr="00000F87">
        <w:trPr>
          <w:trHeight w:val="25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2.2.5</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с коэффициентом риска 1250 %, всего, в том числе:</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r>
      <w:tr w:rsidR="00255A30" w:rsidRPr="007B7B21" w:rsidTr="00000F87">
        <w:trPr>
          <w:trHeight w:val="510"/>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lastRenderedPageBreak/>
              <w:t>2.2.5.1</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по сделкам по уступке ипотечным агентам или специализированным обществам денежных требований, в том числе удостоверенных закладными</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r>
      <w:tr w:rsidR="00255A30" w:rsidRPr="007B7B21" w:rsidTr="00000F87">
        <w:trPr>
          <w:trHeight w:val="25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3</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Кредиты на потребительские цели всего, в том числе:</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4</w:t>
            </w:r>
            <w:r>
              <w:rPr>
                <w:rFonts w:ascii="Arial" w:hAnsi="Arial" w:cs="Arial"/>
                <w:sz w:val="16"/>
                <w:szCs w:val="16"/>
              </w:rPr>
              <w:t xml:space="preserve"> </w:t>
            </w:r>
            <w:r w:rsidRPr="00255A30">
              <w:rPr>
                <w:rFonts w:ascii="Arial" w:hAnsi="Arial" w:cs="Arial"/>
                <w:sz w:val="16"/>
                <w:szCs w:val="16"/>
              </w:rPr>
              <w:t>854</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4</w:t>
            </w:r>
            <w:r>
              <w:rPr>
                <w:rFonts w:ascii="Arial" w:hAnsi="Arial" w:cs="Arial"/>
                <w:sz w:val="16"/>
                <w:szCs w:val="16"/>
              </w:rPr>
              <w:t xml:space="preserve"> </w:t>
            </w:r>
            <w:r w:rsidRPr="00255A30">
              <w:rPr>
                <w:rFonts w:ascii="Arial" w:hAnsi="Arial" w:cs="Arial"/>
                <w:sz w:val="16"/>
                <w:szCs w:val="16"/>
              </w:rPr>
              <w:t>628</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13</w:t>
            </w:r>
            <w:r>
              <w:rPr>
                <w:rFonts w:ascii="Arial" w:hAnsi="Arial" w:cs="Arial"/>
                <w:sz w:val="16"/>
                <w:szCs w:val="16"/>
              </w:rPr>
              <w:t xml:space="preserve"> </w:t>
            </w:r>
            <w:r w:rsidRPr="00255A30">
              <w:rPr>
                <w:rFonts w:ascii="Arial" w:hAnsi="Arial" w:cs="Arial"/>
                <w:sz w:val="16"/>
                <w:szCs w:val="16"/>
              </w:rPr>
              <w:t>885</w:t>
            </w:r>
          </w:p>
        </w:tc>
      </w:tr>
      <w:tr w:rsidR="00255A30" w:rsidRPr="007B7B21" w:rsidTr="00000F87">
        <w:trPr>
          <w:trHeight w:val="25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3.1</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с коэффициентом риска 140 %</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r>
      <w:tr w:rsidR="00255A30" w:rsidRPr="007B7B21" w:rsidTr="00000F87">
        <w:trPr>
          <w:trHeight w:val="25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3.2</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с коэффициентом риска 170 %</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r>
      <w:tr w:rsidR="00255A30" w:rsidRPr="007B7B21" w:rsidTr="00000F87">
        <w:trPr>
          <w:trHeight w:val="25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3.3</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с коэффициентом риска 200 %</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r>
      <w:tr w:rsidR="00255A30" w:rsidRPr="007B7B21" w:rsidTr="00000F87">
        <w:trPr>
          <w:trHeight w:val="25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3.4</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с коэффициентом риска 300 %</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4</w:t>
            </w:r>
            <w:r>
              <w:rPr>
                <w:rFonts w:ascii="Arial" w:hAnsi="Arial" w:cs="Arial"/>
                <w:sz w:val="16"/>
                <w:szCs w:val="16"/>
              </w:rPr>
              <w:t xml:space="preserve"> </w:t>
            </w:r>
            <w:r w:rsidRPr="00255A30">
              <w:rPr>
                <w:rFonts w:ascii="Arial" w:hAnsi="Arial" w:cs="Arial"/>
                <w:sz w:val="16"/>
                <w:szCs w:val="16"/>
              </w:rPr>
              <w:t>854</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4</w:t>
            </w:r>
            <w:r>
              <w:rPr>
                <w:rFonts w:ascii="Arial" w:hAnsi="Arial" w:cs="Arial"/>
                <w:sz w:val="16"/>
                <w:szCs w:val="16"/>
              </w:rPr>
              <w:t xml:space="preserve"> </w:t>
            </w:r>
            <w:r w:rsidRPr="00255A30">
              <w:rPr>
                <w:rFonts w:ascii="Arial" w:hAnsi="Arial" w:cs="Arial"/>
                <w:sz w:val="16"/>
                <w:szCs w:val="16"/>
              </w:rPr>
              <w:t>628</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13</w:t>
            </w:r>
            <w:r>
              <w:rPr>
                <w:rFonts w:ascii="Arial" w:hAnsi="Arial" w:cs="Arial"/>
                <w:sz w:val="16"/>
                <w:szCs w:val="16"/>
              </w:rPr>
              <w:t xml:space="preserve"> </w:t>
            </w:r>
            <w:r w:rsidRPr="00255A30">
              <w:rPr>
                <w:rFonts w:ascii="Arial" w:hAnsi="Arial" w:cs="Arial"/>
                <w:sz w:val="16"/>
                <w:szCs w:val="16"/>
              </w:rPr>
              <w:t>885</w:t>
            </w:r>
          </w:p>
        </w:tc>
      </w:tr>
      <w:tr w:rsidR="00255A30" w:rsidRPr="007B7B21" w:rsidTr="00000F87">
        <w:trPr>
          <w:trHeight w:val="25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3.5</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с коэффициентом риска 600 %</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r>
      <w:tr w:rsidR="00255A30" w:rsidRPr="007B7B21" w:rsidTr="00000F87">
        <w:trPr>
          <w:trHeight w:val="510"/>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4</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Кредитный риск по условным обязательствам кредитного характера, всего, в том числе:</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22</w:t>
            </w:r>
            <w:r>
              <w:rPr>
                <w:rFonts w:ascii="Arial" w:hAnsi="Arial" w:cs="Arial"/>
                <w:sz w:val="16"/>
                <w:szCs w:val="16"/>
              </w:rPr>
              <w:t xml:space="preserve"> </w:t>
            </w:r>
            <w:r w:rsidRPr="00255A30">
              <w:rPr>
                <w:rFonts w:ascii="Arial" w:hAnsi="Arial" w:cs="Arial"/>
                <w:sz w:val="16"/>
                <w:szCs w:val="16"/>
              </w:rPr>
              <w:t>622</w:t>
            </w:r>
            <w:r>
              <w:rPr>
                <w:rFonts w:ascii="Arial" w:hAnsi="Arial" w:cs="Arial"/>
                <w:sz w:val="16"/>
                <w:szCs w:val="16"/>
              </w:rPr>
              <w:t xml:space="preserve"> </w:t>
            </w:r>
            <w:r w:rsidRPr="00255A30">
              <w:rPr>
                <w:rFonts w:ascii="Arial" w:hAnsi="Arial" w:cs="Arial"/>
                <w:sz w:val="16"/>
                <w:szCs w:val="16"/>
              </w:rPr>
              <w:t>478</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22</w:t>
            </w:r>
            <w:r>
              <w:rPr>
                <w:rFonts w:ascii="Arial" w:hAnsi="Arial" w:cs="Arial"/>
                <w:sz w:val="16"/>
                <w:szCs w:val="16"/>
              </w:rPr>
              <w:t xml:space="preserve"> </w:t>
            </w:r>
            <w:r w:rsidRPr="00255A30">
              <w:rPr>
                <w:rFonts w:ascii="Arial" w:hAnsi="Arial" w:cs="Arial"/>
                <w:sz w:val="16"/>
                <w:szCs w:val="16"/>
              </w:rPr>
              <w:t>269</w:t>
            </w:r>
            <w:r>
              <w:rPr>
                <w:rFonts w:ascii="Arial" w:hAnsi="Arial" w:cs="Arial"/>
                <w:sz w:val="16"/>
                <w:szCs w:val="16"/>
              </w:rPr>
              <w:t xml:space="preserve"> </w:t>
            </w:r>
            <w:r w:rsidRPr="00255A30">
              <w:rPr>
                <w:rFonts w:ascii="Arial" w:hAnsi="Arial" w:cs="Arial"/>
                <w:sz w:val="16"/>
                <w:szCs w:val="16"/>
              </w:rPr>
              <w:t>145</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3</w:t>
            </w:r>
            <w:r>
              <w:rPr>
                <w:rFonts w:ascii="Arial" w:hAnsi="Arial" w:cs="Arial"/>
                <w:sz w:val="16"/>
                <w:szCs w:val="16"/>
              </w:rPr>
              <w:t xml:space="preserve"> </w:t>
            </w:r>
            <w:r w:rsidRPr="00255A30">
              <w:rPr>
                <w:rFonts w:ascii="Arial" w:hAnsi="Arial" w:cs="Arial"/>
                <w:sz w:val="16"/>
                <w:szCs w:val="16"/>
              </w:rPr>
              <w:t>172</w:t>
            </w:r>
            <w:r>
              <w:rPr>
                <w:rFonts w:ascii="Arial" w:hAnsi="Arial" w:cs="Arial"/>
                <w:sz w:val="16"/>
                <w:szCs w:val="16"/>
              </w:rPr>
              <w:t xml:space="preserve"> </w:t>
            </w:r>
            <w:r w:rsidRPr="00255A30">
              <w:rPr>
                <w:rFonts w:ascii="Arial" w:hAnsi="Arial" w:cs="Arial"/>
                <w:sz w:val="16"/>
                <w:szCs w:val="16"/>
              </w:rPr>
              <w:t>609</w:t>
            </w:r>
          </w:p>
        </w:tc>
      </w:tr>
      <w:tr w:rsidR="00255A30" w:rsidRPr="007B7B21" w:rsidTr="00000F87">
        <w:trPr>
          <w:trHeight w:val="25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4.1</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по финансовым инструментам с высоким риском</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3</w:t>
            </w:r>
            <w:r>
              <w:rPr>
                <w:rFonts w:ascii="Arial" w:hAnsi="Arial" w:cs="Arial"/>
                <w:sz w:val="16"/>
                <w:szCs w:val="16"/>
              </w:rPr>
              <w:t xml:space="preserve"> </w:t>
            </w:r>
            <w:r w:rsidRPr="00255A30">
              <w:rPr>
                <w:rFonts w:ascii="Arial" w:hAnsi="Arial" w:cs="Arial"/>
                <w:sz w:val="16"/>
                <w:szCs w:val="16"/>
              </w:rPr>
              <w:t>310</w:t>
            </w:r>
            <w:r>
              <w:rPr>
                <w:rFonts w:ascii="Arial" w:hAnsi="Arial" w:cs="Arial"/>
                <w:sz w:val="16"/>
                <w:szCs w:val="16"/>
              </w:rPr>
              <w:t xml:space="preserve"> </w:t>
            </w:r>
            <w:r w:rsidRPr="00255A30">
              <w:rPr>
                <w:rFonts w:ascii="Arial" w:hAnsi="Arial" w:cs="Arial"/>
                <w:sz w:val="16"/>
                <w:szCs w:val="16"/>
              </w:rPr>
              <w:t>901</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3</w:t>
            </w:r>
            <w:r>
              <w:rPr>
                <w:rFonts w:ascii="Arial" w:hAnsi="Arial" w:cs="Arial"/>
                <w:sz w:val="16"/>
                <w:szCs w:val="16"/>
              </w:rPr>
              <w:t xml:space="preserve"> </w:t>
            </w:r>
            <w:r w:rsidRPr="00255A30">
              <w:rPr>
                <w:rFonts w:ascii="Arial" w:hAnsi="Arial" w:cs="Arial"/>
                <w:sz w:val="16"/>
                <w:szCs w:val="16"/>
              </w:rPr>
              <w:t>233</w:t>
            </w:r>
            <w:r>
              <w:rPr>
                <w:rFonts w:ascii="Arial" w:hAnsi="Arial" w:cs="Arial"/>
                <w:sz w:val="16"/>
                <w:szCs w:val="16"/>
              </w:rPr>
              <w:t xml:space="preserve"> </w:t>
            </w:r>
            <w:r w:rsidRPr="00255A30">
              <w:rPr>
                <w:rFonts w:ascii="Arial" w:hAnsi="Arial" w:cs="Arial"/>
                <w:sz w:val="16"/>
                <w:szCs w:val="16"/>
              </w:rPr>
              <w:t>301</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3</w:t>
            </w:r>
            <w:r>
              <w:rPr>
                <w:rFonts w:ascii="Arial" w:hAnsi="Arial" w:cs="Arial"/>
                <w:sz w:val="16"/>
                <w:szCs w:val="16"/>
              </w:rPr>
              <w:t xml:space="preserve"> </w:t>
            </w:r>
            <w:r w:rsidRPr="00255A30">
              <w:rPr>
                <w:rFonts w:ascii="Arial" w:hAnsi="Arial" w:cs="Arial"/>
                <w:sz w:val="16"/>
                <w:szCs w:val="16"/>
              </w:rPr>
              <w:t>143</w:t>
            </w:r>
            <w:r>
              <w:rPr>
                <w:rFonts w:ascii="Arial" w:hAnsi="Arial" w:cs="Arial"/>
                <w:sz w:val="16"/>
                <w:szCs w:val="16"/>
              </w:rPr>
              <w:t xml:space="preserve"> </w:t>
            </w:r>
            <w:r w:rsidRPr="00255A30">
              <w:rPr>
                <w:rFonts w:ascii="Arial" w:hAnsi="Arial" w:cs="Arial"/>
                <w:sz w:val="16"/>
                <w:szCs w:val="16"/>
              </w:rPr>
              <w:t>093</w:t>
            </w:r>
          </w:p>
        </w:tc>
      </w:tr>
      <w:tr w:rsidR="00255A30" w:rsidRPr="007B7B21" w:rsidTr="00000F87">
        <w:trPr>
          <w:trHeight w:val="25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4.2</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по финансовым инструментам со средним риском</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64</w:t>
            </w:r>
            <w:r>
              <w:rPr>
                <w:rFonts w:ascii="Arial" w:hAnsi="Arial" w:cs="Arial"/>
                <w:sz w:val="16"/>
                <w:szCs w:val="16"/>
              </w:rPr>
              <w:t xml:space="preserve"> </w:t>
            </w:r>
            <w:r w:rsidRPr="00255A30">
              <w:rPr>
                <w:rFonts w:ascii="Arial" w:hAnsi="Arial" w:cs="Arial"/>
                <w:sz w:val="16"/>
                <w:szCs w:val="16"/>
              </w:rPr>
              <w:t>258</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57</w:t>
            </w:r>
            <w:r>
              <w:rPr>
                <w:rFonts w:ascii="Arial" w:hAnsi="Arial" w:cs="Arial"/>
                <w:sz w:val="16"/>
                <w:szCs w:val="16"/>
              </w:rPr>
              <w:t xml:space="preserve"> </w:t>
            </w:r>
            <w:r w:rsidRPr="00255A30">
              <w:rPr>
                <w:rFonts w:ascii="Arial" w:hAnsi="Arial" w:cs="Arial"/>
                <w:sz w:val="16"/>
                <w:szCs w:val="16"/>
              </w:rPr>
              <w:t>511</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28</w:t>
            </w:r>
            <w:r>
              <w:rPr>
                <w:rFonts w:ascii="Arial" w:hAnsi="Arial" w:cs="Arial"/>
                <w:sz w:val="16"/>
                <w:szCs w:val="16"/>
              </w:rPr>
              <w:t xml:space="preserve"> </w:t>
            </w:r>
            <w:r w:rsidRPr="00255A30">
              <w:rPr>
                <w:rFonts w:ascii="Arial" w:hAnsi="Arial" w:cs="Arial"/>
                <w:sz w:val="16"/>
                <w:szCs w:val="16"/>
              </w:rPr>
              <w:t>756</w:t>
            </w:r>
          </w:p>
        </w:tc>
      </w:tr>
      <w:tr w:rsidR="00255A30" w:rsidRPr="007B7B21" w:rsidTr="00000F87">
        <w:trPr>
          <w:trHeight w:val="25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4.3</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по финансовым инструментам с низким риском</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3</w:t>
            </w:r>
            <w:r>
              <w:rPr>
                <w:rFonts w:ascii="Arial" w:hAnsi="Arial" w:cs="Arial"/>
                <w:sz w:val="16"/>
                <w:szCs w:val="16"/>
              </w:rPr>
              <w:t xml:space="preserve"> </w:t>
            </w:r>
            <w:r w:rsidRPr="00255A30">
              <w:rPr>
                <w:rFonts w:ascii="Arial" w:hAnsi="Arial" w:cs="Arial"/>
                <w:sz w:val="16"/>
                <w:szCs w:val="16"/>
              </w:rPr>
              <w:t>800</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3</w:t>
            </w:r>
            <w:r>
              <w:rPr>
                <w:rFonts w:ascii="Arial" w:hAnsi="Arial" w:cs="Arial"/>
                <w:sz w:val="16"/>
                <w:szCs w:val="16"/>
              </w:rPr>
              <w:t xml:space="preserve"> </w:t>
            </w:r>
            <w:r w:rsidRPr="00255A30">
              <w:rPr>
                <w:rFonts w:ascii="Arial" w:hAnsi="Arial" w:cs="Arial"/>
                <w:sz w:val="16"/>
                <w:szCs w:val="16"/>
              </w:rPr>
              <w:t>800</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760</w:t>
            </w:r>
          </w:p>
        </w:tc>
      </w:tr>
      <w:tr w:rsidR="00255A30" w:rsidRPr="007B7B21" w:rsidTr="00000F87">
        <w:trPr>
          <w:trHeight w:val="255"/>
        </w:trPr>
        <w:tc>
          <w:tcPr>
            <w:tcW w:w="960" w:type="dxa"/>
            <w:tcBorders>
              <w:top w:val="nil"/>
              <w:left w:val="nil"/>
              <w:bottom w:val="nil"/>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4.4</w:t>
            </w:r>
          </w:p>
        </w:tc>
        <w:tc>
          <w:tcPr>
            <w:tcW w:w="3156" w:type="dxa"/>
            <w:tcBorders>
              <w:top w:val="nil"/>
              <w:left w:val="nil"/>
              <w:bottom w:val="nil"/>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по финансовым инструментам без риска</w:t>
            </w:r>
          </w:p>
        </w:tc>
        <w:tc>
          <w:tcPr>
            <w:tcW w:w="2094"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19</w:t>
            </w:r>
            <w:r>
              <w:rPr>
                <w:rFonts w:ascii="Arial" w:hAnsi="Arial" w:cs="Arial"/>
                <w:sz w:val="16"/>
                <w:szCs w:val="16"/>
              </w:rPr>
              <w:t xml:space="preserve"> </w:t>
            </w:r>
            <w:r w:rsidRPr="00255A30">
              <w:rPr>
                <w:rFonts w:ascii="Arial" w:hAnsi="Arial" w:cs="Arial"/>
                <w:sz w:val="16"/>
                <w:szCs w:val="16"/>
              </w:rPr>
              <w:t>243</w:t>
            </w:r>
            <w:r>
              <w:rPr>
                <w:rFonts w:ascii="Arial" w:hAnsi="Arial" w:cs="Arial"/>
                <w:sz w:val="16"/>
                <w:szCs w:val="16"/>
              </w:rPr>
              <w:t xml:space="preserve"> </w:t>
            </w:r>
            <w:r w:rsidRPr="00255A30">
              <w:rPr>
                <w:rFonts w:ascii="Arial" w:hAnsi="Arial" w:cs="Arial"/>
                <w:sz w:val="16"/>
                <w:szCs w:val="16"/>
              </w:rPr>
              <w:t>519</w:t>
            </w:r>
          </w:p>
        </w:tc>
        <w:tc>
          <w:tcPr>
            <w:tcW w:w="1659"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18</w:t>
            </w:r>
            <w:r>
              <w:rPr>
                <w:rFonts w:ascii="Arial" w:hAnsi="Arial" w:cs="Arial"/>
                <w:sz w:val="16"/>
                <w:szCs w:val="16"/>
              </w:rPr>
              <w:t xml:space="preserve"> </w:t>
            </w:r>
            <w:r w:rsidRPr="00255A30">
              <w:rPr>
                <w:rFonts w:ascii="Arial" w:hAnsi="Arial" w:cs="Arial"/>
                <w:sz w:val="16"/>
                <w:szCs w:val="16"/>
              </w:rPr>
              <w:t>974</w:t>
            </w:r>
            <w:r>
              <w:rPr>
                <w:rFonts w:ascii="Arial" w:hAnsi="Arial" w:cs="Arial"/>
                <w:sz w:val="16"/>
                <w:szCs w:val="16"/>
              </w:rPr>
              <w:t xml:space="preserve"> </w:t>
            </w:r>
            <w:r w:rsidRPr="00255A30">
              <w:rPr>
                <w:rFonts w:ascii="Arial" w:hAnsi="Arial" w:cs="Arial"/>
                <w:sz w:val="16"/>
                <w:szCs w:val="16"/>
              </w:rPr>
              <w:t>533</w:t>
            </w:r>
          </w:p>
        </w:tc>
        <w:tc>
          <w:tcPr>
            <w:tcW w:w="1675" w:type="dxa"/>
            <w:tcBorders>
              <w:top w:val="nil"/>
              <w:left w:val="nil"/>
              <w:bottom w:val="nil"/>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r>
      <w:tr w:rsidR="00255A30" w:rsidRPr="007B7B21" w:rsidTr="0095087E">
        <w:trPr>
          <w:trHeight w:val="255"/>
        </w:trPr>
        <w:tc>
          <w:tcPr>
            <w:tcW w:w="960" w:type="dxa"/>
            <w:tcBorders>
              <w:top w:val="nil"/>
              <w:left w:val="nil"/>
              <w:bottom w:val="single" w:sz="4" w:space="0" w:color="auto"/>
              <w:right w:val="nil"/>
            </w:tcBorders>
            <w:shd w:val="clear" w:color="auto" w:fill="auto"/>
            <w:noWrap/>
            <w:hideMark/>
          </w:tcPr>
          <w:p w:rsidR="00255A30" w:rsidRPr="007B7B21" w:rsidRDefault="00255A30" w:rsidP="005F309B">
            <w:pPr>
              <w:spacing w:after="0"/>
              <w:jc w:val="center"/>
              <w:rPr>
                <w:rFonts w:ascii="Arial" w:hAnsi="Arial" w:cs="Arial"/>
                <w:sz w:val="16"/>
                <w:szCs w:val="16"/>
              </w:rPr>
            </w:pPr>
            <w:r w:rsidRPr="007B7B21">
              <w:rPr>
                <w:rFonts w:ascii="Arial" w:hAnsi="Arial" w:cs="Arial"/>
                <w:sz w:val="16"/>
                <w:szCs w:val="16"/>
              </w:rPr>
              <w:t>5</w:t>
            </w:r>
          </w:p>
        </w:tc>
        <w:tc>
          <w:tcPr>
            <w:tcW w:w="3156" w:type="dxa"/>
            <w:tcBorders>
              <w:top w:val="nil"/>
              <w:left w:val="nil"/>
              <w:bottom w:val="single" w:sz="4" w:space="0" w:color="auto"/>
              <w:right w:val="nil"/>
            </w:tcBorders>
            <w:shd w:val="clear" w:color="auto" w:fill="auto"/>
            <w:vAlign w:val="bottom"/>
            <w:hideMark/>
          </w:tcPr>
          <w:p w:rsidR="00255A30" w:rsidRPr="007B7B21" w:rsidRDefault="00255A30" w:rsidP="005F309B">
            <w:pPr>
              <w:spacing w:after="0"/>
              <w:rPr>
                <w:rFonts w:ascii="Arial" w:hAnsi="Arial" w:cs="Arial"/>
                <w:sz w:val="16"/>
                <w:szCs w:val="16"/>
              </w:rPr>
            </w:pPr>
            <w:r w:rsidRPr="007B7B21">
              <w:rPr>
                <w:rFonts w:ascii="Arial" w:hAnsi="Arial" w:cs="Arial"/>
                <w:sz w:val="16"/>
                <w:szCs w:val="16"/>
              </w:rPr>
              <w:t>Кредитный риск по производным финансовым инструментам</w:t>
            </w:r>
          </w:p>
        </w:tc>
        <w:tc>
          <w:tcPr>
            <w:tcW w:w="2094" w:type="dxa"/>
            <w:tcBorders>
              <w:top w:val="nil"/>
              <w:left w:val="nil"/>
              <w:bottom w:val="single" w:sz="4" w:space="0" w:color="auto"/>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c>
          <w:tcPr>
            <w:tcW w:w="1659" w:type="dxa"/>
            <w:tcBorders>
              <w:top w:val="nil"/>
              <w:left w:val="nil"/>
              <w:bottom w:val="single" w:sz="4" w:space="0" w:color="auto"/>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c>
          <w:tcPr>
            <w:tcW w:w="1675" w:type="dxa"/>
            <w:tcBorders>
              <w:top w:val="nil"/>
              <w:left w:val="nil"/>
              <w:bottom w:val="single" w:sz="4" w:space="0" w:color="auto"/>
              <w:right w:val="nil"/>
            </w:tcBorders>
            <w:shd w:val="clear" w:color="auto" w:fill="auto"/>
            <w:noWrap/>
            <w:vAlign w:val="bottom"/>
            <w:hideMark/>
          </w:tcPr>
          <w:p w:rsidR="00255A30" w:rsidRPr="00255A30" w:rsidRDefault="00255A30">
            <w:pPr>
              <w:jc w:val="right"/>
              <w:rPr>
                <w:rFonts w:ascii="Arial" w:hAnsi="Arial" w:cs="Arial"/>
                <w:sz w:val="16"/>
                <w:szCs w:val="16"/>
              </w:rPr>
            </w:pPr>
            <w:r w:rsidRPr="00255A30">
              <w:rPr>
                <w:rFonts w:ascii="Arial" w:hAnsi="Arial" w:cs="Arial"/>
                <w:sz w:val="16"/>
                <w:szCs w:val="16"/>
              </w:rPr>
              <w:t>0</w:t>
            </w:r>
          </w:p>
        </w:tc>
      </w:tr>
      <w:tr w:rsidR="000D4A23" w:rsidRPr="007B7B21" w:rsidTr="000D4A23">
        <w:trPr>
          <w:trHeight w:val="386"/>
        </w:trPr>
        <w:tc>
          <w:tcPr>
            <w:tcW w:w="960" w:type="dxa"/>
            <w:tcBorders>
              <w:top w:val="single" w:sz="4" w:space="0" w:color="auto"/>
              <w:left w:val="nil"/>
              <w:bottom w:val="single" w:sz="12" w:space="0" w:color="auto"/>
              <w:right w:val="nil"/>
            </w:tcBorders>
            <w:shd w:val="clear" w:color="auto" w:fill="auto"/>
            <w:noWrap/>
            <w:hideMark/>
          </w:tcPr>
          <w:p w:rsidR="000D4A23" w:rsidRPr="007B7B21" w:rsidRDefault="000D4A23" w:rsidP="005F309B">
            <w:pPr>
              <w:spacing w:after="0"/>
              <w:jc w:val="center"/>
              <w:rPr>
                <w:rFonts w:ascii="Arial" w:hAnsi="Arial" w:cs="Arial"/>
                <w:b/>
                <w:sz w:val="16"/>
                <w:szCs w:val="16"/>
              </w:rPr>
            </w:pPr>
          </w:p>
        </w:tc>
        <w:tc>
          <w:tcPr>
            <w:tcW w:w="3156" w:type="dxa"/>
            <w:tcBorders>
              <w:top w:val="single" w:sz="4" w:space="0" w:color="auto"/>
              <w:left w:val="nil"/>
              <w:bottom w:val="single" w:sz="12" w:space="0" w:color="auto"/>
              <w:right w:val="nil"/>
            </w:tcBorders>
            <w:shd w:val="clear" w:color="auto" w:fill="auto"/>
            <w:vAlign w:val="bottom"/>
            <w:hideMark/>
          </w:tcPr>
          <w:p w:rsidR="000D4A23" w:rsidRPr="007B7B21" w:rsidRDefault="000D4A23" w:rsidP="005F309B">
            <w:pPr>
              <w:spacing w:after="0"/>
              <w:rPr>
                <w:rFonts w:ascii="Arial" w:hAnsi="Arial" w:cs="Arial"/>
                <w:b/>
                <w:sz w:val="16"/>
                <w:szCs w:val="16"/>
              </w:rPr>
            </w:pPr>
            <w:r>
              <w:rPr>
                <w:rFonts w:ascii="Arial" w:hAnsi="Arial" w:cs="Arial"/>
                <w:b/>
                <w:sz w:val="16"/>
                <w:szCs w:val="16"/>
              </w:rPr>
              <w:t>Объем кредитного риска и</w:t>
            </w:r>
            <w:r w:rsidRPr="007B7B21">
              <w:rPr>
                <w:rFonts w:ascii="Arial" w:hAnsi="Arial" w:cs="Arial"/>
                <w:b/>
                <w:sz w:val="16"/>
                <w:szCs w:val="16"/>
              </w:rPr>
              <w:t>того</w:t>
            </w:r>
            <w:r>
              <w:rPr>
                <w:rFonts w:ascii="Arial" w:hAnsi="Arial" w:cs="Arial"/>
                <w:b/>
                <w:sz w:val="16"/>
                <w:szCs w:val="16"/>
              </w:rPr>
              <w:t>:</w:t>
            </w:r>
          </w:p>
        </w:tc>
        <w:tc>
          <w:tcPr>
            <w:tcW w:w="2094" w:type="dxa"/>
            <w:tcBorders>
              <w:top w:val="single" w:sz="4" w:space="0" w:color="auto"/>
              <w:left w:val="nil"/>
              <w:bottom w:val="single" w:sz="12" w:space="0" w:color="auto"/>
              <w:right w:val="nil"/>
            </w:tcBorders>
            <w:shd w:val="clear" w:color="auto" w:fill="auto"/>
            <w:noWrap/>
            <w:vAlign w:val="bottom"/>
            <w:hideMark/>
          </w:tcPr>
          <w:p w:rsidR="000D4A23" w:rsidRPr="000D4A23" w:rsidRDefault="000D4A23" w:rsidP="000D4A23">
            <w:pPr>
              <w:spacing w:after="0"/>
              <w:jc w:val="right"/>
              <w:rPr>
                <w:rFonts w:ascii="Arial" w:hAnsi="Arial" w:cs="Arial"/>
                <w:b/>
                <w:sz w:val="16"/>
                <w:szCs w:val="16"/>
              </w:rPr>
            </w:pPr>
            <w:r w:rsidRPr="000D4A23">
              <w:rPr>
                <w:rFonts w:ascii="Arial" w:hAnsi="Arial" w:cs="Arial"/>
                <w:b/>
                <w:sz w:val="16"/>
                <w:szCs w:val="16"/>
              </w:rPr>
              <w:t>36</w:t>
            </w:r>
            <w:r>
              <w:rPr>
                <w:rFonts w:ascii="Arial" w:hAnsi="Arial" w:cs="Arial"/>
                <w:b/>
                <w:sz w:val="16"/>
                <w:szCs w:val="16"/>
              </w:rPr>
              <w:t> </w:t>
            </w:r>
            <w:r w:rsidRPr="000D4A23">
              <w:rPr>
                <w:rFonts w:ascii="Arial" w:hAnsi="Arial" w:cs="Arial"/>
                <w:b/>
                <w:sz w:val="16"/>
                <w:szCs w:val="16"/>
              </w:rPr>
              <w:t>202</w:t>
            </w:r>
            <w:r>
              <w:rPr>
                <w:rFonts w:ascii="Arial" w:hAnsi="Arial" w:cs="Arial"/>
                <w:b/>
                <w:sz w:val="16"/>
                <w:szCs w:val="16"/>
              </w:rPr>
              <w:t xml:space="preserve"> </w:t>
            </w:r>
            <w:r w:rsidRPr="000D4A23">
              <w:rPr>
                <w:rFonts w:ascii="Arial" w:hAnsi="Arial" w:cs="Arial"/>
                <w:b/>
                <w:sz w:val="16"/>
                <w:szCs w:val="16"/>
              </w:rPr>
              <w:t>956</w:t>
            </w:r>
          </w:p>
        </w:tc>
        <w:tc>
          <w:tcPr>
            <w:tcW w:w="1659" w:type="dxa"/>
            <w:tcBorders>
              <w:top w:val="single" w:sz="4" w:space="0" w:color="auto"/>
              <w:left w:val="nil"/>
              <w:bottom w:val="single" w:sz="12" w:space="0" w:color="auto"/>
              <w:right w:val="nil"/>
            </w:tcBorders>
            <w:shd w:val="clear" w:color="auto" w:fill="auto"/>
            <w:noWrap/>
            <w:vAlign w:val="bottom"/>
            <w:hideMark/>
          </w:tcPr>
          <w:p w:rsidR="000D4A23" w:rsidRPr="000D4A23" w:rsidRDefault="000D4A23" w:rsidP="000D4A23">
            <w:pPr>
              <w:spacing w:after="0"/>
              <w:jc w:val="right"/>
              <w:rPr>
                <w:rFonts w:ascii="Arial" w:hAnsi="Arial" w:cs="Arial"/>
                <w:b/>
                <w:sz w:val="16"/>
                <w:szCs w:val="16"/>
              </w:rPr>
            </w:pPr>
            <w:r w:rsidRPr="000D4A23">
              <w:rPr>
                <w:rFonts w:ascii="Arial" w:hAnsi="Arial" w:cs="Arial"/>
                <w:b/>
                <w:sz w:val="16"/>
                <w:szCs w:val="16"/>
              </w:rPr>
              <w:t>34</w:t>
            </w:r>
            <w:r>
              <w:rPr>
                <w:rFonts w:ascii="Arial" w:hAnsi="Arial" w:cs="Arial"/>
                <w:b/>
                <w:sz w:val="16"/>
                <w:szCs w:val="16"/>
              </w:rPr>
              <w:t> </w:t>
            </w:r>
            <w:r w:rsidRPr="000D4A23">
              <w:rPr>
                <w:rFonts w:ascii="Arial" w:hAnsi="Arial" w:cs="Arial"/>
                <w:b/>
                <w:sz w:val="16"/>
                <w:szCs w:val="16"/>
              </w:rPr>
              <w:t>811</w:t>
            </w:r>
            <w:r>
              <w:rPr>
                <w:rFonts w:ascii="Arial" w:hAnsi="Arial" w:cs="Arial"/>
                <w:b/>
                <w:sz w:val="16"/>
                <w:szCs w:val="16"/>
              </w:rPr>
              <w:t xml:space="preserve"> </w:t>
            </w:r>
            <w:r w:rsidRPr="000D4A23">
              <w:rPr>
                <w:rFonts w:ascii="Arial" w:hAnsi="Arial" w:cs="Arial"/>
                <w:b/>
                <w:sz w:val="16"/>
                <w:szCs w:val="16"/>
              </w:rPr>
              <w:t>708</w:t>
            </w:r>
          </w:p>
        </w:tc>
        <w:tc>
          <w:tcPr>
            <w:tcW w:w="1675" w:type="dxa"/>
            <w:tcBorders>
              <w:top w:val="single" w:sz="4" w:space="0" w:color="auto"/>
              <w:left w:val="nil"/>
              <w:bottom w:val="single" w:sz="12" w:space="0" w:color="auto"/>
              <w:right w:val="nil"/>
            </w:tcBorders>
            <w:shd w:val="clear" w:color="auto" w:fill="auto"/>
            <w:noWrap/>
            <w:vAlign w:val="bottom"/>
            <w:hideMark/>
          </w:tcPr>
          <w:p w:rsidR="000D4A23" w:rsidRPr="000D4A23" w:rsidRDefault="000D4A23" w:rsidP="000D4A23">
            <w:pPr>
              <w:spacing w:after="0"/>
              <w:jc w:val="right"/>
              <w:rPr>
                <w:rFonts w:ascii="Arial" w:hAnsi="Arial" w:cs="Arial"/>
                <w:b/>
                <w:sz w:val="16"/>
                <w:szCs w:val="16"/>
              </w:rPr>
            </w:pPr>
            <w:r w:rsidRPr="000D4A23">
              <w:rPr>
                <w:rFonts w:ascii="Arial" w:hAnsi="Arial" w:cs="Arial"/>
                <w:b/>
                <w:sz w:val="16"/>
                <w:szCs w:val="16"/>
              </w:rPr>
              <w:t>14</w:t>
            </w:r>
            <w:r>
              <w:rPr>
                <w:rFonts w:ascii="Arial" w:hAnsi="Arial" w:cs="Arial"/>
                <w:b/>
                <w:sz w:val="16"/>
                <w:szCs w:val="16"/>
              </w:rPr>
              <w:t> </w:t>
            </w:r>
            <w:r w:rsidRPr="000D4A23">
              <w:rPr>
                <w:rFonts w:ascii="Arial" w:hAnsi="Arial" w:cs="Arial"/>
                <w:b/>
                <w:sz w:val="16"/>
                <w:szCs w:val="16"/>
              </w:rPr>
              <w:t>594</w:t>
            </w:r>
            <w:r>
              <w:rPr>
                <w:rFonts w:ascii="Arial" w:hAnsi="Arial" w:cs="Arial"/>
                <w:b/>
                <w:sz w:val="16"/>
                <w:szCs w:val="16"/>
              </w:rPr>
              <w:t xml:space="preserve"> </w:t>
            </w:r>
            <w:r w:rsidRPr="000D4A23">
              <w:rPr>
                <w:rFonts w:ascii="Arial" w:hAnsi="Arial" w:cs="Arial"/>
                <w:b/>
                <w:sz w:val="16"/>
                <w:szCs w:val="16"/>
              </w:rPr>
              <w:t>174</w:t>
            </w:r>
          </w:p>
        </w:tc>
      </w:tr>
    </w:tbl>
    <w:p w:rsidR="004E332C" w:rsidRDefault="004E332C" w:rsidP="00000F87">
      <w:pPr>
        <w:tabs>
          <w:tab w:val="left" w:pos="851"/>
        </w:tabs>
        <w:ind w:firstLine="540"/>
        <w:jc w:val="both"/>
        <w:rPr>
          <w:sz w:val="16"/>
          <w:szCs w:val="16"/>
          <w:lang w:val="en-US"/>
        </w:rPr>
      </w:pPr>
      <w:bookmarkStart w:id="115" w:name="sub_259111"/>
    </w:p>
    <w:p w:rsidR="00000F87" w:rsidRPr="00000F87" w:rsidRDefault="00000F87" w:rsidP="00000F87">
      <w:pPr>
        <w:tabs>
          <w:tab w:val="left" w:pos="851"/>
        </w:tabs>
        <w:ind w:firstLine="540"/>
        <w:jc w:val="both"/>
        <w:rPr>
          <w:sz w:val="16"/>
          <w:szCs w:val="16"/>
        </w:rPr>
      </w:pPr>
      <w:r w:rsidRPr="00000F87">
        <w:rPr>
          <w:sz w:val="16"/>
          <w:szCs w:val="16"/>
        </w:rPr>
        <w:t>* Классификация активов по группам риска произведена в соответствии с пунктом 2.3 Инструкции Банка России N 139-И.</w:t>
      </w:r>
    </w:p>
    <w:p w:rsidR="00000F87" w:rsidRPr="00000F87" w:rsidRDefault="00000F87" w:rsidP="00000F87">
      <w:pPr>
        <w:tabs>
          <w:tab w:val="left" w:pos="851"/>
        </w:tabs>
        <w:ind w:firstLine="540"/>
        <w:jc w:val="both"/>
        <w:rPr>
          <w:sz w:val="16"/>
          <w:szCs w:val="16"/>
        </w:rPr>
      </w:pPr>
      <w:bookmarkStart w:id="116" w:name="sub_259222"/>
      <w:bookmarkEnd w:id="115"/>
      <w:r w:rsidRPr="00000F87">
        <w:rPr>
          <w:sz w:val="16"/>
          <w:szCs w:val="16"/>
        </w:rPr>
        <w:t xml:space="preserve">** </w:t>
      </w:r>
      <w:proofErr w:type="spellStart"/>
      <w:r w:rsidRPr="00000F87">
        <w:rPr>
          <w:sz w:val="16"/>
          <w:szCs w:val="16"/>
        </w:rPr>
        <w:t>Страновые</w:t>
      </w:r>
      <w:proofErr w:type="spellEnd"/>
      <w:r w:rsidRPr="00000F87">
        <w:rPr>
          <w:sz w:val="16"/>
          <w:szCs w:val="16"/>
        </w:rPr>
        <w:t xml:space="preserve"> оценки указаны в соответствии классификацией экспортных кредитных агентств, участвующих в Соглашении стран - членов Организации экономического сотрудничества и развития (ОЭСР) "Об основных принципах предоставления и использования экспортных кредитов, имеющих официальную поддержку" (информация о </w:t>
      </w:r>
      <w:proofErr w:type="spellStart"/>
      <w:r w:rsidRPr="00000F87">
        <w:rPr>
          <w:sz w:val="16"/>
          <w:szCs w:val="16"/>
        </w:rPr>
        <w:t>страновых</w:t>
      </w:r>
      <w:proofErr w:type="spellEnd"/>
      <w:r w:rsidRPr="00000F87">
        <w:rPr>
          <w:sz w:val="16"/>
          <w:szCs w:val="16"/>
        </w:rPr>
        <w:t xml:space="preserve"> оценках публикуется на официальном сайте Банка России в информационно-телекоммуникационной сети "Интернет" в разделе "Банковский надзор").</w:t>
      </w:r>
    </w:p>
    <w:p w:rsidR="00000F87" w:rsidRPr="00000F87" w:rsidRDefault="00000F87" w:rsidP="00000F87">
      <w:pPr>
        <w:tabs>
          <w:tab w:val="left" w:pos="851"/>
        </w:tabs>
        <w:ind w:firstLine="540"/>
        <w:jc w:val="both"/>
        <w:rPr>
          <w:sz w:val="16"/>
          <w:szCs w:val="16"/>
        </w:rPr>
      </w:pPr>
      <w:bookmarkStart w:id="117" w:name="sub_259333"/>
      <w:bookmarkEnd w:id="116"/>
      <w:r w:rsidRPr="00000F87">
        <w:rPr>
          <w:sz w:val="16"/>
          <w:szCs w:val="16"/>
        </w:rPr>
        <w:t xml:space="preserve">*** Рейтинги долгосрочной кредитоспособности кредитной организации определяются на основе присвоенных международными рейтинговыми агентствами рейтингов: </w:t>
      </w:r>
      <w:proofErr w:type="spellStart"/>
      <w:r w:rsidRPr="00000F87">
        <w:rPr>
          <w:sz w:val="16"/>
          <w:szCs w:val="16"/>
        </w:rPr>
        <w:t>Standard</w:t>
      </w:r>
      <w:proofErr w:type="spellEnd"/>
      <w:r w:rsidRPr="00000F87">
        <w:rPr>
          <w:sz w:val="16"/>
          <w:szCs w:val="16"/>
        </w:rPr>
        <w:t xml:space="preserve"> &amp; </w:t>
      </w:r>
      <w:proofErr w:type="spellStart"/>
      <w:r w:rsidRPr="00000F87">
        <w:rPr>
          <w:sz w:val="16"/>
          <w:szCs w:val="16"/>
        </w:rPr>
        <w:t>Poor</w:t>
      </w:r>
      <w:proofErr w:type="spellEnd"/>
      <w:r w:rsidR="002F1C04">
        <w:rPr>
          <w:sz w:val="16"/>
          <w:szCs w:val="16"/>
        </w:rPr>
        <w:t xml:space="preserve"> </w:t>
      </w:r>
      <w:proofErr w:type="spellStart"/>
      <w:r w:rsidRPr="00000F87">
        <w:rPr>
          <w:sz w:val="16"/>
          <w:szCs w:val="16"/>
        </w:rPr>
        <w:t>s</w:t>
      </w:r>
      <w:proofErr w:type="spellEnd"/>
      <w:r w:rsidRPr="00000F87">
        <w:rPr>
          <w:sz w:val="16"/>
          <w:szCs w:val="16"/>
        </w:rPr>
        <w:t xml:space="preserve"> или </w:t>
      </w:r>
      <w:proofErr w:type="spellStart"/>
      <w:r w:rsidRPr="00000F87">
        <w:rPr>
          <w:sz w:val="16"/>
          <w:szCs w:val="16"/>
        </w:rPr>
        <w:t>Fitch</w:t>
      </w:r>
      <w:proofErr w:type="spellEnd"/>
      <w:r w:rsidRPr="00000F87">
        <w:rPr>
          <w:sz w:val="16"/>
          <w:szCs w:val="16"/>
        </w:rPr>
        <w:t xml:space="preserve"> </w:t>
      </w:r>
      <w:proofErr w:type="spellStart"/>
      <w:r w:rsidRPr="00000F87">
        <w:rPr>
          <w:sz w:val="16"/>
          <w:szCs w:val="16"/>
        </w:rPr>
        <w:t>Rating</w:t>
      </w:r>
      <w:proofErr w:type="spellEnd"/>
      <w:r w:rsidR="002F1C04">
        <w:rPr>
          <w:sz w:val="16"/>
          <w:szCs w:val="16"/>
        </w:rPr>
        <w:t xml:space="preserve"> </w:t>
      </w:r>
      <w:proofErr w:type="spellStart"/>
      <w:r w:rsidRPr="00000F87">
        <w:rPr>
          <w:sz w:val="16"/>
          <w:szCs w:val="16"/>
        </w:rPr>
        <w:t>s</w:t>
      </w:r>
      <w:proofErr w:type="spellEnd"/>
      <w:r w:rsidRPr="00000F87">
        <w:rPr>
          <w:sz w:val="16"/>
          <w:szCs w:val="16"/>
        </w:rPr>
        <w:t xml:space="preserve"> либо </w:t>
      </w:r>
      <w:proofErr w:type="spellStart"/>
      <w:r w:rsidRPr="00000F87">
        <w:rPr>
          <w:sz w:val="16"/>
          <w:szCs w:val="16"/>
        </w:rPr>
        <w:t>Moody</w:t>
      </w:r>
      <w:proofErr w:type="spellEnd"/>
      <w:r w:rsidR="002F1C04">
        <w:rPr>
          <w:sz w:val="16"/>
          <w:szCs w:val="16"/>
        </w:rPr>
        <w:t xml:space="preserve"> </w:t>
      </w:r>
      <w:proofErr w:type="spellStart"/>
      <w:r w:rsidRPr="00000F87">
        <w:rPr>
          <w:sz w:val="16"/>
          <w:szCs w:val="16"/>
        </w:rPr>
        <w:t>s</w:t>
      </w:r>
      <w:proofErr w:type="spellEnd"/>
      <w:r w:rsidRPr="00000F87">
        <w:rPr>
          <w:sz w:val="16"/>
          <w:szCs w:val="16"/>
        </w:rPr>
        <w:t xml:space="preserve"> </w:t>
      </w:r>
      <w:proofErr w:type="spellStart"/>
      <w:r w:rsidRPr="00000F87">
        <w:rPr>
          <w:sz w:val="16"/>
          <w:szCs w:val="16"/>
        </w:rPr>
        <w:t>Investors</w:t>
      </w:r>
      <w:proofErr w:type="spellEnd"/>
      <w:r w:rsidRPr="00000F87">
        <w:rPr>
          <w:sz w:val="16"/>
          <w:szCs w:val="16"/>
        </w:rPr>
        <w:t xml:space="preserve"> </w:t>
      </w:r>
      <w:proofErr w:type="spellStart"/>
      <w:r w:rsidRPr="00000F87">
        <w:rPr>
          <w:sz w:val="16"/>
          <w:szCs w:val="16"/>
        </w:rPr>
        <w:t>Service</w:t>
      </w:r>
      <w:proofErr w:type="spellEnd"/>
      <w:r w:rsidRPr="00000F87">
        <w:rPr>
          <w:sz w:val="16"/>
          <w:szCs w:val="16"/>
        </w:rPr>
        <w:t>.</w:t>
      </w:r>
    </w:p>
    <w:bookmarkEnd w:id="117"/>
    <w:p w:rsidR="00440C54" w:rsidRPr="002F1C04" w:rsidRDefault="00440C54" w:rsidP="000563C6">
      <w:pPr>
        <w:adjustRightInd w:val="0"/>
        <w:spacing w:after="0"/>
        <w:ind w:firstLine="360"/>
        <w:jc w:val="both"/>
        <w:rPr>
          <w:rFonts w:ascii="TimesNewRoman" w:hAnsi="TimesNewRoman" w:cs="TimesNewRoman"/>
        </w:rPr>
      </w:pPr>
    </w:p>
    <w:p w:rsidR="005F309B" w:rsidRPr="00DE3C37" w:rsidRDefault="005F309B" w:rsidP="005F309B">
      <w:pPr>
        <w:ind w:firstLine="360"/>
        <w:jc w:val="center"/>
        <w:rPr>
          <w:b/>
          <w:i/>
        </w:rPr>
      </w:pPr>
      <w:r w:rsidRPr="00DE3C37">
        <w:rPr>
          <w:b/>
          <w:i/>
        </w:rPr>
        <w:t>Активы с просроченными сроками погашения</w:t>
      </w:r>
      <w:r w:rsidRPr="00DE3C37">
        <w:rPr>
          <w:rStyle w:val="af4"/>
          <w:b/>
          <w:i/>
        </w:rPr>
        <w:footnoteReference w:id="1"/>
      </w:r>
    </w:p>
    <w:p w:rsidR="005F309B" w:rsidRPr="00DE3C37" w:rsidRDefault="005F309B" w:rsidP="005F309B">
      <w:pPr>
        <w:ind w:firstLine="360"/>
        <w:jc w:val="both"/>
      </w:pPr>
    </w:p>
    <w:p w:rsidR="005F309B" w:rsidRPr="00DE3C37" w:rsidRDefault="005F309B" w:rsidP="005F309B">
      <w:pPr>
        <w:tabs>
          <w:tab w:val="left" w:pos="851"/>
        </w:tabs>
        <w:ind w:firstLine="540"/>
        <w:jc w:val="both"/>
      </w:pPr>
      <w:r w:rsidRPr="003C5D18">
        <w:t>По состоянию на 01.0</w:t>
      </w:r>
      <w:r w:rsidR="00805254">
        <w:t>7</w:t>
      </w:r>
      <w:r w:rsidRPr="003C5D18">
        <w:t>.2016 г.</w:t>
      </w:r>
    </w:p>
    <w:p w:rsidR="005F309B" w:rsidRPr="00DE3C37" w:rsidRDefault="005F309B" w:rsidP="005F309B">
      <w:pPr>
        <w:rPr>
          <w:rFonts w:ascii="Arial" w:hAnsi="Arial" w:cs="Arial"/>
          <w:i/>
          <w:iCs/>
          <w:color w:val="000000"/>
          <w:sz w:val="18"/>
          <w:szCs w:val="18"/>
        </w:rPr>
      </w:pPr>
    </w:p>
    <w:p w:rsidR="005F309B" w:rsidRPr="00DE3C37" w:rsidRDefault="005F309B" w:rsidP="005F309B">
      <w:r w:rsidRPr="00DE3C37">
        <w:rPr>
          <w:rFonts w:ascii="Arial" w:hAnsi="Arial" w:cs="Arial"/>
          <w:i/>
          <w:iCs/>
          <w:color w:val="000000"/>
          <w:sz w:val="18"/>
          <w:szCs w:val="18"/>
        </w:rPr>
        <w:t>(в тысячах российских рублей)</w:t>
      </w:r>
    </w:p>
    <w:tbl>
      <w:tblPr>
        <w:tblW w:w="10650" w:type="dxa"/>
        <w:tblInd w:w="-743" w:type="dxa"/>
        <w:tblLook w:val="00A0"/>
      </w:tblPr>
      <w:tblGrid>
        <w:gridCol w:w="2184"/>
        <w:gridCol w:w="1143"/>
        <w:gridCol w:w="1172"/>
        <w:gridCol w:w="988"/>
        <w:gridCol w:w="883"/>
        <w:gridCol w:w="933"/>
        <w:gridCol w:w="989"/>
        <w:gridCol w:w="1143"/>
        <w:gridCol w:w="1215"/>
      </w:tblGrid>
      <w:tr w:rsidR="005F309B" w:rsidRPr="00DE3C37" w:rsidTr="00805254">
        <w:trPr>
          <w:trHeight w:val="384"/>
        </w:trPr>
        <w:tc>
          <w:tcPr>
            <w:tcW w:w="2184" w:type="dxa"/>
            <w:vMerge w:val="restart"/>
            <w:tcBorders>
              <w:top w:val="single" w:sz="4" w:space="0" w:color="auto"/>
            </w:tcBorders>
            <w:vAlign w:val="center"/>
          </w:tcPr>
          <w:p w:rsidR="005F309B" w:rsidRPr="00DE3C37" w:rsidRDefault="005F309B" w:rsidP="005F309B">
            <w:pPr>
              <w:jc w:val="center"/>
              <w:rPr>
                <w:rFonts w:ascii="Arial" w:hAnsi="Arial" w:cs="Arial"/>
                <w:sz w:val="16"/>
                <w:szCs w:val="16"/>
              </w:rPr>
            </w:pPr>
          </w:p>
        </w:tc>
        <w:tc>
          <w:tcPr>
            <w:tcW w:w="1143" w:type="dxa"/>
            <w:vMerge w:val="restart"/>
            <w:tcBorders>
              <w:top w:val="single" w:sz="4" w:space="0" w:color="auto"/>
            </w:tcBorders>
            <w:vAlign w:val="center"/>
          </w:tcPr>
          <w:p w:rsidR="005F309B" w:rsidRPr="00DE3C37" w:rsidRDefault="005F309B" w:rsidP="005F309B">
            <w:pPr>
              <w:jc w:val="center"/>
              <w:rPr>
                <w:rFonts w:ascii="Arial" w:hAnsi="Arial" w:cs="Arial"/>
                <w:sz w:val="16"/>
                <w:szCs w:val="16"/>
              </w:rPr>
            </w:pPr>
            <w:r w:rsidRPr="00DE3C37">
              <w:rPr>
                <w:rFonts w:ascii="Arial" w:hAnsi="Arial" w:cs="Arial"/>
                <w:sz w:val="16"/>
                <w:szCs w:val="16"/>
              </w:rPr>
              <w:t>сумма</w:t>
            </w:r>
          </w:p>
        </w:tc>
        <w:tc>
          <w:tcPr>
            <w:tcW w:w="4965" w:type="dxa"/>
            <w:gridSpan w:val="5"/>
            <w:tcBorders>
              <w:top w:val="single" w:sz="4" w:space="0" w:color="auto"/>
            </w:tcBorders>
          </w:tcPr>
          <w:p w:rsidR="005F309B" w:rsidRPr="00DE3C37" w:rsidRDefault="005F309B" w:rsidP="005F309B">
            <w:pPr>
              <w:jc w:val="center"/>
              <w:rPr>
                <w:rFonts w:ascii="Arial" w:hAnsi="Arial" w:cs="Arial"/>
                <w:sz w:val="16"/>
                <w:szCs w:val="16"/>
              </w:rPr>
            </w:pPr>
            <w:r w:rsidRPr="00DE3C37">
              <w:rPr>
                <w:rFonts w:ascii="Arial" w:hAnsi="Arial" w:cs="Arial"/>
                <w:sz w:val="16"/>
                <w:szCs w:val="16"/>
              </w:rPr>
              <w:t>в т.ч. с просроченными сроками погашения</w:t>
            </w:r>
          </w:p>
        </w:tc>
        <w:tc>
          <w:tcPr>
            <w:tcW w:w="2358" w:type="dxa"/>
            <w:gridSpan w:val="2"/>
            <w:tcBorders>
              <w:top w:val="single" w:sz="4" w:space="0" w:color="auto"/>
            </w:tcBorders>
            <w:vAlign w:val="center"/>
          </w:tcPr>
          <w:p w:rsidR="005F309B" w:rsidRPr="00DE3C37" w:rsidRDefault="005F309B" w:rsidP="005F309B">
            <w:pPr>
              <w:jc w:val="center"/>
              <w:rPr>
                <w:rFonts w:ascii="Arial" w:hAnsi="Arial" w:cs="Arial"/>
                <w:sz w:val="16"/>
                <w:szCs w:val="16"/>
              </w:rPr>
            </w:pPr>
            <w:r w:rsidRPr="00DE3C37">
              <w:rPr>
                <w:rFonts w:ascii="Arial" w:hAnsi="Arial" w:cs="Arial"/>
                <w:sz w:val="16"/>
                <w:szCs w:val="16"/>
              </w:rPr>
              <w:t xml:space="preserve">резерв на возможные </w:t>
            </w:r>
            <w:r w:rsidRPr="00DE3C37">
              <w:rPr>
                <w:rFonts w:ascii="Arial" w:hAnsi="Arial" w:cs="Arial"/>
                <w:sz w:val="16"/>
                <w:szCs w:val="16"/>
              </w:rPr>
              <w:br/>
              <w:t>потери</w:t>
            </w:r>
          </w:p>
        </w:tc>
      </w:tr>
      <w:tr w:rsidR="005F309B" w:rsidRPr="00DE3C37" w:rsidTr="00805254">
        <w:trPr>
          <w:trHeight w:val="384"/>
        </w:trPr>
        <w:tc>
          <w:tcPr>
            <w:tcW w:w="2184" w:type="dxa"/>
            <w:vMerge/>
            <w:vAlign w:val="bottom"/>
          </w:tcPr>
          <w:p w:rsidR="005F309B" w:rsidRPr="00DE3C37" w:rsidRDefault="005F309B" w:rsidP="005F309B">
            <w:pPr>
              <w:jc w:val="center"/>
              <w:rPr>
                <w:rFonts w:ascii="Arial" w:hAnsi="Arial" w:cs="Arial"/>
                <w:sz w:val="16"/>
                <w:szCs w:val="16"/>
              </w:rPr>
            </w:pPr>
          </w:p>
        </w:tc>
        <w:tc>
          <w:tcPr>
            <w:tcW w:w="1143" w:type="dxa"/>
            <w:vMerge/>
          </w:tcPr>
          <w:p w:rsidR="005F309B" w:rsidRPr="00DE3C37" w:rsidRDefault="005F309B" w:rsidP="005F309B">
            <w:pPr>
              <w:jc w:val="center"/>
              <w:rPr>
                <w:rFonts w:ascii="Arial" w:hAnsi="Arial" w:cs="Arial"/>
                <w:sz w:val="16"/>
                <w:szCs w:val="16"/>
              </w:rPr>
            </w:pPr>
          </w:p>
        </w:tc>
        <w:tc>
          <w:tcPr>
            <w:tcW w:w="1172" w:type="dxa"/>
            <w:vMerge w:val="restart"/>
          </w:tcPr>
          <w:p w:rsidR="005F309B" w:rsidRPr="00DE3C37" w:rsidRDefault="005F309B" w:rsidP="005F309B">
            <w:pPr>
              <w:jc w:val="center"/>
              <w:rPr>
                <w:rFonts w:ascii="Arial" w:hAnsi="Arial" w:cs="Arial"/>
                <w:sz w:val="16"/>
                <w:szCs w:val="16"/>
              </w:rPr>
            </w:pPr>
            <w:r w:rsidRPr="00DE3C37">
              <w:rPr>
                <w:rFonts w:ascii="Arial" w:hAnsi="Arial" w:cs="Arial"/>
                <w:sz w:val="16"/>
                <w:szCs w:val="16"/>
              </w:rPr>
              <w:t>всего</w:t>
            </w:r>
          </w:p>
        </w:tc>
        <w:tc>
          <w:tcPr>
            <w:tcW w:w="3793" w:type="dxa"/>
            <w:gridSpan w:val="4"/>
          </w:tcPr>
          <w:p w:rsidR="005F309B" w:rsidRPr="00DE3C37" w:rsidRDefault="005F309B" w:rsidP="005F309B">
            <w:pPr>
              <w:jc w:val="center"/>
              <w:rPr>
                <w:rFonts w:ascii="Arial" w:hAnsi="Arial" w:cs="Arial"/>
                <w:sz w:val="16"/>
                <w:szCs w:val="16"/>
              </w:rPr>
            </w:pPr>
            <w:r w:rsidRPr="00DE3C37">
              <w:rPr>
                <w:rFonts w:ascii="Arial" w:hAnsi="Arial" w:cs="Arial"/>
                <w:sz w:val="16"/>
                <w:szCs w:val="16"/>
              </w:rPr>
              <w:t>в т.ч. по срокам просрочки</w:t>
            </w:r>
          </w:p>
        </w:tc>
        <w:tc>
          <w:tcPr>
            <w:tcW w:w="1143" w:type="dxa"/>
            <w:vMerge w:val="restart"/>
          </w:tcPr>
          <w:p w:rsidR="005F309B" w:rsidRPr="00DE3C37" w:rsidRDefault="005F309B" w:rsidP="005F309B">
            <w:pPr>
              <w:jc w:val="center"/>
              <w:rPr>
                <w:rFonts w:ascii="Arial" w:hAnsi="Arial" w:cs="Arial"/>
                <w:sz w:val="16"/>
                <w:szCs w:val="16"/>
              </w:rPr>
            </w:pPr>
            <w:r w:rsidRPr="00DE3C37">
              <w:rPr>
                <w:rFonts w:ascii="Arial" w:hAnsi="Arial" w:cs="Arial"/>
                <w:sz w:val="16"/>
                <w:szCs w:val="16"/>
              </w:rPr>
              <w:t>расчетный</w:t>
            </w:r>
          </w:p>
        </w:tc>
        <w:tc>
          <w:tcPr>
            <w:tcW w:w="1215" w:type="dxa"/>
            <w:vMerge w:val="restart"/>
          </w:tcPr>
          <w:p w:rsidR="005F309B" w:rsidRPr="00DE3C37" w:rsidRDefault="005F309B" w:rsidP="005F309B">
            <w:pPr>
              <w:jc w:val="center"/>
              <w:rPr>
                <w:rFonts w:ascii="Arial" w:hAnsi="Arial" w:cs="Arial"/>
                <w:sz w:val="16"/>
                <w:szCs w:val="16"/>
              </w:rPr>
            </w:pPr>
            <w:r w:rsidRPr="00DE3C37">
              <w:rPr>
                <w:rFonts w:ascii="Arial" w:hAnsi="Arial" w:cs="Arial"/>
                <w:sz w:val="16"/>
                <w:szCs w:val="16"/>
              </w:rPr>
              <w:t>фактический</w:t>
            </w:r>
          </w:p>
        </w:tc>
      </w:tr>
      <w:tr w:rsidR="005F309B" w:rsidRPr="00DE3C37" w:rsidTr="00805254">
        <w:trPr>
          <w:trHeight w:val="384"/>
        </w:trPr>
        <w:tc>
          <w:tcPr>
            <w:tcW w:w="2184" w:type="dxa"/>
            <w:vAlign w:val="bottom"/>
          </w:tcPr>
          <w:p w:rsidR="005F309B" w:rsidRPr="00DE3C37" w:rsidRDefault="005F309B" w:rsidP="005F309B">
            <w:pPr>
              <w:jc w:val="center"/>
              <w:rPr>
                <w:rFonts w:ascii="Arial" w:hAnsi="Arial" w:cs="Arial"/>
                <w:sz w:val="16"/>
                <w:szCs w:val="16"/>
              </w:rPr>
            </w:pPr>
          </w:p>
        </w:tc>
        <w:tc>
          <w:tcPr>
            <w:tcW w:w="1143" w:type="dxa"/>
            <w:vMerge/>
          </w:tcPr>
          <w:p w:rsidR="005F309B" w:rsidRPr="00DE3C37" w:rsidRDefault="005F309B" w:rsidP="005F309B">
            <w:pPr>
              <w:jc w:val="center"/>
              <w:rPr>
                <w:rFonts w:ascii="Arial" w:hAnsi="Arial" w:cs="Arial"/>
                <w:sz w:val="16"/>
                <w:szCs w:val="16"/>
              </w:rPr>
            </w:pPr>
          </w:p>
        </w:tc>
        <w:tc>
          <w:tcPr>
            <w:tcW w:w="1172" w:type="dxa"/>
            <w:vMerge/>
          </w:tcPr>
          <w:p w:rsidR="005F309B" w:rsidRPr="00DE3C37" w:rsidRDefault="005F309B" w:rsidP="005F309B">
            <w:pPr>
              <w:jc w:val="center"/>
              <w:rPr>
                <w:rFonts w:ascii="Arial" w:hAnsi="Arial" w:cs="Arial"/>
                <w:sz w:val="16"/>
                <w:szCs w:val="16"/>
              </w:rPr>
            </w:pPr>
          </w:p>
        </w:tc>
        <w:tc>
          <w:tcPr>
            <w:tcW w:w="988" w:type="dxa"/>
          </w:tcPr>
          <w:p w:rsidR="005F309B" w:rsidRPr="00DE3C37" w:rsidRDefault="005F309B" w:rsidP="005F309B">
            <w:pPr>
              <w:jc w:val="center"/>
              <w:rPr>
                <w:rFonts w:ascii="Arial" w:hAnsi="Arial" w:cs="Arial"/>
                <w:sz w:val="16"/>
                <w:szCs w:val="16"/>
              </w:rPr>
            </w:pPr>
            <w:r w:rsidRPr="00DE3C37">
              <w:rPr>
                <w:rFonts w:ascii="Arial" w:hAnsi="Arial" w:cs="Arial"/>
                <w:sz w:val="16"/>
                <w:szCs w:val="16"/>
              </w:rPr>
              <w:t>до 30 дней</w:t>
            </w:r>
          </w:p>
        </w:tc>
        <w:tc>
          <w:tcPr>
            <w:tcW w:w="883" w:type="dxa"/>
          </w:tcPr>
          <w:p w:rsidR="005F309B" w:rsidRPr="00DE3C37" w:rsidRDefault="005F309B" w:rsidP="005F309B">
            <w:pPr>
              <w:jc w:val="center"/>
              <w:rPr>
                <w:rFonts w:ascii="Arial" w:hAnsi="Arial" w:cs="Arial"/>
                <w:sz w:val="16"/>
                <w:szCs w:val="16"/>
              </w:rPr>
            </w:pPr>
            <w:r w:rsidRPr="00DE3C37">
              <w:rPr>
                <w:rFonts w:ascii="Arial" w:hAnsi="Arial" w:cs="Arial"/>
                <w:sz w:val="16"/>
                <w:szCs w:val="16"/>
              </w:rPr>
              <w:t>31 – 90 дней</w:t>
            </w:r>
          </w:p>
        </w:tc>
        <w:tc>
          <w:tcPr>
            <w:tcW w:w="933" w:type="dxa"/>
          </w:tcPr>
          <w:p w:rsidR="005F309B" w:rsidRPr="00DE3C37" w:rsidRDefault="005F309B" w:rsidP="005F309B">
            <w:pPr>
              <w:jc w:val="center"/>
              <w:rPr>
                <w:rFonts w:ascii="Arial" w:hAnsi="Arial" w:cs="Arial"/>
                <w:sz w:val="16"/>
                <w:szCs w:val="16"/>
              </w:rPr>
            </w:pPr>
            <w:r w:rsidRPr="00DE3C37">
              <w:rPr>
                <w:rFonts w:ascii="Arial" w:hAnsi="Arial" w:cs="Arial"/>
                <w:sz w:val="16"/>
                <w:szCs w:val="16"/>
              </w:rPr>
              <w:t>91 – 180 дней</w:t>
            </w:r>
          </w:p>
        </w:tc>
        <w:tc>
          <w:tcPr>
            <w:tcW w:w="989" w:type="dxa"/>
          </w:tcPr>
          <w:p w:rsidR="005F309B" w:rsidRPr="00DE3C37" w:rsidRDefault="005F309B" w:rsidP="005F309B">
            <w:pPr>
              <w:jc w:val="center"/>
              <w:rPr>
                <w:rFonts w:ascii="Arial" w:hAnsi="Arial" w:cs="Arial"/>
                <w:sz w:val="16"/>
                <w:szCs w:val="16"/>
              </w:rPr>
            </w:pPr>
            <w:r w:rsidRPr="00DE3C37">
              <w:rPr>
                <w:rFonts w:ascii="Arial" w:hAnsi="Arial" w:cs="Arial"/>
                <w:sz w:val="16"/>
                <w:szCs w:val="16"/>
              </w:rPr>
              <w:t>свыше 180 дней</w:t>
            </w:r>
          </w:p>
        </w:tc>
        <w:tc>
          <w:tcPr>
            <w:tcW w:w="1143" w:type="dxa"/>
            <w:vMerge/>
          </w:tcPr>
          <w:p w:rsidR="005F309B" w:rsidRPr="00DE3C37" w:rsidRDefault="005F309B" w:rsidP="005F309B">
            <w:pPr>
              <w:jc w:val="center"/>
              <w:rPr>
                <w:rFonts w:ascii="Arial" w:hAnsi="Arial" w:cs="Arial"/>
                <w:sz w:val="16"/>
                <w:szCs w:val="16"/>
              </w:rPr>
            </w:pPr>
          </w:p>
        </w:tc>
        <w:tc>
          <w:tcPr>
            <w:tcW w:w="1215" w:type="dxa"/>
            <w:vMerge/>
          </w:tcPr>
          <w:p w:rsidR="005F309B" w:rsidRPr="00DE3C37" w:rsidRDefault="005F309B" w:rsidP="005F309B">
            <w:pPr>
              <w:jc w:val="center"/>
              <w:rPr>
                <w:rFonts w:ascii="Arial" w:hAnsi="Arial" w:cs="Arial"/>
                <w:sz w:val="16"/>
                <w:szCs w:val="16"/>
              </w:rPr>
            </w:pPr>
          </w:p>
        </w:tc>
      </w:tr>
      <w:tr w:rsidR="005F309B" w:rsidRPr="00DE3C37" w:rsidTr="00805254">
        <w:trPr>
          <w:trHeight w:val="384"/>
        </w:trPr>
        <w:tc>
          <w:tcPr>
            <w:tcW w:w="2184" w:type="dxa"/>
            <w:tcBorders>
              <w:left w:val="nil"/>
              <w:bottom w:val="single" w:sz="4" w:space="0" w:color="auto"/>
              <w:right w:val="nil"/>
            </w:tcBorders>
            <w:vAlign w:val="bottom"/>
          </w:tcPr>
          <w:p w:rsidR="005F309B" w:rsidRPr="00DE3C37" w:rsidRDefault="005F309B" w:rsidP="005F309B">
            <w:pPr>
              <w:rPr>
                <w:rFonts w:ascii="Arial" w:hAnsi="Arial" w:cs="Arial"/>
                <w:sz w:val="16"/>
                <w:szCs w:val="16"/>
              </w:rPr>
            </w:pPr>
          </w:p>
        </w:tc>
        <w:tc>
          <w:tcPr>
            <w:tcW w:w="1143" w:type="dxa"/>
            <w:tcBorders>
              <w:left w:val="nil"/>
              <w:bottom w:val="single" w:sz="4" w:space="0" w:color="auto"/>
              <w:right w:val="nil"/>
            </w:tcBorders>
          </w:tcPr>
          <w:p w:rsidR="005F309B" w:rsidRPr="00DE3C37" w:rsidRDefault="005F309B" w:rsidP="005F309B">
            <w:pPr>
              <w:rPr>
                <w:rFonts w:ascii="Arial" w:hAnsi="Arial" w:cs="Arial"/>
                <w:sz w:val="16"/>
                <w:szCs w:val="16"/>
              </w:rPr>
            </w:pPr>
          </w:p>
        </w:tc>
        <w:tc>
          <w:tcPr>
            <w:tcW w:w="1172" w:type="dxa"/>
            <w:tcBorders>
              <w:left w:val="nil"/>
              <w:bottom w:val="single" w:sz="4" w:space="0" w:color="auto"/>
              <w:right w:val="nil"/>
            </w:tcBorders>
          </w:tcPr>
          <w:p w:rsidR="005F309B" w:rsidRPr="00DE3C37" w:rsidRDefault="005F309B" w:rsidP="005F309B">
            <w:pPr>
              <w:rPr>
                <w:rFonts w:ascii="Arial" w:hAnsi="Arial" w:cs="Arial"/>
                <w:sz w:val="16"/>
                <w:szCs w:val="16"/>
              </w:rPr>
            </w:pPr>
          </w:p>
        </w:tc>
        <w:tc>
          <w:tcPr>
            <w:tcW w:w="988" w:type="dxa"/>
            <w:tcBorders>
              <w:left w:val="nil"/>
              <w:bottom w:val="single" w:sz="4" w:space="0" w:color="auto"/>
              <w:right w:val="nil"/>
            </w:tcBorders>
          </w:tcPr>
          <w:p w:rsidR="005F309B" w:rsidRPr="00DE3C37" w:rsidRDefault="005F309B" w:rsidP="005F309B">
            <w:pPr>
              <w:rPr>
                <w:rFonts w:ascii="Arial" w:hAnsi="Arial" w:cs="Arial"/>
                <w:sz w:val="16"/>
                <w:szCs w:val="16"/>
              </w:rPr>
            </w:pPr>
          </w:p>
        </w:tc>
        <w:tc>
          <w:tcPr>
            <w:tcW w:w="883" w:type="dxa"/>
            <w:tcBorders>
              <w:left w:val="nil"/>
              <w:bottom w:val="single" w:sz="4" w:space="0" w:color="auto"/>
              <w:right w:val="nil"/>
            </w:tcBorders>
          </w:tcPr>
          <w:p w:rsidR="005F309B" w:rsidRPr="00DE3C37" w:rsidRDefault="005F309B" w:rsidP="005F309B">
            <w:pPr>
              <w:rPr>
                <w:rFonts w:ascii="Arial" w:hAnsi="Arial" w:cs="Arial"/>
                <w:sz w:val="16"/>
                <w:szCs w:val="16"/>
              </w:rPr>
            </w:pPr>
          </w:p>
        </w:tc>
        <w:tc>
          <w:tcPr>
            <w:tcW w:w="933" w:type="dxa"/>
            <w:tcBorders>
              <w:left w:val="nil"/>
              <w:bottom w:val="single" w:sz="4" w:space="0" w:color="auto"/>
              <w:right w:val="nil"/>
            </w:tcBorders>
          </w:tcPr>
          <w:p w:rsidR="005F309B" w:rsidRPr="00DE3C37" w:rsidRDefault="005F309B" w:rsidP="005F309B">
            <w:pPr>
              <w:rPr>
                <w:rFonts w:ascii="Arial" w:hAnsi="Arial" w:cs="Arial"/>
                <w:sz w:val="16"/>
                <w:szCs w:val="16"/>
              </w:rPr>
            </w:pPr>
          </w:p>
        </w:tc>
        <w:tc>
          <w:tcPr>
            <w:tcW w:w="989" w:type="dxa"/>
            <w:tcBorders>
              <w:left w:val="nil"/>
              <w:bottom w:val="single" w:sz="4" w:space="0" w:color="auto"/>
              <w:right w:val="nil"/>
            </w:tcBorders>
          </w:tcPr>
          <w:p w:rsidR="005F309B" w:rsidRPr="00DE3C37" w:rsidRDefault="005F309B" w:rsidP="005F309B">
            <w:pPr>
              <w:rPr>
                <w:rFonts w:ascii="Arial" w:hAnsi="Arial" w:cs="Arial"/>
                <w:sz w:val="16"/>
                <w:szCs w:val="16"/>
              </w:rPr>
            </w:pPr>
          </w:p>
        </w:tc>
        <w:tc>
          <w:tcPr>
            <w:tcW w:w="1143" w:type="dxa"/>
            <w:tcBorders>
              <w:left w:val="nil"/>
              <w:bottom w:val="single" w:sz="4" w:space="0" w:color="auto"/>
              <w:right w:val="nil"/>
            </w:tcBorders>
          </w:tcPr>
          <w:p w:rsidR="005F309B" w:rsidRPr="00DE3C37" w:rsidRDefault="005F309B" w:rsidP="005F309B">
            <w:pPr>
              <w:rPr>
                <w:rFonts w:ascii="Arial" w:hAnsi="Arial" w:cs="Arial"/>
                <w:sz w:val="16"/>
                <w:szCs w:val="16"/>
              </w:rPr>
            </w:pPr>
          </w:p>
        </w:tc>
        <w:tc>
          <w:tcPr>
            <w:tcW w:w="1215" w:type="dxa"/>
            <w:tcBorders>
              <w:left w:val="nil"/>
              <w:bottom w:val="single" w:sz="4" w:space="0" w:color="auto"/>
              <w:right w:val="nil"/>
            </w:tcBorders>
          </w:tcPr>
          <w:p w:rsidR="005F309B" w:rsidRPr="00DE3C37" w:rsidRDefault="005F309B" w:rsidP="005F309B">
            <w:pPr>
              <w:rPr>
                <w:rFonts w:ascii="Arial" w:hAnsi="Arial" w:cs="Arial"/>
                <w:sz w:val="16"/>
                <w:szCs w:val="16"/>
              </w:rPr>
            </w:pPr>
          </w:p>
        </w:tc>
      </w:tr>
      <w:tr w:rsidR="00805254" w:rsidRPr="00DE3C37" w:rsidTr="00805254">
        <w:trPr>
          <w:trHeight w:val="240"/>
        </w:trPr>
        <w:tc>
          <w:tcPr>
            <w:tcW w:w="2184" w:type="dxa"/>
            <w:tcBorders>
              <w:top w:val="single" w:sz="4" w:space="0" w:color="auto"/>
              <w:left w:val="nil"/>
              <w:right w:val="nil"/>
            </w:tcBorders>
            <w:vAlign w:val="bottom"/>
          </w:tcPr>
          <w:p w:rsidR="00805254" w:rsidRPr="00DE3C37" w:rsidRDefault="00805254" w:rsidP="005F309B">
            <w:pPr>
              <w:rPr>
                <w:rFonts w:ascii="Arial" w:hAnsi="Arial" w:cs="Arial"/>
                <w:sz w:val="16"/>
                <w:szCs w:val="16"/>
              </w:rPr>
            </w:pPr>
            <w:r w:rsidRPr="00DE3C37">
              <w:rPr>
                <w:rFonts w:ascii="Arial CYR" w:hAnsi="Arial CYR" w:cs="Arial CYR"/>
                <w:sz w:val="16"/>
                <w:szCs w:val="16"/>
              </w:rPr>
              <w:lastRenderedPageBreak/>
              <w:t xml:space="preserve">1. </w:t>
            </w:r>
            <w:r w:rsidRPr="00DE3C37">
              <w:rPr>
                <w:rFonts w:ascii="Arial" w:hAnsi="Arial" w:cs="Arial"/>
                <w:sz w:val="16"/>
                <w:szCs w:val="16"/>
              </w:rPr>
              <w:t>Ссуды всего, в   т.ч.:</w:t>
            </w:r>
          </w:p>
        </w:tc>
        <w:tc>
          <w:tcPr>
            <w:tcW w:w="1143" w:type="dxa"/>
            <w:tcBorders>
              <w:top w:val="single" w:sz="4" w:space="0" w:color="auto"/>
              <w:left w:val="nil"/>
              <w:right w:val="nil"/>
            </w:tcBorders>
          </w:tcPr>
          <w:p w:rsidR="00805254" w:rsidRPr="00805254" w:rsidRDefault="00805254">
            <w:pPr>
              <w:jc w:val="right"/>
              <w:rPr>
                <w:rFonts w:ascii="Arial" w:hAnsi="Arial" w:cs="Arial"/>
                <w:color w:val="000000"/>
                <w:sz w:val="16"/>
                <w:szCs w:val="16"/>
              </w:rPr>
            </w:pPr>
            <w:r w:rsidRPr="00805254">
              <w:rPr>
                <w:rFonts w:ascii="Arial" w:hAnsi="Arial" w:cs="Arial"/>
                <w:color w:val="000000"/>
                <w:sz w:val="16"/>
                <w:szCs w:val="16"/>
              </w:rPr>
              <w:t>6</w:t>
            </w:r>
            <w:r>
              <w:rPr>
                <w:rFonts w:ascii="Arial" w:hAnsi="Arial" w:cs="Arial"/>
                <w:color w:val="000000"/>
                <w:sz w:val="16"/>
                <w:szCs w:val="16"/>
              </w:rPr>
              <w:t xml:space="preserve"> </w:t>
            </w:r>
            <w:r w:rsidRPr="00805254">
              <w:rPr>
                <w:rFonts w:ascii="Arial" w:hAnsi="Arial" w:cs="Arial"/>
                <w:color w:val="000000"/>
                <w:sz w:val="16"/>
                <w:szCs w:val="16"/>
              </w:rPr>
              <w:t>271</w:t>
            </w:r>
            <w:r>
              <w:rPr>
                <w:rFonts w:ascii="Arial" w:hAnsi="Arial" w:cs="Arial"/>
                <w:color w:val="000000"/>
                <w:sz w:val="16"/>
                <w:szCs w:val="16"/>
              </w:rPr>
              <w:t xml:space="preserve"> </w:t>
            </w:r>
            <w:r w:rsidRPr="00805254">
              <w:rPr>
                <w:rFonts w:ascii="Arial" w:hAnsi="Arial" w:cs="Arial"/>
                <w:color w:val="000000"/>
                <w:sz w:val="16"/>
                <w:szCs w:val="16"/>
              </w:rPr>
              <w:t>739</w:t>
            </w:r>
          </w:p>
        </w:tc>
        <w:tc>
          <w:tcPr>
            <w:tcW w:w="1172" w:type="dxa"/>
            <w:tcBorders>
              <w:top w:val="single" w:sz="4" w:space="0" w:color="auto"/>
              <w:left w:val="nil"/>
              <w:right w:val="nil"/>
            </w:tcBorders>
          </w:tcPr>
          <w:p w:rsidR="00805254" w:rsidRPr="00805254" w:rsidRDefault="00805254">
            <w:pPr>
              <w:jc w:val="right"/>
              <w:rPr>
                <w:rFonts w:ascii="Arial" w:hAnsi="Arial" w:cs="Arial"/>
                <w:color w:val="000000"/>
                <w:sz w:val="16"/>
                <w:szCs w:val="16"/>
              </w:rPr>
            </w:pPr>
            <w:r w:rsidRPr="00805254">
              <w:rPr>
                <w:rFonts w:ascii="Arial" w:hAnsi="Arial" w:cs="Arial"/>
                <w:color w:val="000000"/>
                <w:sz w:val="16"/>
                <w:szCs w:val="16"/>
              </w:rPr>
              <w:t>538</w:t>
            </w:r>
            <w:r>
              <w:rPr>
                <w:rFonts w:ascii="Arial" w:hAnsi="Arial" w:cs="Arial"/>
                <w:color w:val="000000"/>
                <w:sz w:val="16"/>
                <w:szCs w:val="16"/>
              </w:rPr>
              <w:t xml:space="preserve"> </w:t>
            </w:r>
            <w:r w:rsidRPr="00805254">
              <w:rPr>
                <w:rFonts w:ascii="Arial" w:hAnsi="Arial" w:cs="Arial"/>
                <w:color w:val="000000"/>
                <w:sz w:val="16"/>
                <w:szCs w:val="16"/>
              </w:rPr>
              <w:t>144</w:t>
            </w:r>
          </w:p>
        </w:tc>
        <w:tc>
          <w:tcPr>
            <w:tcW w:w="988" w:type="dxa"/>
            <w:tcBorders>
              <w:top w:val="single" w:sz="4" w:space="0" w:color="auto"/>
              <w:left w:val="nil"/>
              <w:right w:val="nil"/>
            </w:tcBorders>
          </w:tcPr>
          <w:p w:rsidR="00805254" w:rsidRPr="00805254" w:rsidRDefault="00805254">
            <w:pPr>
              <w:jc w:val="right"/>
              <w:rPr>
                <w:rFonts w:ascii="Arial" w:hAnsi="Arial" w:cs="Arial"/>
                <w:color w:val="000000"/>
                <w:sz w:val="16"/>
                <w:szCs w:val="16"/>
              </w:rPr>
            </w:pPr>
            <w:r w:rsidRPr="00805254">
              <w:rPr>
                <w:rFonts w:ascii="Arial" w:hAnsi="Arial" w:cs="Arial"/>
                <w:color w:val="000000"/>
                <w:sz w:val="16"/>
                <w:szCs w:val="16"/>
              </w:rPr>
              <w:t>216</w:t>
            </w:r>
            <w:r>
              <w:rPr>
                <w:rFonts w:ascii="Arial" w:hAnsi="Arial" w:cs="Arial"/>
                <w:color w:val="000000"/>
                <w:sz w:val="16"/>
                <w:szCs w:val="16"/>
              </w:rPr>
              <w:t xml:space="preserve"> </w:t>
            </w:r>
            <w:r w:rsidRPr="00805254">
              <w:rPr>
                <w:rFonts w:ascii="Arial" w:hAnsi="Arial" w:cs="Arial"/>
                <w:color w:val="000000"/>
                <w:sz w:val="16"/>
                <w:szCs w:val="16"/>
              </w:rPr>
              <w:t>380</w:t>
            </w:r>
          </w:p>
        </w:tc>
        <w:tc>
          <w:tcPr>
            <w:tcW w:w="883" w:type="dxa"/>
            <w:tcBorders>
              <w:top w:val="single" w:sz="4" w:space="0" w:color="auto"/>
              <w:left w:val="nil"/>
              <w:right w:val="nil"/>
            </w:tcBorders>
          </w:tcPr>
          <w:p w:rsidR="00805254" w:rsidRPr="00805254" w:rsidRDefault="00805254">
            <w:pPr>
              <w:jc w:val="right"/>
              <w:rPr>
                <w:rFonts w:ascii="Arial" w:hAnsi="Arial" w:cs="Arial"/>
                <w:color w:val="000000"/>
                <w:sz w:val="16"/>
                <w:szCs w:val="16"/>
              </w:rPr>
            </w:pPr>
            <w:r w:rsidRPr="00805254">
              <w:rPr>
                <w:rFonts w:ascii="Arial" w:hAnsi="Arial" w:cs="Arial"/>
                <w:color w:val="000000"/>
                <w:sz w:val="16"/>
                <w:szCs w:val="16"/>
              </w:rPr>
              <w:t>19</w:t>
            </w:r>
            <w:r>
              <w:rPr>
                <w:rFonts w:ascii="Arial" w:hAnsi="Arial" w:cs="Arial"/>
                <w:color w:val="000000"/>
                <w:sz w:val="16"/>
                <w:szCs w:val="16"/>
              </w:rPr>
              <w:t xml:space="preserve"> </w:t>
            </w:r>
            <w:r w:rsidRPr="00805254">
              <w:rPr>
                <w:rFonts w:ascii="Arial" w:hAnsi="Arial" w:cs="Arial"/>
                <w:color w:val="000000"/>
                <w:sz w:val="16"/>
                <w:szCs w:val="16"/>
              </w:rPr>
              <w:t>498</w:t>
            </w:r>
          </w:p>
        </w:tc>
        <w:tc>
          <w:tcPr>
            <w:tcW w:w="933" w:type="dxa"/>
            <w:tcBorders>
              <w:top w:val="single" w:sz="4" w:space="0" w:color="auto"/>
              <w:left w:val="nil"/>
              <w:right w:val="nil"/>
            </w:tcBorders>
          </w:tcPr>
          <w:p w:rsidR="00805254" w:rsidRPr="00805254" w:rsidRDefault="00805254">
            <w:pPr>
              <w:jc w:val="right"/>
              <w:rPr>
                <w:rFonts w:ascii="Arial" w:hAnsi="Arial" w:cs="Arial"/>
                <w:color w:val="000000"/>
                <w:sz w:val="16"/>
                <w:szCs w:val="16"/>
              </w:rPr>
            </w:pPr>
            <w:r w:rsidRPr="00805254">
              <w:rPr>
                <w:rFonts w:ascii="Arial" w:hAnsi="Arial" w:cs="Arial"/>
                <w:color w:val="000000"/>
                <w:sz w:val="16"/>
                <w:szCs w:val="16"/>
              </w:rPr>
              <w:t>88</w:t>
            </w:r>
            <w:r>
              <w:rPr>
                <w:rFonts w:ascii="Arial" w:hAnsi="Arial" w:cs="Arial"/>
                <w:color w:val="000000"/>
                <w:sz w:val="16"/>
                <w:szCs w:val="16"/>
              </w:rPr>
              <w:t xml:space="preserve"> </w:t>
            </w:r>
            <w:r w:rsidRPr="00805254">
              <w:rPr>
                <w:rFonts w:ascii="Arial" w:hAnsi="Arial" w:cs="Arial"/>
                <w:color w:val="000000"/>
                <w:sz w:val="16"/>
                <w:szCs w:val="16"/>
              </w:rPr>
              <w:t>469</w:t>
            </w:r>
          </w:p>
        </w:tc>
        <w:tc>
          <w:tcPr>
            <w:tcW w:w="989" w:type="dxa"/>
            <w:tcBorders>
              <w:top w:val="single" w:sz="4" w:space="0" w:color="auto"/>
              <w:left w:val="nil"/>
              <w:right w:val="nil"/>
            </w:tcBorders>
          </w:tcPr>
          <w:p w:rsidR="00805254" w:rsidRPr="00805254" w:rsidRDefault="00805254">
            <w:pPr>
              <w:jc w:val="right"/>
              <w:rPr>
                <w:rFonts w:ascii="Arial" w:hAnsi="Arial" w:cs="Arial"/>
                <w:color w:val="000000"/>
                <w:sz w:val="16"/>
                <w:szCs w:val="16"/>
              </w:rPr>
            </w:pPr>
            <w:r w:rsidRPr="00805254">
              <w:rPr>
                <w:rFonts w:ascii="Arial" w:hAnsi="Arial" w:cs="Arial"/>
                <w:color w:val="000000"/>
                <w:sz w:val="16"/>
                <w:szCs w:val="16"/>
              </w:rPr>
              <w:t>213</w:t>
            </w:r>
            <w:r>
              <w:rPr>
                <w:rFonts w:ascii="Arial" w:hAnsi="Arial" w:cs="Arial"/>
                <w:color w:val="000000"/>
                <w:sz w:val="16"/>
                <w:szCs w:val="16"/>
              </w:rPr>
              <w:t xml:space="preserve"> </w:t>
            </w:r>
            <w:r w:rsidRPr="00805254">
              <w:rPr>
                <w:rFonts w:ascii="Arial" w:hAnsi="Arial" w:cs="Arial"/>
                <w:color w:val="000000"/>
                <w:sz w:val="16"/>
                <w:szCs w:val="16"/>
              </w:rPr>
              <w:t>797</w:t>
            </w:r>
          </w:p>
        </w:tc>
        <w:tc>
          <w:tcPr>
            <w:tcW w:w="1143" w:type="dxa"/>
            <w:tcBorders>
              <w:top w:val="single" w:sz="4" w:space="0" w:color="auto"/>
              <w:left w:val="nil"/>
              <w:right w:val="nil"/>
            </w:tcBorders>
          </w:tcPr>
          <w:p w:rsidR="00805254" w:rsidRPr="00805254" w:rsidRDefault="00805254">
            <w:pPr>
              <w:jc w:val="right"/>
              <w:rPr>
                <w:rFonts w:ascii="Arial" w:hAnsi="Arial" w:cs="Arial"/>
                <w:color w:val="000000"/>
                <w:sz w:val="16"/>
                <w:szCs w:val="16"/>
              </w:rPr>
            </w:pPr>
            <w:r w:rsidRPr="00805254">
              <w:rPr>
                <w:rFonts w:ascii="Arial" w:hAnsi="Arial" w:cs="Arial"/>
                <w:color w:val="000000"/>
                <w:sz w:val="16"/>
                <w:szCs w:val="16"/>
              </w:rPr>
              <w:t>1</w:t>
            </w:r>
            <w:r>
              <w:rPr>
                <w:rFonts w:ascii="Arial" w:hAnsi="Arial" w:cs="Arial"/>
                <w:color w:val="000000"/>
                <w:sz w:val="16"/>
                <w:szCs w:val="16"/>
              </w:rPr>
              <w:t xml:space="preserve"> </w:t>
            </w:r>
            <w:r w:rsidRPr="00805254">
              <w:rPr>
                <w:rFonts w:ascii="Arial" w:hAnsi="Arial" w:cs="Arial"/>
                <w:color w:val="000000"/>
                <w:sz w:val="16"/>
                <w:szCs w:val="16"/>
              </w:rPr>
              <w:t>159</w:t>
            </w:r>
            <w:r>
              <w:rPr>
                <w:rFonts w:ascii="Arial" w:hAnsi="Arial" w:cs="Arial"/>
                <w:color w:val="000000"/>
                <w:sz w:val="16"/>
                <w:szCs w:val="16"/>
              </w:rPr>
              <w:t xml:space="preserve"> </w:t>
            </w:r>
            <w:r w:rsidRPr="00805254">
              <w:rPr>
                <w:rFonts w:ascii="Arial" w:hAnsi="Arial" w:cs="Arial"/>
                <w:color w:val="000000"/>
                <w:sz w:val="16"/>
                <w:szCs w:val="16"/>
              </w:rPr>
              <w:t>988</w:t>
            </w:r>
          </w:p>
        </w:tc>
        <w:tc>
          <w:tcPr>
            <w:tcW w:w="1215" w:type="dxa"/>
            <w:tcBorders>
              <w:top w:val="single" w:sz="4" w:space="0" w:color="auto"/>
              <w:left w:val="nil"/>
              <w:right w:val="nil"/>
            </w:tcBorders>
          </w:tcPr>
          <w:p w:rsidR="00805254" w:rsidRPr="00805254" w:rsidRDefault="00805254">
            <w:pPr>
              <w:jc w:val="right"/>
              <w:rPr>
                <w:rFonts w:ascii="Arial" w:hAnsi="Arial" w:cs="Arial"/>
                <w:color w:val="000000"/>
                <w:sz w:val="16"/>
                <w:szCs w:val="16"/>
              </w:rPr>
            </w:pPr>
            <w:r w:rsidRPr="00805254">
              <w:rPr>
                <w:rFonts w:ascii="Arial" w:hAnsi="Arial" w:cs="Arial"/>
                <w:color w:val="000000"/>
                <w:sz w:val="16"/>
                <w:szCs w:val="16"/>
              </w:rPr>
              <w:t>857</w:t>
            </w:r>
            <w:r>
              <w:rPr>
                <w:rFonts w:ascii="Arial" w:hAnsi="Arial" w:cs="Arial"/>
                <w:color w:val="000000"/>
                <w:sz w:val="16"/>
                <w:szCs w:val="16"/>
              </w:rPr>
              <w:t xml:space="preserve"> </w:t>
            </w:r>
            <w:r w:rsidRPr="00805254">
              <w:rPr>
                <w:rFonts w:ascii="Arial" w:hAnsi="Arial" w:cs="Arial"/>
                <w:color w:val="000000"/>
                <w:sz w:val="16"/>
                <w:szCs w:val="16"/>
              </w:rPr>
              <w:t>643</w:t>
            </w:r>
          </w:p>
        </w:tc>
      </w:tr>
      <w:tr w:rsidR="00805254" w:rsidRPr="00DE3C37" w:rsidTr="00805254">
        <w:trPr>
          <w:trHeight w:val="240"/>
        </w:trPr>
        <w:tc>
          <w:tcPr>
            <w:tcW w:w="2184" w:type="dxa"/>
            <w:tcBorders>
              <w:left w:val="nil"/>
              <w:bottom w:val="nil"/>
              <w:right w:val="nil"/>
            </w:tcBorders>
            <w:vAlign w:val="bottom"/>
          </w:tcPr>
          <w:p w:rsidR="00805254" w:rsidRPr="00DE3C37" w:rsidRDefault="00805254" w:rsidP="005F309B">
            <w:pPr>
              <w:rPr>
                <w:rFonts w:ascii="Arial" w:hAnsi="Arial" w:cs="Arial"/>
                <w:sz w:val="14"/>
                <w:szCs w:val="14"/>
              </w:rPr>
            </w:pPr>
            <w:r w:rsidRPr="00DE3C37">
              <w:rPr>
                <w:rFonts w:ascii="Arial" w:hAnsi="Arial" w:cs="Arial"/>
                <w:sz w:val="14"/>
                <w:szCs w:val="14"/>
              </w:rPr>
              <w:t>1.1 предоставленные  кредиты (займы), размещенные депозиты</w:t>
            </w:r>
          </w:p>
        </w:tc>
        <w:tc>
          <w:tcPr>
            <w:tcW w:w="1143" w:type="dxa"/>
            <w:tcBorders>
              <w:left w:val="nil"/>
              <w:bottom w:val="nil"/>
              <w:right w:val="nil"/>
            </w:tcBorders>
          </w:tcPr>
          <w:p w:rsidR="00805254" w:rsidRPr="00805254" w:rsidRDefault="00805254">
            <w:pPr>
              <w:jc w:val="right"/>
              <w:rPr>
                <w:rFonts w:ascii="Arial" w:hAnsi="Arial" w:cs="Arial"/>
                <w:color w:val="000000"/>
                <w:sz w:val="14"/>
                <w:szCs w:val="14"/>
              </w:rPr>
            </w:pPr>
            <w:r w:rsidRPr="00805254">
              <w:rPr>
                <w:rFonts w:ascii="Arial" w:hAnsi="Arial" w:cs="Arial"/>
                <w:color w:val="000000"/>
                <w:sz w:val="14"/>
                <w:szCs w:val="14"/>
              </w:rPr>
              <w:t>5 522 576</w:t>
            </w:r>
          </w:p>
        </w:tc>
        <w:tc>
          <w:tcPr>
            <w:tcW w:w="1172" w:type="dxa"/>
            <w:tcBorders>
              <w:left w:val="nil"/>
              <w:bottom w:val="nil"/>
              <w:right w:val="nil"/>
            </w:tcBorders>
          </w:tcPr>
          <w:p w:rsidR="00805254" w:rsidRPr="00805254" w:rsidRDefault="00805254">
            <w:pPr>
              <w:jc w:val="right"/>
              <w:rPr>
                <w:rFonts w:ascii="Arial" w:hAnsi="Arial" w:cs="Arial"/>
                <w:color w:val="000000"/>
                <w:sz w:val="14"/>
                <w:szCs w:val="14"/>
              </w:rPr>
            </w:pPr>
            <w:r w:rsidRPr="00805254">
              <w:rPr>
                <w:rFonts w:ascii="Arial" w:hAnsi="Arial" w:cs="Arial"/>
                <w:color w:val="000000"/>
                <w:sz w:val="14"/>
                <w:szCs w:val="14"/>
              </w:rPr>
              <w:t>538 144</w:t>
            </w:r>
          </w:p>
        </w:tc>
        <w:tc>
          <w:tcPr>
            <w:tcW w:w="988" w:type="dxa"/>
            <w:tcBorders>
              <w:left w:val="nil"/>
              <w:bottom w:val="nil"/>
              <w:right w:val="nil"/>
            </w:tcBorders>
          </w:tcPr>
          <w:p w:rsidR="00805254" w:rsidRPr="00805254" w:rsidRDefault="00805254">
            <w:pPr>
              <w:jc w:val="right"/>
              <w:rPr>
                <w:rFonts w:ascii="Arial" w:hAnsi="Arial" w:cs="Arial"/>
                <w:color w:val="000000"/>
                <w:sz w:val="14"/>
                <w:szCs w:val="14"/>
              </w:rPr>
            </w:pPr>
            <w:r w:rsidRPr="00805254">
              <w:rPr>
                <w:rFonts w:ascii="Arial" w:hAnsi="Arial" w:cs="Arial"/>
                <w:color w:val="000000"/>
                <w:sz w:val="14"/>
                <w:szCs w:val="14"/>
              </w:rPr>
              <w:t>216 380</w:t>
            </w:r>
          </w:p>
        </w:tc>
        <w:tc>
          <w:tcPr>
            <w:tcW w:w="883" w:type="dxa"/>
            <w:tcBorders>
              <w:left w:val="nil"/>
              <w:bottom w:val="nil"/>
              <w:right w:val="nil"/>
            </w:tcBorders>
          </w:tcPr>
          <w:p w:rsidR="00805254" w:rsidRPr="00805254" w:rsidRDefault="00805254">
            <w:pPr>
              <w:jc w:val="right"/>
              <w:rPr>
                <w:rFonts w:ascii="Arial" w:hAnsi="Arial" w:cs="Arial"/>
                <w:color w:val="000000"/>
                <w:sz w:val="14"/>
                <w:szCs w:val="14"/>
              </w:rPr>
            </w:pPr>
            <w:r w:rsidRPr="00805254">
              <w:rPr>
                <w:rFonts w:ascii="Arial" w:hAnsi="Arial" w:cs="Arial"/>
                <w:color w:val="000000"/>
                <w:sz w:val="14"/>
                <w:szCs w:val="14"/>
              </w:rPr>
              <w:t>19 498</w:t>
            </w:r>
          </w:p>
        </w:tc>
        <w:tc>
          <w:tcPr>
            <w:tcW w:w="933" w:type="dxa"/>
            <w:tcBorders>
              <w:left w:val="nil"/>
              <w:bottom w:val="nil"/>
              <w:right w:val="nil"/>
            </w:tcBorders>
          </w:tcPr>
          <w:p w:rsidR="00805254" w:rsidRPr="00805254" w:rsidRDefault="00805254">
            <w:pPr>
              <w:jc w:val="right"/>
              <w:rPr>
                <w:rFonts w:ascii="Arial" w:hAnsi="Arial" w:cs="Arial"/>
                <w:color w:val="000000"/>
                <w:sz w:val="14"/>
                <w:szCs w:val="14"/>
              </w:rPr>
            </w:pPr>
            <w:r w:rsidRPr="00805254">
              <w:rPr>
                <w:rFonts w:ascii="Arial" w:hAnsi="Arial" w:cs="Arial"/>
                <w:color w:val="000000"/>
                <w:sz w:val="14"/>
                <w:szCs w:val="14"/>
              </w:rPr>
              <w:t>88 469</w:t>
            </w:r>
          </w:p>
        </w:tc>
        <w:tc>
          <w:tcPr>
            <w:tcW w:w="989" w:type="dxa"/>
            <w:tcBorders>
              <w:left w:val="nil"/>
              <w:bottom w:val="nil"/>
              <w:right w:val="nil"/>
            </w:tcBorders>
          </w:tcPr>
          <w:p w:rsidR="00805254" w:rsidRPr="00805254" w:rsidRDefault="00805254">
            <w:pPr>
              <w:jc w:val="right"/>
              <w:rPr>
                <w:rFonts w:ascii="Arial" w:hAnsi="Arial" w:cs="Arial"/>
                <w:color w:val="000000"/>
                <w:sz w:val="14"/>
                <w:szCs w:val="14"/>
              </w:rPr>
            </w:pPr>
            <w:r w:rsidRPr="00805254">
              <w:rPr>
                <w:rFonts w:ascii="Arial" w:hAnsi="Arial" w:cs="Arial"/>
                <w:color w:val="000000"/>
                <w:sz w:val="14"/>
                <w:szCs w:val="14"/>
              </w:rPr>
              <w:t>213 797</w:t>
            </w:r>
          </w:p>
        </w:tc>
        <w:tc>
          <w:tcPr>
            <w:tcW w:w="1143" w:type="dxa"/>
            <w:tcBorders>
              <w:left w:val="nil"/>
              <w:bottom w:val="nil"/>
              <w:right w:val="nil"/>
            </w:tcBorders>
          </w:tcPr>
          <w:p w:rsidR="00805254" w:rsidRPr="00805254" w:rsidRDefault="00805254">
            <w:pPr>
              <w:jc w:val="right"/>
              <w:rPr>
                <w:rFonts w:ascii="Arial" w:hAnsi="Arial" w:cs="Arial"/>
                <w:color w:val="000000"/>
                <w:sz w:val="14"/>
                <w:szCs w:val="14"/>
              </w:rPr>
            </w:pPr>
            <w:r w:rsidRPr="00805254">
              <w:rPr>
                <w:rFonts w:ascii="Arial" w:hAnsi="Arial" w:cs="Arial"/>
                <w:color w:val="000000"/>
                <w:sz w:val="14"/>
                <w:szCs w:val="14"/>
              </w:rPr>
              <w:t>855 482</w:t>
            </w:r>
          </w:p>
        </w:tc>
        <w:tc>
          <w:tcPr>
            <w:tcW w:w="1215" w:type="dxa"/>
            <w:tcBorders>
              <w:left w:val="nil"/>
              <w:bottom w:val="nil"/>
              <w:right w:val="nil"/>
            </w:tcBorders>
          </w:tcPr>
          <w:p w:rsidR="00805254" w:rsidRPr="00805254" w:rsidRDefault="00805254">
            <w:pPr>
              <w:jc w:val="right"/>
              <w:rPr>
                <w:rFonts w:ascii="Arial" w:hAnsi="Arial" w:cs="Arial"/>
                <w:color w:val="000000"/>
                <w:sz w:val="14"/>
                <w:szCs w:val="14"/>
              </w:rPr>
            </w:pPr>
            <w:r w:rsidRPr="00805254">
              <w:rPr>
                <w:rFonts w:ascii="Arial" w:hAnsi="Arial" w:cs="Arial"/>
                <w:color w:val="000000"/>
                <w:sz w:val="14"/>
                <w:szCs w:val="14"/>
              </w:rPr>
              <w:t>657 075</w:t>
            </w:r>
          </w:p>
        </w:tc>
      </w:tr>
      <w:tr w:rsidR="005F309B" w:rsidRPr="00DE3C37" w:rsidTr="00805254">
        <w:trPr>
          <w:trHeight w:val="450"/>
        </w:trPr>
        <w:tc>
          <w:tcPr>
            <w:tcW w:w="2184" w:type="dxa"/>
            <w:tcBorders>
              <w:top w:val="nil"/>
              <w:left w:val="nil"/>
              <w:bottom w:val="nil"/>
              <w:right w:val="nil"/>
            </w:tcBorders>
            <w:vAlign w:val="bottom"/>
          </w:tcPr>
          <w:p w:rsidR="005F309B" w:rsidRPr="00DE3C37" w:rsidRDefault="005F309B" w:rsidP="005F309B">
            <w:pPr>
              <w:rPr>
                <w:rFonts w:ascii="Arial" w:hAnsi="Arial" w:cs="Arial"/>
                <w:sz w:val="14"/>
                <w:szCs w:val="14"/>
              </w:rPr>
            </w:pPr>
            <w:r w:rsidRPr="00DE3C37">
              <w:rPr>
                <w:rFonts w:ascii="Arial" w:hAnsi="Arial" w:cs="Arial"/>
                <w:sz w:val="14"/>
                <w:szCs w:val="14"/>
              </w:rPr>
              <w:t>1.2 учтенные векселя</w:t>
            </w:r>
          </w:p>
        </w:tc>
        <w:tc>
          <w:tcPr>
            <w:tcW w:w="1143"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1172"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988"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883"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933"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989"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1143"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1215"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r>
      <w:tr w:rsidR="005F309B" w:rsidRPr="00DE3C37" w:rsidTr="00805254">
        <w:trPr>
          <w:trHeight w:val="240"/>
        </w:trPr>
        <w:tc>
          <w:tcPr>
            <w:tcW w:w="2184" w:type="dxa"/>
            <w:tcBorders>
              <w:top w:val="nil"/>
              <w:left w:val="nil"/>
              <w:bottom w:val="nil"/>
              <w:right w:val="nil"/>
            </w:tcBorders>
            <w:vAlign w:val="bottom"/>
          </w:tcPr>
          <w:p w:rsidR="005F309B" w:rsidRPr="00DE3C37" w:rsidRDefault="005F309B" w:rsidP="005F309B">
            <w:pPr>
              <w:rPr>
                <w:rFonts w:ascii="Arial" w:hAnsi="Arial" w:cs="Arial"/>
                <w:sz w:val="14"/>
                <w:szCs w:val="14"/>
              </w:rPr>
            </w:pPr>
            <w:r w:rsidRPr="00DE3C37">
              <w:rPr>
                <w:rFonts w:ascii="Arial" w:hAnsi="Arial" w:cs="Arial"/>
                <w:sz w:val="14"/>
                <w:szCs w:val="14"/>
              </w:rPr>
              <w:t>1.3 факторинг</w:t>
            </w:r>
          </w:p>
        </w:tc>
        <w:tc>
          <w:tcPr>
            <w:tcW w:w="1143"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1172"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988"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883"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933"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989"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1143"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1215"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r>
      <w:tr w:rsidR="00805254" w:rsidRPr="00DE3C37" w:rsidTr="00805254">
        <w:trPr>
          <w:trHeight w:val="450"/>
        </w:trPr>
        <w:tc>
          <w:tcPr>
            <w:tcW w:w="2184" w:type="dxa"/>
            <w:tcBorders>
              <w:top w:val="nil"/>
              <w:left w:val="nil"/>
              <w:bottom w:val="nil"/>
              <w:right w:val="nil"/>
            </w:tcBorders>
            <w:vAlign w:val="bottom"/>
          </w:tcPr>
          <w:p w:rsidR="00805254" w:rsidRPr="00DE3C37" w:rsidRDefault="00805254" w:rsidP="005F309B">
            <w:pPr>
              <w:rPr>
                <w:rFonts w:ascii="Arial" w:hAnsi="Arial" w:cs="Arial"/>
                <w:sz w:val="14"/>
                <w:szCs w:val="14"/>
              </w:rPr>
            </w:pPr>
            <w:r w:rsidRPr="00DE3C37">
              <w:rPr>
                <w:rFonts w:ascii="Arial" w:hAnsi="Arial" w:cs="Arial"/>
                <w:sz w:val="14"/>
                <w:szCs w:val="14"/>
              </w:rPr>
              <w:t>1.4 требования по сделкам, связанным с отчуждением (приобретением) активов с одновременным предоставлением контрагент у права отсрочки платежа (поставки актива)</w:t>
            </w:r>
          </w:p>
        </w:tc>
        <w:tc>
          <w:tcPr>
            <w:tcW w:w="1143" w:type="dxa"/>
            <w:tcBorders>
              <w:top w:val="nil"/>
              <w:left w:val="nil"/>
              <w:bottom w:val="nil"/>
              <w:right w:val="nil"/>
            </w:tcBorders>
          </w:tcPr>
          <w:p w:rsidR="00805254" w:rsidRPr="00805254" w:rsidRDefault="00805254">
            <w:pPr>
              <w:jc w:val="right"/>
              <w:rPr>
                <w:rFonts w:ascii="Arial" w:hAnsi="Arial" w:cs="Arial"/>
                <w:color w:val="000000"/>
                <w:sz w:val="14"/>
                <w:szCs w:val="14"/>
              </w:rPr>
            </w:pPr>
            <w:r w:rsidRPr="00805254">
              <w:rPr>
                <w:rFonts w:ascii="Arial" w:hAnsi="Arial" w:cs="Arial"/>
                <w:color w:val="000000"/>
                <w:sz w:val="14"/>
                <w:szCs w:val="14"/>
              </w:rPr>
              <w:t>254 218</w:t>
            </w:r>
          </w:p>
        </w:tc>
        <w:tc>
          <w:tcPr>
            <w:tcW w:w="1172" w:type="dxa"/>
            <w:tcBorders>
              <w:top w:val="nil"/>
              <w:left w:val="nil"/>
              <w:bottom w:val="nil"/>
              <w:right w:val="nil"/>
            </w:tcBorders>
          </w:tcPr>
          <w:p w:rsidR="00805254" w:rsidRPr="00805254" w:rsidRDefault="00805254">
            <w:pPr>
              <w:jc w:val="right"/>
              <w:rPr>
                <w:rFonts w:ascii="Arial" w:hAnsi="Arial" w:cs="Arial"/>
                <w:color w:val="000000"/>
                <w:sz w:val="14"/>
                <w:szCs w:val="14"/>
              </w:rPr>
            </w:pPr>
            <w:r w:rsidRPr="00805254">
              <w:rPr>
                <w:rFonts w:ascii="Arial" w:hAnsi="Arial" w:cs="Arial"/>
                <w:color w:val="000000"/>
                <w:sz w:val="14"/>
                <w:szCs w:val="14"/>
              </w:rPr>
              <w:t>0</w:t>
            </w:r>
          </w:p>
        </w:tc>
        <w:tc>
          <w:tcPr>
            <w:tcW w:w="988" w:type="dxa"/>
            <w:tcBorders>
              <w:top w:val="nil"/>
              <w:left w:val="nil"/>
              <w:bottom w:val="nil"/>
              <w:right w:val="nil"/>
            </w:tcBorders>
          </w:tcPr>
          <w:p w:rsidR="00805254" w:rsidRPr="00805254" w:rsidRDefault="00805254">
            <w:pPr>
              <w:jc w:val="right"/>
              <w:rPr>
                <w:rFonts w:ascii="Arial" w:hAnsi="Arial" w:cs="Arial"/>
                <w:color w:val="000000"/>
                <w:sz w:val="14"/>
                <w:szCs w:val="14"/>
              </w:rPr>
            </w:pPr>
            <w:r w:rsidRPr="00805254">
              <w:rPr>
                <w:rFonts w:ascii="Arial" w:hAnsi="Arial" w:cs="Arial"/>
                <w:color w:val="000000"/>
                <w:sz w:val="14"/>
                <w:szCs w:val="14"/>
              </w:rPr>
              <w:t>0</w:t>
            </w:r>
          </w:p>
        </w:tc>
        <w:tc>
          <w:tcPr>
            <w:tcW w:w="883" w:type="dxa"/>
            <w:tcBorders>
              <w:top w:val="nil"/>
              <w:left w:val="nil"/>
              <w:bottom w:val="nil"/>
              <w:right w:val="nil"/>
            </w:tcBorders>
          </w:tcPr>
          <w:p w:rsidR="00805254" w:rsidRPr="00805254" w:rsidRDefault="00805254">
            <w:pPr>
              <w:jc w:val="right"/>
              <w:rPr>
                <w:rFonts w:ascii="Arial" w:hAnsi="Arial" w:cs="Arial"/>
                <w:color w:val="000000"/>
                <w:sz w:val="14"/>
                <w:szCs w:val="14"/>
              </w:rPr>
            </w:pPr>
            <w:r w:rsidRPr="00805254">
              <w:rPr>
                <w:rFonts w:ascii="Arial" w:hAnsi="Arial" w:cs="Arial"/>
                <w:color w:val="000000"/>
                <w:sz w:val="14"/>
                <w:szCs w:val="14"/>
              </w:rPr>
              <w:t>0</w:t>
            </w:r>
          </w:p>
        </w:tc>
        <w:tc>
          <w:tcPr>
            <w:tcW w:w="933" w:type="dxa"/>
            <w:tcBorders>
              <w:top w:val="nil"/>
              <w:left w:val="nil"/>
              <w:bottom w:val="nil"/>
              <w:right w:val="nil"/>
            </w:tcBorders>
          </w:tcPr>
          <w:p w:rsidR="00805254" w:rsidRPr="00805254" w:rsidRDefault="00805254">
            <w:pPr>
              <w:jc w:val="right"/>
              <w:rPr>
                <w:rFonts w:ascii="Arial" w:hAnsi="Arial" w:cs="Arial"/>
                <w:color w:val="000000"/>
                <w:sz w:val="14"/>
                <w:szCs w:val="14"/>
              </w:rPr>
            </w:pPr>
            <w:r w:rsidRPr="00805254">
              <w:rPr>
                <w:rFonts w:ascii="Arial" w:hAnsi="Arial" w:cs="Arial"/>
                <w:color w:val="000000"/>
                <w:sz w:val="14"/>
                <w:szCs w:val="14"/>
              </w:rPr>
              <w:t>0</w:t>
            </w:r>
          </w:p>
        </w:tc>
        <w:tc>
          <w:tcPr>
            <w:tcW w:w="989" w:type="dxa"/>
            <w:tcBorders>
              <w:top w:val="nil"/>
              <w:left w:val="nil"/>
              <w:bottom w:val="nil"/>
              <w:right w:val="nil"/>
            </w:tcBorders>
          </w:tcPr>
          <w:p w:rsidR="00805254" w:rsidRPr="00805254" w:rsidRDefault="00805254">
            <w:pPr>
              <w:jc w:val="right"/>
              <w:rPr>
                <w:rFonts w:ascii="Arial" w:hAnsi="Arial" w:cs="Arial"/>
                <w:color w:val="000000"/>
                <w:sz w:val="14"/>
                <w:szCs w:val="14"/>
              </w:rPr>
            </w:pPr>
            <w:r w:rsidRPr="00805254">
              <w:rPr>
                <w:rFonts w:ascii="Arial" w:hAnsi="Arial" w:cs="Arial"/>
                <w:color w:val="000000"/>
                <w:sz w:val="14"/>
                <w:szCs w:val="14"/>
              </w:rPr>
              <w:t>0</w:t>
            </w:r>
          </w:p>
        </w:tc>
        <w:tc>
          <w:tcPr>
            <w:tcW w:w="1143" w:type="dxa"/>
            <w:tcBorders>
              <w:top w:val="nil"/>
              <w:left w:val="nil"/>
              <w:bottom w:val="nil"/>
              <w:right w:val="nil"/>
            </w:tcBorders>
          </w:tcPr>
          <w:p w:rsidR="00805254" w:rsidRPr="00805254" w:rsidRDefault="00805254">
            <w:pPr>
              <w:jc w:val="right"/>
              <w:rPr>
                <w:rFonts w:ascii="Arial" w:hAnsi="Arial" w:cs="Arial"/>
                <w:color w:val="000000"/>
                <w:sz w:val="14"/>
                <w:szCs w:val="14"/>
              </w:rPr>
            </w:pPr>
            <w:r w:rsidRPr="00805254">
              <w:rPr>
                <w:rFonts w:ascii="Arial" w:hAnsi="Arial" w:cs="Arial"/>
                <w:color w:val="000000"/>
                <w:sz w:val="14"/>
                <w:szCs w:val="14"/>
              </w:rPr>
              <w:t>200 568</w:t>
            </w:r>
          </w:p>
        </w:tc>
        <w:tc>
          <w:tcPr>
            <w:tcW w:w="1215" w:type="dxa"/>
            <w:tcBorders>
              <w:top w:val="nil"/>
              <w:left w:val="nil"/>
              <w:bottom w:val="nil"/>
              <w:right w:val="nil"/>
            </w:tcBorders>
          </w:tcPr>
          <w:p w:rsidR="00805254" w:rsidRPr="00805254" w:rsidRDefault="00805254">
            <w:pPr>
              <w:jc w:val="right"/>
              <w:rPr>
                <w:rFonts w:ascii="Arial" w:hAnsi="Arial" w:cs="Arial"/>
                <w:color w:val="000000"/>
                <w:sz w:val="14"/>
                <w:szCs w:val="14"/>
              </w:rPr>
            </w:pPr>
            <w:r w:rsidRPr="00805254">
              <w:rPr>
                <w:rFonts w:ascii="Arial" w:hAnsi="Arial" w:cs="Arial"/>
                <w:color w:val="000000"/>
                <w:sz w:val="14"/>
                <w:szCs w:val="14"/>
              </w:rPr>
              <w:t>200 568</w:t>
            </w:r>
          </w:p>
        </w:tc>
      </w:tr>
      <w:tr w:rsidR="00805254" w:rsidRPr="00DE3C37" w:rsidTr="00805254">
        <w:trPr>
          <w:trHeight w:val="240"/>
        </w:trPr>
        <w:tc>
          <w:tcPr>
            <w:tcW w:w="2184" w:type="dxa"/>
            <w:tcBorders>
              <w:top w:val="nil"/>
              <w:left w:val="nil"/>
              <w:bottom w:val="nil"/>
              <w:right w:val="nil"/>
            </w:tcBorders>
            <w:vAlign w:val="bottom"/>
          </w:tcPr>
          <w:p w:rsidR="00805254" w:rsidRPr="00DE3C37" w:rsidRDefault="00805254" w:rsidP="005F309B">
            <w:pPr>
              <w:rPr>
                <w:rFonts w:ascii="Arial" w:hAnsi="Arial" w:cs="Arial"/>
                <w:sz w:val="14"/>
                <w:szCs w:val="14"/>
              </w:rPr>
            </w:pPr>
            <w:r w:rsidRPr="00DE3C37">
              <w:rPr>
                <w:rFonts w:ascii="Arial" w:hAnsi="Arial" w:cs="Arial"/>
                <w:sz w:val="14"/>
                <w:szCs w:val="14"/>
              </w:rPr>
              <w:t>1.5 требования по возврату денежных средств, предоставленных по операциям, совершаемым с ценными бумагами на возвратной основе</w:t>
            </w:r>
          </w:p>
        </w:tc>
        <w:tc>
          <w:tcPr>
            <w:tcW w:w="1143" w:type="dxa"/>
            <w:tcBorders>
              <w:top w:val="nil"/>
              <w:left w:val="nil"/>
              <w:bottom w:val="nil"/>
              <w:right w:val="nil"/>
            </w:tcBorders>
          </w:tcPr>
          <w:p w:rsidR="00805254" w:rsidRPr="00805254" w:rsidRDefault="00805254">
            <w:pPr>
              <w:jc w:val="right"/>
              <w:rPr>
                <w:rFonts w:ascii="Arial" w:hAnsi="Arial" w:cs="Arial"/>
                <w:color w:val="000000"/>
                <w:sz w:val="14"/>
                <w:szCs w:val="14"/>
              </w:rPr>
            </w:pPr>
            <w:r w:rsidRPr="00805254">
              <w:rPr>
                <w:rFonts w:ascii="Arial" w:hAnsi="Arial" w:cs="Arial"/>
                <w:color w:val="000000"/>
                <w:sz w:val="14"/>
                <w:szCs w:val="14"/>
              </w:rPr>
              <w:t>494 945</w:t>
            </w:r>
          </w:p>
        </w:tc>
        <w:tc>
          <w:tcPr>
            <w:tcW w:w="1172" w:type="dxa"/>
            <w:tcBorders>
              <w:top w:val="nil"/>
              <w:left w:val="nil"/>
              <w:bottom w:val="nil"/>
              <w:right w:val="nil"/>
            </w:tcBorders>
          </w:tcPr>
          <w:p w:rsidR="00805254" w:rsidRPr="00805254" w:rsidRDefault="00805254">
            <w:pPr>
              <w:jc w:val="right"/>
              <w:rPr>
                <w:rFonts w:ascii="Arial" w:hAnsi="Arial" w:cs="Arial"/>
                <w:color w:val="000000"/>
                <w:sz w:val="14"/>
                <w:szCs w:val="14"/>
              </w:rPr>
            </w:pPr>
            <w:r w:rsidRPr="00805254">
              <w:rPr>
                <w:rFonts w:ascii="Arial" w:hAnsi="Arial" w:cs="Arial"/>
                <w:color w:val="000000"/>
                <w:sz w:val="14"/>
                <w:szCs w:val="14"/>
              </w:rPr>
              <w:t>0</w:t>
            </w:r>
          </w:p>
        </w:tc>
        <w:tc>
          <w:tcPr>
            <w:tcW w:w="988" w:type="dxa"/>
            <w:tcBorders>
              <w:top w:val="nil"/>
              <w:left w:val="nil"/>
              <w:bottom w:val="nil"/>
              <w:right w:val="nil"/>
            </w:tcBorders>
          </w:tcPr>
          <w:p w:rsidR="00805254" w:rsidRPr="00805254" w:rsidRDefault="00805254">
            <w:pPr>
              <w:jc w:val="right"/>
              <w:rPr>
                <w:rFonts w:ascii="Arial" w:hAnsi="Arial" w:cs="Arial"/>
                <w:color w:val="000000"/>
                <w:sz w:val="14"/>
                <w:szCs w:val="14"/>
              </w:rPr>
            </w:pPr>
            <w:r w:rsidRPr="00805254">
              <w:rPr>
                <w:rFonts w:ascii="Arial" w:hAnsi="Arial" w:cs="Arial"/>
                <w:color w:val="000000"/>
                <w:sz w:val="14"/>
                <w:szCs w:val="14"/>
              </w:rPr>
              <w:t>0</w:t>
            </w:r>
          </w:p>
        </w:tc>
        <w:tc>
          <w:tcPr>
            <w:tcW w:w="883" w:type="dxa"/>
            <w:tcBorders>
              <w:top w:val="nil"/>
              <w:left w:val="nil"/>
              <w:bottom w:val="nil"/>
              <w:right w:val="nil"/>
            </w:tcBorders>
          </w:tcPr>
          <w:p w:rsidR="00805254" w:rsidRPr="00805254" w:rsidRDefault="00805254">
            <w:pPr>
              <w:jc w:val="right"/>
              <w:rPr>
                <w:rFonts w:ascii="Arial" w:hAnsi="Arial" w:cs="Arial"/>
                <w:color w:val="000000"/>
                <w:sz w:val="14"/>
                <w:szCs w:val="14"/>
              </w:rPr>
            </w:pPr>
            <w:r w:rsidRPr="00805254">
              <w:rPr>
                <w:rFonts w:ascii="Arial" w:hAnsi="Arial" w:cs="Arial"/>
                <w:color w:val="000000"/>
                <w:sz w:val="14"/>
                <w:szCs w:val="14"/>
              </w:rPr>
              <w:t>0</w:t>
            </w:r>
          </w:p>
        </w:tc>
        <w:tc>
          <w:tcPr>
            <w:tcW w:w="933" w:type="dxa"/>
            <w:tcBorders>
              <w:top w:val="nil"/>
              <w:left w:val="nil"/>
              <w:bottom w:val="nil"/>
              <w:right w:val="nil"/>
            </w:tcBorders>
          </w:tcPr>
          <w:p w:rsidR="00805254" w:rsidRPr="00805254" w:rsidRDefault="00805254">
            <w:pPr>
              <w:jc w:val="right"/>
              <w:rPr>
                <w:rFonts w:ascii="Arial" w:hAnsi="Arial" w:cs="Arial"/>
                <w:color w:val="000000"/>
                <w:sz w:val="14"/>
                <w:szCs w:val="14"/>
              </w:rPr>
            </w:pPr>
            <w:r w:rsidRPr="00805254">
              <w:rPr>
                <w:rFonts w:ascii="Arial" w:hAnsi="Arial" w:cs="Arial"/>
                <w:color w:val="000000"/>
                <w:sz w:val="14"/>
                <w:szCs w:val="14"/>
              </w:rPr>
              <w:t>0</w:t>
            </w:r>
          </w:p>
        </w:tc>
        <w:tc>
          <w:tcPr>
            <w:tcW w:w="989" w:type="dxa"/>
            <w:tcBorders>
              <w:top w:val="nil"/>
              <w:left w:val="nil"/>
              <w:bottom w:val="nil"/>
              <w:right w:val="nil"/>
            </w:tcBorders>
          </w:tcPr>
          <w:p w:rsidR="00805254" w:rsidRPr="00805254" w:rsidRDefault="00805254">
            <w:pPr>
              <w:jc w:val="right"/>
              <w:rPr>
                <w:rFonts w:ascii="Arial" w:hAnsi="Arial" w:cs="Arial"/>
                <w:color w:val="000000"/>
                <w:sz w:val="14"/>
                <w:szCs w:val="14"/>
              </w:rPr>
            </w:pPr>
            <w:r w:rsidRPr="00805254">
              <w:rPr>
                <w:rFonts w:ascii="Arial" w:hAnsi="Arial" w:cs="Arial"/>
                <w:color w:val="000000"/>
                <w:sz w:val="14"/>
                <w:szCs w:val="14"/>
              </w:rPr>
              <w:t>0</w:t>
            </w:r>
          </w:p>
        </w:tc>
        <w:tc>
          <w:tcPr>
            <w:tcW w:w="1143" w:type="dxa"/>
            <w:tcBorders>
              <w:top w:val="nil"/>
              <w:left w:val="nil"/>
              <w:bottom w:val="nil"/>
              <w:right w:val="nil"/>
            </w:tcBorders>
          </w:tcPr>
          <w:p w:rsidR="00805254" w:rsidRPr="00805254" w:rsidRDefault="00805254">
            <w:pPr>
              <w:jc w:val="right"/>
              <w:rPr>
                <w:rFonts w:ascii="Arial" w:hAnsi="Arial" w:cs="Arial"/>
                <w:color w:val="000000"/>
                <w:sz w:val="14"/>
                <w:szCs w:val="14"/>
              </w:rPr>
            </w:pPr>
            <w:r w:rsidRPr="00805254">
              <w:rPr>
                <w:rFonts w:ascii="Arial" w:hAnsi="Arial" w:cs="Arial"/>
                <w:color w:val="000000"/>
                <w:sz w:val="14"/>
                <w:szCs w:val="14"/>
              </w:rPr>
              <w:t>103 938</w:t>
            </w:r>
          </w:p>
        </w:tc>
        <w:tc>
          <w:tcPr>
            <w:tcW w:w="1215" w:type="dxa"/>
            <w:tcBorders>
              <w:top w:val="nil"/>
              <w:left w:val="nil"/>
              <w:bottom w:val="nil"/>
              <w:right w:val="nil"/>
            </w:tcBorders>
          </w:tcPr>
          <w:p w:rsidR="00805254" w:rsidRPr="00805254" w:rsidRDefault="00805254">
            <w:pPr>
              <w:jc w:val="right"/>
              <w:rPr>
                <w:rFonts w:ascii="Arial" w:hAnsi="Arial" w:cs="Arial"/>
                <w:color w:val="000000"/>
                <w:sz w:val="14"/>
                <w:szCs w:val="14"/>
              </w:rPr>
            </w:pPr>
            <w:r w:rsidRPr="00805254">
              <w:rPr>
                <w:rFonts w:ascii="Arial" w:hAnsi="Arial" w:cs="Arial"/>
                <w:color w:val="000000"/>
                <w:sz w:val="14"/>
                <w:szCs w:val="14"/>
              </w:rPr>
              <w:t>0</w:t>
            </w:r>
          </w:p>
        </w:tc>
      </w:tr>
      <w:tr w:rsidR="005F309B" w:rsidRPr="00DE3C37" w:rsidTr="00805254">
        <w:trPr>
          <w:trHeight w:val="675"/>
        </w:trPr>
        <w:tc>
          <w:tcPr>
            <w:tcW w:w="2184" w:type="dxa"/>
            <w:tcBorders>
              <w:top w:val="nil"/>
              <w:left w:val="nil"/>
              <w:bottom w:val="nil"/>
              <w:right w:val="nil"/>
            </w:tcBorders>
            <w:vAlign w:val="bottom"/>
          </w:tcPr>
          <w:p w:rsidR="005F309B" w:rsidRPr="00DE3C37" w:rsidRDefault="005F309B" w:rsidP="005F309B">
            <w:pPr>
              <w:rPr>
                <w:rFonts w:ascii="Arial" w:hAnsi="Arial" w:cs="Arial"/>
                <w:sz w:val="14"/>
                <w:szCs w:val="14"/>
              </w:rPr>
            </w:pPr>
            <w:r w:rsidRPr="00DE3C37">
              <w:rPr>
                <w:rFonts w:ascii="Arial" w:hAnsi="Arial" w:cs="Arial"/>
                <w:sz w:val="14"/>
                <w:szCs w:val="14"/>
              </w:rPr>
              <w:t>1.6 требования лизингодателя к лизингополучателю</w:t>
            </w:r>
          </w:p>
        </w:tc>
        <w:tc>
          <w:tcPr>
            <w:tcW w:w="1143"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1172"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988"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883"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933"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989"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1143"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1215"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r>
      <w:tr w:rsidR="00805254" w:rsidRPr="00DE3C37" w:rsidTr="00805254">
        <w:trPr>
          <w:trHeight w:val="240"/>
        </w:trPr>
        <w:tc>
          <w:tcPr>
            <w:tcW w:w="2184" w:type="dxa"/>
            <w:tcBorders>
              <w:top w:val="nil"/>
              <w:left w:val="nil"/>
              <w:bottom w:val="nil"/>
              <w:right w:val="nil"/>
            </w:tcBorders>
            <w:vAlign w:val="bottom"/>
          </w:tcPr>
          <w:p w:rsidR="00805254" w:rsidRPr="00DE3C37" w:rsidRDefault="00805254" w:rsidP="005F309B">
            <w:pPr>
              <w:rPr>
                <w:rFonts w:ascii="Arial" w:hAnsi="Arial" w:cs="Arial"/>
                <w:sz w:val="16"/>
                <w:szCs w:val="16"/>
              </w:rPr>
            </w:pPr>
            <w:r w:rsidRPr="00DE3C37">
              <w:rPr>
                <w:rFonts w:ascii="Arial" w:hAnsi="Arial" w:cs="Arial"/>
                <w:sz w:val="16"/>
                <w:szCs w:val="16"/>
              </w:rPr>
              <w:t>2. Ценные бумаги   </w:t>
            </w:r>
          </w:p>
        </w:tc>
        <w:tc>
          <w:tcPr>
            <w:tcW w:w="1143" w:type="dxa"/>
            <w:tcBorders>
              <w:top w:val="nil"/>
              <w:left w:val="nil"/>
              <w:bottom w:val="nil"/>
              <w:right w:val="nil"/>
            </w:tcBorders>
          </w:tcPr>
          <w:p w:rsidR="00805254" w:rsidRPr="00805254" w:rsidRDefault="00805254">
            <w:pPr>
              <w:jc w:val="right"/>
              <w:rPr>
                <w:rFonts w:ascii="Arial" w:hAnsi="Arial" w:cs="Arial"/>
                <w:color w:val="000000"/>
                <w:sz w:val="16"/>
                <w:szCs w:val="16"/>
              </w:rPr>
            </w:pPr>
            <w:r w:rsidRPr="00805254">
              <w:rPr>
                <w:rFonts w:ascii="Arial" w:hAnsi="Arial" w:cs="Arial"/>
                <w:color w:val="000000"/>
                <w:sz w:val="16"/>
                <w:szCs w:val="16"/>
              </w:rPr>
              <w:t>4</w:t>
            </w:r>
            <w:r>
              <w:rPr>
                <w:rFonts w:ascii="Arial" w:hAnsi="Arial" w:cs="Arial"/>
                <w:color w:val="000000"/>
                <w:sz w:val="16"/>
                <w:szCs w:val="16"/>
              </w:rPr>
              <w:t xml:space="preserve"> </w:t>
            </w:r>
            <w:r w:rsidRPr="00805254">
              <w:rPr>
                <w:rFonts w:ascii="Arial" w:hAnsi="Arial" w:cs="Arial"/>
                <w:color w:val="000000"/>
                <w:sz w:val="16"/>
                <w:szCs w:val="16"/>
              </w:rPr>
              <w:t>671</w:t>
            </w:r>
            <w:r>
              <w:rPr>
                <w:rFonts w:ascii="Arial" w:hAnsi="Arial" w:cs="Arial"/>
                <w:color w:val="000000"/>
                <w:sz w:val="16"/>
                <w:szCs w:val="16"/>
              </w:rPr>
              <w:t xml:space="preserve"> </w:t>
            </w:r>
            <w:r w:rsidRPr="00805254">
              <w:rPr>
                <w:rFonts w:ascii="Arial" w:hAnsi="Arial" w:cs="Arial"/>
                <w:color w:val="000000"/>
                <w:sz w:val="16"/>
                <w:szCs w:val="16"/>
              </w:rPr>
              <w:t>268</w:t>
            </w:r>
          </w:p>
        </w:tc>
        <w:tc>
          <w:tcPr>
            <w:tcW w:w="1172" w:type="dxa"/>
            <w:tcBorders>
              <w:top w:val="nil"/>
              <w:left w:val="nil"/>
              <w:bottom w:val="nil"/>
              <w:right w:val="nil"/>
            </w:tcBorders>
          </w:tcPr>
          <w:p w:rsidR="00805254" w:rsidRPr="00805254" w:rsidRDefault="00805254">
            <w:pPr>
              <w:jc w:val="right"/>
              <w:rPr>
                <w:rFonts w:ascii="Arial" w:hAnsi="Arial" w:cs="Arial"/>
                <w:color w:val="000000"/>
                <w:sz w:val="16"/>
                <w:szCs w:val="16"/>
              </w:rPr>
            </w:pPr>
            <w:r w:rsidRPr="00805254">
              <w:rPr>
                <w:rFonts w:ascii="Arial" w:hAnsi="Arial" w:cs="Arial"/>
                <w:color w:val="000000"/>
                <w:sz w:val="16"/>
                <w:szCs w:val="16"/>
              </w:rPr>
              <w:t>0</w:t>
            </w:r>
          </w:p>
        </w:tc>
        <w:tc>
          <w:tcPr>
            <w:tcW w:w="988" w:type="dxa"/>
            <w:tcBorders>
              <w:top w:val="nil"/>
              <w:left w:val="nil"/>
              <w:bottom w:val="nil"/>
              <w:right w:val="nil"/>
            </w:tcBorders>
          </w:tcPr>
          <w:p w:rsidR="00805254" w:rsidRPr="00805254" w:rsidRDefault="00805254">
            <w:pPr>
              <w:jc w:val="right"/>
              <w:rPr>
                <w:rFonts w:ascii="Arial" w:hAnsi="Arial" w:cs="Arial"/>
                <w:color w:val="000000"/>
                <w:sz w:val="16"/>
                <w:szCs w:val="16"/>
              </w:rPr>
            </w:pPr>
            <w:r w:rsidRPr="00805254">
              <w:rPr>
                <w:rFonts w:ascii="Arial" w:hAnsi="Arial" w:cs="Arial"/>
                <w:color w:val="000000"/>
                <w:sz w:val="16"/>
                <w:szCs w:val="16"/>
              </w:rPr>
              <w:t>0</w:t>
            </w:r>
          </w:p>
        </w:tc>
        <w:tc>
          <w:tcPr>
            <w:tcW w:w="883" w:type="dxa"/>
            <w:tcBorders>
              <w:top w:val="nil"/>
              <w:left w:val="nil"/>
              <w:bottom w:val="nil"/>
              <w:right w:val="nil"/>
            </w:tcBorders>
          </w:tcPr>
          <w:p w:rsidR="00805254" w:rsidRPr="00805254" w:rsidRDefault="00805254">
            <w:pPr>
              <w:jc w:val="right"/>
              <w:rPr>
                <w:rFonts w:ascii="Arial" w:hAnsi="Arial" w:cs="Arial"/>
                <w:color w:val="000000"/>
                <w:sz w:val="16"/>
                <w:szCs w:val="16"/>
              </w:rPr>
            </w:pPr>
            <w:r w:rsidRPr="00805254">
              <w:rPr>
                <w:rFonts w:ascii="Arial" w:hAnsi="Arial" w:cs="Arial"/>
                <w:color w:val="000000"/>
                <w:sz w:val="16"/>
                <w:szCs w:val="16"/>
              </w:rPr>
              <w:t>0</w:t>
            </w:r>
          </w:p>
        </w:tc>
        <w:tc>
          <w:tcPr>
            <w:tcW w:w="933" w:type="dxa"/>
            <w:tcBorders>
              <w:top w:val="nil"/>
              <w:left w:val="nil"/>
              <w:bottom w:val="nil"/>
              <w:right w:val="nil"/>
            </w:tcBorders>
          </w:tcPr>
          <w:p w:rsidR="00805254" w:rsidRPr="00805254" w:rsidRDefault="00805254">
            <w:pPr>
              <w:jc w:val="right"/>
              <w:rPr>
                <w:rFonts w:ascii="Arial" w:hAnsi="Arial" w:cs="Arial"/>
                <w:color w:val="000000"/>
                <w:sz w:val="16"/>
                <w:szCs w:val="16"/>
              </w:rPr>
            </w:pPr>
            <w:r w:rsidRPr="00805254">
              <w:rPr>
                <w:rFonts w:ascii="Arial" w:hAnsi="Arial" w:cs="Arial"/>
                <w:color w:val="000000"/>
                <w:sz w:val="16"/>
                <w:szCs w:val="16"/>
              </w:rPr>
              <w:t>0</w:t>
            </w:r>
          </w:p>
        </w:tc>
        <w:tc>
          <w:tcPr>
            <w:tcW w:w="989" w:type="dxa"/>
            <w:tcBorders>
              <w:top w:val="nil"/>
              <w:left w:val="nil"/>
              <w:bottom w:val="nil"/>
              <w:right w:val="nil"/>
            </w:tcBorders>
          </w:tcPr>
          <w:p w:rsidR="00805254" w:rsidRPr="00805254" w:rsidRDefault="00805254">
            <w:pPr>
              <w:jc w:val="right"/>
              <w:rPr>
                <w:rFonts w:ascii="Arial" w:hAnsi="Arial" w:cs="Arial"/>
                <w:color w:val="000000"/>
                <w:sz w:val="16"/>
                <w:szCs w:val="16"/>
              </w:rPr>
            </w:pPr>
            <w:r w:rsidRPr="00805254">
              <w:rPr>
                <w:rFonts w:ascii="Arial" w:hAnsi="Arial" w:cs="Arial"/>
                <w:color w:val="000000"/>
                <w:sz w:val="16"/>
                <w:szCs w:val="16"/>
              </w:rPr>
              <w:t>0</w:t>
            </w:r>
          </w:p>
        </w:tc>
        <w:tc>
          <w:tcPr>
            <w:tcW w:w="1143" w:type="dxa"/>
            <w:tcBorders>
              <w:top w:val="nil"/>
              <w:left w:val="nil"/>
              <w:bottom w:val="nil"/>
              <w:right w:val="nil"/>
            </w:tcBorders>
          </w:tcPr>
          <w:p w:rsidR="00805254" w:rsidRPr="00805254" w:rsidRDefault="00805254">
            <w:pPr>
              <w:jc w:val="right"/>
              <w:rPr>
                <w:rFonts w:ascii="Arial" w:hAnsi="Arial" w:cs="Arial"/>
                <w:color w:val="000000"/>
                <w:sz w:val="16"/>
                <w:szCs w:val="16"/>
              </w:rPr>
            </w:pPr>
            <w:r w:rsidRPr="00805254">
              <w:rPr>
                <w:rFonts w:ascii="Arial" w:hAnsi="Arial" w:cs="Arial"/>
                <w:color w:val="000000"/>
                <w:sz w:val="16"/>
                <w:szCs w:val="16"/>
              </w:rPr>
              <w:t>109</w:t>
            </w:r>
            <w:r>
              <w:rPr>
                <w:rFonts w:ascii="Arial" w:hAnsi="Arial" w:cs="Arial"/>
                <w:color w:val="000000"/>
                <w:sz w:val="16"/>
                <w:szCs w:val="16"/>
              </w:rPr>
              <w:t xml:space="preserve"> </w:t>
            </w:r>
            <w:r w:rsidRPr="00805254">
              <w:rPr>
                <w:rFonts w:ascii="Arial" w:hAnsi="Arial" w:cs="Arial"/>
                <w:color w:val="000000"/>
                <w:sz w:val="16"/>
                <w:szCs w:val="16"/>
              </w:rPr>
              <w:t>225</w:t>
            </w:r>
          </w:p>
        </w:tc>
        <w:tc>
          <w:tcPr>
            <w:tcW w:w="1215" w:type="dxa"/>
            <w:tcBorders>
              <w:top w:val="nil"/>
              <w:left w:val="nil"/>
              <w:bottom w:val="nil"/>
              <w:right w:val="nil"/>
            </w:tcBorders>
          </w:tcPr>
          <w:p w:rsidR="00805254" w:rsidRPr="00805254" w:rsidRDefault="00805254">
            <w:pPr>
              <w:jc w:val="right"/>
              <w:rPr>
                <w:rFonts w:ascii="Arial" w:hAnsi="Arial" w:cs="Arial"/>
                <w:color w:val="000000"/>
                <w:sz w:val="16"/>
                <w:szCs w:val="16"/>
              </w:rPr>
            </w:pPr>
            <w:r w:rsidRPr="00805254">
              <w:rPr>
                <w:rFonts w:ascii="Arial" w:hAnsi="Arial" w:cs="Arial"/>
                <w:color w:val="000000"/>
                <w:sz w:val="16"/>
                <w:szCs w:val="16"/>
              </w:rPr>
              <w:t>109</w:t>
            </w:r>
            <w:r>
              <w:rPr>
                <w:rFonts w:ascii="Arial" w:hAnsi="Arial" w:cs="Arial"/>
                <w:color w:val="000000"/>
                <w:sz w:val="16"/>
                <w:szCs w:val="16"/>
              </w:rPr>
              <w:t xml:space="preserve"> </w:t>
            </w:r>
            <w:r w:rsidRPr="00805254">
              <w:rPr>
                <w:rFonts w:ascii="Arial" w:hAnsi="Arial" w:cs="Arial"/>
                <w:color w:val="000000"/>
                <w:sz w:val="16"/>
                <w:szCs w:val="16"/>
              </w:rPr>
              <w:t>225</w:t>
            </w:r>
          </w:p>
        </w:tc>
      </w:tr>
      <w:tr w:rsidR="00805254" w:rsidRPr="00DE3C37" w:rsidTr="00805254">
        <w:trPr>
          <w:trHeight w:val="450"/>
        </w:trPr>
        <w:tc>
          <w:tcPr>
            <w:tcW w:w="2184" w:type="dxa"/>
            <w:tcBorders>
              <w:top w:val="nil"/>
              <w:left w:val="nil"/>
              <w:bottom w:val="single" w:sz="4" w:space="0" w:color="auto"/>
              <w:right w:val="nil"/>
            </w:tcBorders>
            <w:vAlign w:val="bottom"/>
          </w:tcPr>
          <w:p w:rsidR="00805254" w:rsidRPr="00DE3C37" w:rsidRDefault="00805254" w:rsidP="005F309B">
            <w:pPr>
              <w:rPr>
                <w:rFonts w:ascii="Arial" w:hAnsi="Arial" w:cs="Arial"/>
                <w:sz w:val="16"/>
                <w:szCs w:val="16"/>
              </w:rPr>
            </w:pPr>
            <w:r w:rsidRPr="00DE3C37">
              <w:rPr>
                <w:rFonts w:ascii="Arial" w:hAnsi="Arial" w:cs="Arial"/>
                <w:sz w:val="16"/>
                <w:szCs w:val="16"/>
              </w:rPr>
              <w:t>3. Прочие требования</w:t>
            </w:r>
          </w:p>
        </w:tc>
        <w:tc>
          <w:tcPr>
            <w:tcW w:w="1143" w:type="dxa"/>
            <w:tcBorders>
              <w:top w:val="nil"/>
              <w:left w:val="nil"/>
              <w:bottom w:val="single" w:sz="4" w:space="0" w:color="auto"/>
              <w:right w:val="nil"/>
            </w:tcBorders>
          </w:tcPr>
          <w:p w:rsidR="00805254" w:rsidRPr="00805254" w:rsidRDefault="00805254">
            <w:pPr>
              <w:jc w:val="right"/>
              <w:rPr>
                <w:rFonts w:ascii="Arial" w:hAnsi="Arial" w:cs="Arial"/>
                <w:sz w:val="16"/>
                <w:szCs w:val="16"/>
              </w:rPr>
            </w:pPr>
            <w:r w:rsidRPr="00805254">
              <w:rPr>
                <w:rFonts w:ascii="Arial" w:hAnsi="Arial" w:cs="Arial"/>
                <w:sz w:val="16"/>
                <w:szCs w:val="16"/>
              </w:rPr>
              <w:t>1</w:t>
            </w:r>
            <w:r>
              <w:rPr>
                <w:rFonts w:ascii="Arial" w:hAnsi="Arial" w:cs="Arial"/>
                <w:sz w:val="16"/>
                <w:szCs w:val="16"/>
              </w:rPr>
              <w:t xml:space="preserve"> </w:t>
            </w:r>
            <w:r w:rsidRPr="00805254">
              <w:rPr>
                <w:rFonts w:ascii="Arial" w:hAnsi="Arial" w:cs="Arial"/>
                <w:sz w:val="16"/>
                <w:szCs w:val="16"/>
              </w:rPr>
              <w:t>347</w:t>
            </w:r>
            <w:r>
              <w:rPr>
                <w:rFonts w:ascii="Arial" w:hAnsi="Arial" w:cs="Arial"/>
                <w:sz w:val="16"/>
                <w:szCs w:val="16"/>
              </w:rPr>
              <w:t xml:space="preserve"> </w:t>
            </w:r>
            <w:r w:rsidRPr="00805254">
              <w:rPr>
                <w:rFonts w:ascii="Arial" w:hAnsi="Arial" w:cs="Arial"/>
                <w:sz w:val="16"/>
                <w:szCs w:val="16"/>
              </w:rPr>
              <w:t>573</w:t>
            </w:r>
          </w:p>
        </w:tc>
        <w:tc>
          <w:tcPr>
            <w:tcW w:w="1172" w:type="dxa"/>
            <w:tcBorders>
              <w:top w:val="nil"/>
              <w:left w:val="nil"/>
              <w:bottom w:val="single" w:sz="4" w:space="0" w:color="auto"/>
              <w:right w:val="nil"/>
            </w:tcBorders>
          </w:tcPr>
          <w:p w:rsidR="00805254" w:rsidRPr="00805254" w:rsidRDefault="00805254">
            <w:pPr>
              <w:jc w:val="right"/>
              <w:rPr>
                <w:rFonts w:ascii="Arial" w:hAnsi="Arial" w:cs="Arial"/>
                <w:color w:val="000000"/>
                <w:sz w:val="16"/>
                <w:szCs w:val="16"/>
              </w:rPr>
            </w:pPr>
            <w:r w:rsidRPr="00805254">
              <w:rPr>
                <w:rFonts w:ascii="Arial" w:hAnsi="Arial" w:cs="Arial"/>
                <w:color w:val="000000"/>
                <w:sz w:val="16"/>
                <w:szCs w:val="16"/>
              </w:rPr>
              <w:t>0</w:t>
            </w:r>
          </w:p>
        </w:tc>
        <w:tc>
          <w:tcPr>
            <w:tcW w:w="988" w:type="dxa"/>
            <w:tcBorders>
              <w:top w:val="nil"/>
              <w:left w:val="nil"/>
              <w:bottom w:val="single" w:sz="4" w:space="0" w:color="auto"/>
              <w:right w:val="nil"/>
            </w:tcBorders>
          </w:tcPr>
          <w:p w:rsidR="00805254" w:rsidRPr="00805254" w:rsidRDefault="00805254">
            <w:pPr>
              <w:jc w:val="right"/>
              <w:rPr>
                <w:rFonts w:ascii="Arial" w:hAnsi="Arial" w:cs="Arial"/>
                <w:color w:val="000000"/>
                <w:sz w:val="16"/>
                <w:szCs w:val="16"/>
              </w:rPr>
            </w:pPr>
            <w:r w:rsidRPr="00805254">
              <w:rPr>
                <w:rFonts w:ascii="Arial" w:hAnsi="Arial" w:cs="Arial"/>
                <w:color w:val="000000"/>
                <w:sz w:val="16"/>
                <w:szCs w:val="16"/>
              </w:rPr>
              <w:t>0</w:t>
            </w:r>
          </w:p>
        </w:tc>
        <w:tc>
          <w:tcPr>
            <w:tcW w:w="883" w:type="dxa"/>
            <w:tcBorders>
              <w:top w:val="nil"/>
              <w:left w:val="nil"/>
              <w:bottom w:val="single" w:sz="4" w:space="0" w:color="auto"/>
              <w:right w:val="nil"/>
            </w:tcBorders>
          </w:tcPr>
          <w:p w:rsidR="00805254" w:rsidRPr="00805254" w:rsidRDefault="00805254">
            <w:pPr>
              <w:jc w:val="right"/>
              <w:rPr>
                <w:rFonts w:ascii="Arial" w:hAnsi="Arial" w:cs="Arial"/>
                <w:color w:val="000000"/>
                <w:sz w:val="16"/>
                <w:szCs w:val="16"/>
              </w:rPr>
            </w:pPr>
            <w:r w:rsidRPr="00805254">
              <w:rPr>
                <w:rFonts w:ascii="Arial" w:hAnsi="Arial" w:cs="Arial"/>
                <w:color w:val="000000"/>
                <w:sz w:val="16"/>
                <w:szCs w:val="16"/>
              </w:rPr>
              <w:t>0</w:t>
            </w:r>
          </w:p>
        </w:tc>
        <w:tc>
          <w:tcPr>
            <w:tcW w:w="933" w:type="dxa"/>
            <w:tcBorders>
              <w:top w:val="nil"/>
              <w:left w:val="nil"/>
              <w:bottom w:val="single" w:sz="4" w:space="0" w:color="auto"/>
              <w:right w:val="nil"/>
            </w:tcBorders>
          </w:tcPr>
          <w:p w:rsidR="00805254" w:rsidRPr="00805254" w:rsidRDefault="00805254">
            <w:pPr>
              <w:jc w:val="right"/>
              <w:rPr>
                <w:rFonts w:ascii="Arial" w:hAnsi="Arial" w:cs="Arial"/>
                <w:color w:val="000000"/>
                <w:sz w:val="16"/>
                <w:szCs w:val="16"/>
              </w:rPr>
            </w:pPr>
            <w:r w:rsidRPr="00805254">
              <w:rPr>
                <w:rFonts w:ascii="Arial" w:hAnsi="Arial" w:cs="Arial"/>
                <w:color w:val="000000"/>
                <w:sz w:val="16"/>
                <w:szCs w:val="16"/>
              </w:rPr>
              <w:t>0</w:t>
            </w:r>
          </w:p>
        </w:tc>
        <w:tc>
          <w:tcPr>
            <w:tcW w:w="989" w:type="dxa"/>
            <w:tcBorders>
              <w:top w:val="nil"/>
              <w:left w:val="nil"/>
              <w:bottom w:val="single" w:sz="4" w:space="0" w:color="auto"/>
              <w:right w:val="nil"/>
            </w:tcBorders>
          </w:tcPr>
          <w:p w:rsidR="00805254" w:rsidRPr="00805254" w:rsidRDefault="00805254">
            <w:pPr>
              <w:jc w:val="right"/>
              <w:rPr>
                <w:rFonts w:ascii="Arial" w:hAnsi="Arial" w:cs="Arial"/>
                <w:color w:val="000000"/>
                <w:sz w:val="16"/>
                <w:szCs w:val="16"/>
              </w:rPr>
            </w:pPr>
            <w:r w:rsidRPr="00805254">
              <w:rPr>
                <w:rFonts w:ascii="Arial" w:hAnsi="Arial" w:cs="Arial"/>
                <w:color w:val="000000"/>
                <w:sz w:val="16"/>
                <w:szCs w:val="16"/>
              </w:rPr>
              <w:t>0</w:t>
            </w:r>
          </w:p>
        </w:tc>
        <w:tc>
          <w:tcPr>
            <w:tcW w:w="1143" w:type="dxa"/>
            <w:tcBorders>
              <w:top w:val="nil"/>
              <w:left w:val="nil"/>
              <w:bottom w:val="single" w:sz="4" w:space="0" w:color="auto"/>
              <w:right w:val="nil"/>
            </w:tcBorders>
          </w:tcPr>
          <w:p w:rsidR="00805254" w:rsidRPr="00805254" w:rsidRDefault="00805254">
            <w:pPr>
              <w:jc w:val="right"/>
              <w:rPr>
                <w:rFonts w:ascii="Arial" w:hAnsi="Arial" w:cs="Arial"/>
                <w:color w:val="000000"/>
                <w:sz w:val="16"/>
                <w:szCs w:val="16"/>
              </w:rPr>
            </w:pPr>
            <w:r w:rsidRPr="00805254">
              <w:rPr>
                <w:rFonts w:ascii="Arial" w:hAnsi="Arial" w:cs="Arial"/>
                <w:color w:val="000000"/>
                <w:sz w:val="16"/>
                <w:szCs w:val="16"/>
              </w:rPr>
              <w:t>6</w:t>
            </w:r>
            <w:r>
              <w:rPr>
                <w:rFonts w:ascii="Arial" w:hAnsi="Arial" w:cs="Arial"/>
                <w:color w:val="000000"/>
                <w:sz w:val="16"/>
                <w:szCs w:val="16"/>
              </w:rPr>
              <w:t xml:space="preserve"> </w:t>
            </w:r>
            <w:r w:rsidRPr="00805254">
              <w:rPr>
                <w:rFonts w:ascii="Arial" w:hAnsi="Arial" w:cs="Arial"/>
                <w:color w:val="000000"/>
                <w:sz w:val="16"/>
                <w:szCs w:val="16"/>
              </w:rPr>
              <w:t>238</w:t>
            </w:r>
          </w:p>
        </w:tc>
        <w:tc>
          <w:tcPr>
            <w:tcW w:w="1215" w:type="dxa"/>
            <w:tcBorders>
              <w:top w:val="nil"/>
              <w:left w:val="nil"/>
              <w:bottom w:val="single" w:sz="4" w:space="0" w:color="auto"/>
              <w:right w:val="nil"/>
            </w:tcBorders>
          </w:tcPr>
          <w:p w:rsidR="00805254" w:rsidRPr="00805254" w:rsidRDefault="00805254">
            <w:pPr>
              <w:jc w:val="right"/>
              <w:rPr>
                <w:rFonts w:ascii="Arial" w:hAnsi="Arial" w:cs="Arial"/>
                <w:color w:val="000000"/>
                <w:sz w:val="16"/>
                <w:szCs w:val="16"/>
              </w:rPr>
            </w:pPr>
            <w:r w:rsidRPr="00805254">
              <w:rPr>
                <w:rFonts w:ascii="Arial" w:hAnsi="Arial" w:cs="Arial"/>
                <w:color w:val="000000"/>
                <w:sz w:val="16"/>
                <w:szCs w:val="16"/>
              </w:rPr>
              <w:t>6</w:t>
            </w:r>
            <w:r>
              <w:rPr>
                <w:rFonts w:ascii="Arial" w:hAnsi="Arial" w:cs="Arial"/>
                <w:color w:val="000000"/>
                <w:sz w:val="16"/>
                <w:szCs w:val="16"/>
              </w:rPr>
              <w:t xml:space="preserve"> </w:t>
            </w:r>
            <w:r w:rsidRPr="00805254">
              <w:rPr>
                <w:rFonts w:ascii="Arial" w:hAnsi="Arial" w:cs="Arial"/>
                <w:color w:val="000000"/>
                <w:sz w:val="16"/>
                <w:szCs w:val="16"/>
              </w:rPr>
              <w:t>238</w:t>
            </w:r>
          </w:p>
        </w:tc>
      </w:tr>
      <w:tr w:rsidR="00805254" w:rsidRPr="00DE3C37" w:rsidTr="00805254">
        <w:trPr>
          <w:trHeight w:val="240"/>
        </w:trPr>
        <w:tc>
          <w:tcPr>
            <w:tcW w:w="2184" w:type="dxa"/>
            <w:tcBorders>
              <w:top w:val="single" w:sz="4" w:space="0" w:color="auto"/>
              <w:left w:val="nil"/>
              <w:bottom w:val="single" w:sz="12" w:space="0" w:color="auto"/>
              <w:right w:val="nil"/>
            </w:tcBorders>
            <w:vAlign w:val="bottom"/>
          </w:tcPr>
          <w:p w:rsidR="00805254" w:rsidRPr="00DE3C37" w:rsidRDefault="00805254" w:rsidP="005F309B">
            <w:pPr>
              <w:rPr>
                <w:rFonts w:ascii="Arial" w:hAnsi="Arial" w:cs="Arial"/>
                <w:b/>
                <w:bCs/>
                <w:sz w:val="16"/>
                <w:szCs w:val="16"/>
              </w:rPr>
            </w:pPr>
            <w:r w:rsidRPr="00DE3C37">
              <w:rPr>
                <w:rFonts w:ascii="Arial" w:hAnsi="Arial" w:cs="Arial"/>
                <w:b/>
                <w:bCs/>
                <w:sz w:val="16"/>
                <w:szCs w:val="16"/>
              </w:rPr>
              <w:t>Итого:</w:t>
            </w:r>
          </w:p>
        </w:tc>
        <w:tc>
          <w:tcPr>
            <w:tcW w:w="1143" w:type="dxa"/>
            <w:tcBorders>
              <w:top w:val="single" w:sz="4" w:space="0" w:color="auto"/>
              <w:left w:val="nil"/>
              <w:bottom w:val="single" w:sz="12" w:space="0" w:color="auto"/>
              <w:right w:val="nil"/>
            </w:tcBorders>
          </w:tcPr>
          <w:p w:rsidR="00805254" w:rsidRPr="00805254" w:rsidRDefault="00805254">
            <w:pPr>
              <w:jc w:val="right"/>
              <w:rPr>
                <w:rFonts w:ascii="Arial" w:hAnsi="Arial" w:cs="Arial"/>
                <w:b/>
                <w:bCs/>
                <w:color w:val="000000"/>
                <w:sz w:val="16"/>
                <w:szCs w:val="16"/>
              </w:rPr>
            </w:pPr>
            <w:r w:rsidRPr="00805254">
              <w:rPr>
                <w:rFonts w:ascii="Arial" w:hAnsi="Arial" w:cs="Arial"/>
                <w:b/>
                <w:bCs/>
                <w:color w:val="000000"/>
                <w:sz w:val="16"/>
                <w:szCs w:val="16"/>
              </w:rPr>
              <w:t>12</w:t>
            </w:r>
            <w:r>
              <w:rPr>
                <w:rFonts w:ascii="Arial" w:hAnsi="Arial" w:cs="Arial"/>
                <w:b/>
                <w:bCs/>
                <w:color w:val="000000"/>
                <w:sz w:val="16"/>
                <w:szCs w:val="16"/>
              </w:rPr>
              <w:t xml:space="preserve"> </w:t>
            </w:r>
            <w:r w:rsidRPr="00805254">
              <w:rPr>
                <w:rFonts w:ascii="Arial" w:hAnsi="Arial" w:cs="Arial"/>
                <w:b/>
                <w:bCs/>
                <w:color w:val="000000"/>
                <w:sz w:val="16"/>
                <w:szCs w:val="16"/>
              </w:rPr>
              <w:t>290</w:t>
            </w:r>
            <w:r>
              <w:rPr>
                <w:rFonts w:ascii="Arial" w:hAnsi="Arial" w:cs="Arial"/>
                <w:b/>
                <w:bCs/>
                <w:color w:val="000000"/>
                <w:sz w:val="16"/>
                <w:szCs w:val="16"/>
              </w:rPr>
              <w:t xml:space="preserve"> </w:t>
            </w:r>
            <w:r w:rsidRPr="00805254">
              <w:rPr>
                <w:rFonts w:ascii="Arial" w:hAnsi="Arial" w:cs="Arial"/>
                <w:b/>
                <w:bCs/>
                <w:color w:val="000000"/>
                <w:sz w:val="16"/>
                <w:szCs w:val="16"/>
              </w:rPr>
              <w:t>580</w:t>
            </w:r>
          </w:p>
        </w:tc>
        <w:tc>
          <w:tcPr>
            <w:tcW w:w="1172" w:type="dxa"/>
            <w:tcBorders>
              <w:top w:val="single" w:sz="4" w:space="0" w:color="auto"/>
              <w:left w:val="nil"/>
              <w:bottom w:val="single" w:sz="12" w:space="0" w:color="auto"/>
              <w:right w:val="nil"/>
            </w:tcBorders>
          </w:tcPr>
          <w:p w:rsidR="00805254" w:rsidRPr="00805254" w:rsidRDefault="00805254">
            <w:pPr>
              <w:jc w:val="right"/>
              <w:rPr>
                <w:rFonts w:ascii="Arial" w:hAnsi="Arial" w:cs="Arial"/>
                <w:b/>
                <w:bCs/>
                <w:color w:val="000000"/>
                <w:sz w:val="16"/>
                <w:szCs w:val="16"/>
              </w:rPr>
            </w:pPr>
            <w:r w:rsidRPr="00805254">
              <w:rPr>
                <w:rFonts w:ascii="Arial" w:hAnsi="Arial" w:cs="Arial"/>
                <w:b/>
                <w:bCs/>
                <w:color w:val="000000"/>
                <w:sz w:val="16"/>
                <w:szCs w:val="16"/>
              </w:rPr>
              <w:t>538</w:t>
            </w:r>
            <w:r>
              <w:rPr>
                <w:rFonts w:ascii="Arial" w:hAnsi="Arial" w:cs="Arial"/>
                <w:b/>
                <w:bCs/>
                <w:color w:val="000000"/>
                <w:sz w:val="16"/>
                <w:szCs w:val="16"/>
              </w:rPr>
              <w:t xml:space="preserve"> </w:t>
            </w:r>
            <w:r w:rsidRPr="00805254">
              <w:rPr>
                <w:rFonts w:ascii="Arial" w:hAnsi="Arial" w:cs="Arial"/>
                <w:b/>
                <w:bCs/>
                <w:color w:val="000000"/>
                <w:sz w:val="16"/>
                <w:szCs w:val="16"/>
              </w:rPr>
              <w:t>144</w:t>
            </w:r>
          </w:p>
        </w:tc>
        <w:tc>
          <w:tcPr>
            <w:tcW w:w="988" w:type="dxa"/>
            <w:tcBorders>
              <w:top w:val="single" w:sz="4" w:space="0" w:color="auto"/>
              <w:left w:val="nil"/>
              <w:bottom w:val="single" w:sz="12" w:space="0" w:color="auto"/>
              <w:right w:val="nil"/>
            </w:tcBorders>
          </w:tcPr>
          <w:p w:rsidR="00805254" w:rsidRPr="00805254" w:rsidRDefault="00805254">
            <w:pPr>
              <w:jc w:val="right"/>
              <w:rPr>
                <w:rFonts w:ascii="Arial" w:hAnsi="Arial" w:cs="Arial"/>
                <w:b/>
                <w:bCs/>
                <w:color w:val="000000"/>
                <w:sz w:val="16"/>
                <w:szCs w:val="16"/>
              </w:rPr>
            </w:pPr>
            <w:r w:rsidRPr="00805254">
              <w:rPr>
                <w:rFonts w:ascii="Arial" w:hAnsi="Arial" w:cs="Arial"/>
                <w:b/>
                <w:bCs/>
                <w:color w:val="000000"/>
                <w:sz w:val="16"/>
                <w:szCs w:val="16"/>
              </w:rPr>
              <w:t>216</w:t>
            </w:r>
            <w:r>
              <w:rPr>
                <w:rFonts w:ascii="Arial" w:hAnsi="Arial" w:cs="Arial"/>
                <w:b/>
                <w:bCs/>
                <w:color w:val="000000"/>
                <w:sz w:val="16"/>
                <w:szCs w:val="16"/>
              </w:rPr>
              <w:t xml:space="preserve"> </w:t>
            </w:r>
            <w:r w:rsidRPr="00805254">
              <w:rPr>
                <w:rFonts w:ascii="Arial" w:hAnsi="Arial" w:cs="Arial"/>
                <w:b/>
                <w:bCs/>
                <w:color w:val="000000"/>
                <w:sz w:val="16"/>
                <w:szCs w:val="16"/>
              </w:rPr>
              <w:t>380</w:t>
            </w:r>
          </w:p>
        </w:tc>
        <w:tc>
          <w:tcPr>
            <w:tcW w:w="883" w:type="dxa"/>
            <w:tcBorders>
              <w:top w:val="single" w:sz="4" w:space="0" w:color="auto"/>
              <w:left w:val="nil"/>
              <w:bottom w:val="single" w:sz="12" w:space="0" w:color="auto"/>
              <w:right w:val="nil"/>
            </w:tcBorders>
          </w:tcPr>
          <w:p w:rsidR="00805254" w:rsidRPr="00805254" w:rsidRDefault="00805254">
            <w:pPr>
              <w:jc w:val="right"/>
              <w:rPr>
                <w:rFonts w:ascii="Arial" w:hAnsi="Arial" w:cs="Arial"/>
                <w:b/>
                <w:bCs/>
                <w:color w:val="000000"/>
                <w:sz w:val="16"/>
                <w:szCs w:val="16"/>
              </w:rPr>
            </w:pPr>
            <w:r w:rsidRPr="00805254">
              <w:rPr>
                <w:rFonts w:ascii="Arial" w:hAnsi="Arial" w:cs="Arial"/>
                <w:b/>
                <w:bCs/>
                <w:color w:val="000000"/>
                <w:sz w:val="16"/>
                <w:szCs w:val="16"/>
              </w:rPr>
              <w:t>19</w:t>
            </w:r>
            <w:r>
              <w:rPr>
                <w:rFonts w:ascii="Arial" w:hAnsi="Arial" w:cs="Arial"/>
                <w:b/>
                <w:bCs/>
                <w:color w:val="000000"/>
                <w:sz w:val="16"/>
                <w:szCs w:val="16"/>
              </w:rPr>
              <w:t xml:space="preserve"> </w:t>
            </w:r>
            <w:r w:rsidRPr="00805254">
              <w:rPr>
                <w:rFonts w:ascii="Arial" w:hAnsi="Arial" w:cs="Arial"/>
                <w:b/>
                <w:bCs/>
                <w:color w:val="000000"/>
                <w:sz w:val="16"/>
                <w:szCs w:val="16"/>
              </w:rPr>
              <w:t>498</w:t>
            </w:r>
          </w:p>
        </w:tc>
        <w:tc>
          <w:tcPr>
            <w:tcW w:w="933" w:type="dxa"/>
            <w:tcBorders>
              <w:top w:val="single" w:sz="4" w:space="0" w:color="auto"/>
              <w:left w:val="nil"/>
              <w:bottom w:val="single" w:sz="12" w:space="0" w:color="auto"/>
              <w:right w:val="nil"/>
            </w:tcBorders>
          </w:tcPr>
          <w:p w:rsidR="00805254" w:rsidRPr="00805254" w:rsidRDefault="00805254">
            <w:pPr>
              <w:jc w:val="right"/>
              <w:rPr>
                <w:rFonts w:ascii="Arial" w:hAnsi="Arial" w:cs="Arial"/>
                <w:b/>
                <w:bCs/>
                <w:color w:val="000000"/>
                <w:sz w:val="16"/>
                <w:szCs w:val="16"/>
              </w:rPr>
            </w:pPr>
            <w:r w:rsidRPr="00805254">
              <w:rPr>
                <w:rFonts w:ascii="Arial" w:hAnsi="Arial" w:cs="Arial"/>
                <w:b/>
                <w:bCs/>
                <w:color w:val="000000"/>
                <w:sz w:val="16"/>
                <w:szCs w:val="16"/>
              </w:rPr>
              <w:t>88</w:t>
            </w:r>
            <w:r>
              <w:rPr>
                <w:rFonts w:ascii="Arial" w:hAnsi="Arial" w:cs="Arial"/>
                <w:b/>
                <w:bCs/>
                <w:color w:val="000000"/>
                <w:sz w:val="16"/>
                <w:szCs w:val="16"/>
              </w:rPr>
              <w:t xml:space="preserve"> </w:t>
            </w:r>
            <w:r w:rsidRPr="00805254">
              <w:rPr>
                <w:rFonts w:ascii="Arial" w:hAnsi="Arial" w:cs="Arial"/>
                <w:b/>
                <w:bCs/>
                <w:color w:val="000000"/>
                <w:sz w:val="16"/>
                <w:szCs w:val="16"/>
              </w:rPr>
              <w:t>469</w:t>
            </w:r>
          </w:p>
        </w:tc>
        <w:tc>
          <w:tcPr>
            <w:tcW w:w="989" w:type="dxa"/>
            <w:tcBorders>
              <w:top w:val="single" w:sz="4" w:space="0" w:color="auto"/>
              <w:left w:val="nil"/>
              <w:bottom w:val="single" w:sz="12" w:space="0" w:color="auto"/>
              <w:right w:val="nil"/>
            </w:tcBorders>
          </w:tcPr>
          <w:p w:rsidR="00805254" w:rsidRPr="00805254" w:rsidRDefault="00805254">
            <w:pPr>
              <w:jc w:val="right"/>
              <w:rPr>
                <w:rFonts w:ascii="Arial" w:hAnsi="Arial" w:cs="Arial"/>
                <w:b/>
                <w:bCs/>
                <w:color w:val="000000"/>
                <w:sz w:val="16"/>
                <w:szCs w:val="16"/>
              </w:rPr>
            </w:pPr>
            <w:r w:rsidRPr="00805254">
              <w:rPr>
                <w:rFonts w:ascii="Arial" w:hAnsi="Arial" w:cs="Arial"/>
                <w:b/>
                <w:bCs/>
                <w:color w:val="000000"/>
                <w:sz w:val="16"/>
                <w:szCs w:val="16"/>
              </w:rPr>
              <w:t>213</w:t>
            </w:r>
            <w:r>
              <w:rPr>
                <w:rFonts w:ascii="Arial" w:hAnsi="Arial" w:cs="Arial"/>
                <w:b/>
                <w:bCs/>
                <w:color w:val="000000"/>
                <w:sz w:val="16"/>
                <w:szCs w:val="16"/>
              </w:rPr>
              <w:t xml:space="preserve"> </w:t>
            </w:r>
            <w:r w:rsidRPr="00805254">
              <w:rPr>
                <w:rFonts w:ascii="Arial" w:hAnsi="Arial" w:cs="Arial"/>
                <w:b/>
                <w:bCs/>
                <w:color w:val="000000"/>
                <w:sz w:val="16"/>
                <w:szCs w:val="16"/>
              </w:rPr>
              <w:t>797</w:t>
            </w:r>
          </w:p>
        </w:tc>
        <w:tc>
          <w:tcPr>
            <w:tcW w:w="1143" w:type="dxa"/>
            <w:tcBorders>
              <w:top w:val="single" w:sz="4" w:space="0" w:color="auto"/>
              <w:left w:val="nil"/>
              <w:bottom w:val="single" w:sz="12" w:space="0" w:color="auto"/>
              <w:right w:val="nil"/>
            </w:tcBorders>
          </w:tcPr>
          <w:p w:rsidR="00805254" w:rsidRPr="00805254" w:rsidRDefault="00805254">
            <w:pPr>
              <w:jc w:val="right"/>
              <w:rPr>
                <w:rFonts w:ascii="Arial" w:hAnsi="Arial" w:cs="Arial"/>
                <w:b/>
                <w:bCs/>
                <w:color w:val="000000"/>
                <w:sz w:val="16"/>
                <w:szCs w:val="16"/>
              </w:rPr>
            </w:pPr>
            <w:r w:rsidRPr="00805254">
              <w:rPr>
                <w:rFonts w:ascii="Arial" w:hAnsi="Arial" w:cs="Arial"/>
                <w:b/>
                <w:bCs/>
                <w:color w:val="000000"/>
                <w:sz w:val="16"/>
                <w:szCs w:val="16"/>
              </w:rPr>
              <w:t>1</w:t>
            </w:r>
            <w:r>
              <w:rPr>
                <w:rFonts w:ascii="Arial" w:hAnsi="Arial" w:cs="Arial"/>
                <w:b/>
                <w:bCs/>
                <w:color w:val="000000"/>
                <w:sz w:val="16"/>
                <w:szCs w:val="16"/>
              </w:rPr>
              <w:t xml:space="preserve"> </w:t>
            </w:r>
            <w:r w:rsidRPr="00805254">
              <w:rPr>
                <w:rFonts w:ascii="Arial" w:hAnsi="Arial" w:cs="Arial"/>
                <w:b/>
                <w:bCs/>
                <w:color w:val="000000"/>
                <w:sz w:val="16"/>
                <w:szCs w:val="16"/>
              </w:rPr>
              <w:t>275</w:t>
            </w:r>
            <w:r>
              <w:rPr>
                <w:rFonts w:ascii="Arial" w:hAnsi="Arial" w:cs="Arial"/>
                <w:b/>
                <w:bCs/>
                <w:color w:val="000000"/>
                <w:sz w:val="16"/>
                <w:szCs w:val="16"/>
              </w:rPr>
              <w:t xml:space="preserve"> </w:t>
            </w:r>
            <w:r w:rsidRPr="00805254">
              <w:rPr>
                <w:rFonts w:ascii="Arial" w:hAnsi="Arial" w:cs="Arial"/>
                <w:b/>
                <w:bCs/>
                <w:color w:val="000000"/>
                <w:sz w:val="16"/>
                <w:szCs w:val="16"/>
              </w:rPr>
              <w:t>451</w:t>
            </w:r>
          </w:p>
        </w:tc>
        <w:tc>
          <w:tcPr>
            <w:tcW w:w="1215" w:type="dxa"/>
            <w:tcBorders>
              <w:top w:val="single" w:sz="4" w:space="0" w:color="auto"/>
              <w:left w:val="nil"/>
              <w:bottom w:val="single" w:sz="12" w:space="0" w:color="auto"/>
              <w:right w:val="nil"/>
            </w:tcBorders>
          </w:tcPr>
          <w:p w:rsidR="00805254" w:rsidRPr="00805254" w:rsidRDefault="00805254">
            <w:pPr>
              <w:jc w:val="right"/>
              <w:rPr>
                <w:rFonts w:ascii="Arial" w:hAnsi="Arial" w:cs="Arial"/>
                <w:b/>
                <w:bCs/>
                <w:color w:val="000000"/>
                <w:sz w:val="16"/>
                <w:szCs w:val="16"/>
              </w:rPr>
            </w:pPr>
            <w:r w:rsidRPr="00805254">
              <w:rPr>
                <w:rFonts w:ascii="Arial" w:hAnsi="Arial" w:cs="Arial"/>
                <w:b/>
                <w:bCs/>
                <w:color w:val="000000"/>
                <w:sz w:val="16"/>
                <w:szCs w:val="16"/>
              </w:rPr>
              <w:t>973</w:t>
            </w:r>
            <w:r>
              <w:rPr>
                <w:rFonts w:ascii="Arial" w:hAnsi="Arial" w:cs="Arial"/>
                <w:b/>
                <w:bCs/>
                <w:color w:val="000000"/>
                <w:sz w:val="16"/>
                <w:szCs w:val="16"/>
              </w:rPr>
              <w:t xml:space="preserve"> </w:t>
            </w:r>
            <w:r w:rsidRPr="00805254">
              <w:rPr>
                <w:rFonts w:ascii="Arial" w:hAnsi="Arial" w:cs="Arial"/>
                <w:b/>
                <w:bCs/>
                <w:color w:val="000000"/>
                <w:sz w:val="16"/>
                <w:szCs w:val="16"/>
              </w:rPr>
              <w:t>106</w:t>
            </w:r>
          </w:p>
        </w:tc>
      </w:tr>
    </w:tbl>
    <w:p w:rsidR="000A324D" w:rsidRPr="000A324D" w:rsidRDefault="000A324D" w:rsidP="005F309B">
      <w:pPr>
        <w:rPr>
          <w:lang w:val="en-US"/>
        </w:rPr>
      </w:pPr>
    </w:p>
    <w:p w:rsidR="000563C6" w:rsidRPr="00DE3C37" w:rsidRDefault="000563C6" w:rsidP="000563C6">
      <w:pPr>
        <w:pStyle w:val="20"/>
        <w:spacing w:after="0"/>
        <w:ind w:firstLine="709"/>
        <w:rPr>
          <w:b/>
          <w:i/>
        </w:rPr>
      </w:pPr>
      <w:r w:rsidRPr="00DE3C37">
        <w:rPr>
          <w:b/>
          <w:i/>
        </w:rPr>
        <w:t>Классификация активов, оцениваемых в целях создания резервов, по категориям качества</w:t>
      </w:r>
      <w:r w:rsidRPr="00DE3C37">
        <w:rPr>
          <w:rStyle w:val="af4"/>
          <w:b/>
          <w:i/>
        </w:rPr>
        <w:footnoteReference w:id="2"/>
      </w:r>
    </w:p>
    <w:p w:rsidR="000563C6" w:rsidRPr="00DE3C37" w:rsidRDefault="000563C6" w:rsidP="000563C6">
      <w:pPr>
        <w:ind w:firstLine="360"/>
        <w:jc w:val="both"/>
      </w:pPr>
    </w:p>
    <w:tbl>
      <w:tblPr>
        <w:tblW w:w="8861" w:type="dxa"/>
        <w:tblInd w:w="-106" w:type="dxa"/>
        <w:tblLayout w:type="fixed"/>
        <w:tblLook w:val="00A0"/>
      </w:tblPr>
      <w:tblGrid>
        <w:gridCol w:w="4892"/>
        <w:gridCol w:w="1843"/>
        <w:gridCol w:w="2126"/>
      </w:tblGrid>
      <w:tr w:rsidR="00EC5A48" w:rsidRPr="00DE3C37" w:rsidTr="00EC5A48">
        <w:trPr>
          <w:trHeight w:val="225"/>
        </w:trPr>
        <w:tc>
          <w:tcPr>
            <w:tcW w:w="4892" w:type="dxa"/>
            <w:tcBorders>
              <w:top w:val="single" w:sz="4" w:space="0" w:color="auto"/>
              <w:left w:val="nil"/>
              <w:bottom w:val="single" w:sz="4" w:space="0" w:color="auto"/>
              <w:right w:val="nil"/>
            </w:tcBorders>
            <w:noWrap/>
            <w:vAlign w:val="center"/>
          </w:tcPr>
          <w:p w:rsidR="00EC5A48" w:rsidRPr="00DE3C37" w:rsidRDefault="00EC5A48" w:rsidP="007A70E3">
            <w:pPr>
              <w:rPr>
                <w:rFonts w:ascii="Arial CYR" w:hAnsi="Arial CYR" w:cs="Arial CYR"/>
                <w:b/>
                <w:i/>
                <w:sz w:val="16"/>
                <w:szCs w:val="16"/>
              </w:rPr>
            </w:pPr>
            <w:r w:rsidRPr="00DE3C37">
              <w:rPr>
                <w:rFonts w:ascii="Arial" w:hAnsi="Arial" w:cs="Arial"/>
                <w:i/>
                <w:iCs/>
                <w:color w:val="000000"/>
                <w:sz w:val="18"/>
                <w:szCs w:val="18"/>
              </w:rPr>
              <w:t>(в тысячах российских рублей)</w:t>
            </w:r>
          </w:p>
        </w:tc>
        <w:tc>
          <w:tcPr>
            <w:tcW w:w="3969" w:type="dxa"/>
            <w:gridSpan w:val="2"/>
            <w:tcBorders>
              <w:top w:val="single" w:sz="4" w:space="0" w:color="auto"/>
              <w:left w:val="nil"/>
              <w:bottom w:val="single" w:sz="4" w:space="0" w:color="auto"/>
              <w:right w:val="nil"/>
            </w:tcBorders>
            <w:noWrap/>
            <w:vAlign w:val="center"/>
          </w:tcPr>
          <w:p w:rsidR="00EC5A48" w:rsidRPr="003147CA" w:rsidRDefault="00EC5A48" w:rsidP="00D54E63">
            <w:pPr>
              <w:jc w:val="center"/>
              <w:rPr>
                <w:rFonts w:ascii="Arial CYR" w:hAnsi="Arial CYR" w:cs="Arial CYR"/>
                <w:b/>
                <w:sz w:val="16"/>
                <w:szCs w:val="16"/>
              </w:rPr>
            </w:pPr>
            <w:r w:rsidRPr="003147CA">
              <w:rPr>
                <w:rFonts w:ascii="Arial CYR" w:hAnsi="Arial CYR" w:cs="Arial CYR"/>
                <w:b/>
                <w:sz w:val="16"/>
                <w:szCs w:val="16"/>
              </w:rPr>
              <w:t>на 01.0</w:t>
            </w:r>
            <w:r w:rsidR="00D54E63">
              <w:rPr>
                <w:rFonts w:ascii="Arial CYR" w:hAnsi="Arial CYR" w:cs="Arial CYR"/>
                <w:b/>
                <w:sz w:val="16"/>
                <w:szCs w:val="16"/>
              </w:rPr>
              <w:t>7</w:t>
            </w:r>
            <w:r w:rsidRPr="003147CA">
              <w:rPr>
                <w:rFonts w:ascii="Arial CYR" w:hAnsi="Arial CYR" w:cs="Arial CYR"/>
                <w:b/>
                <w:sz w:val="16"/>
                <w:szCs w:val="16"/>
              </w:rPr>
              <w:t>.2016</w:t>
            </w:r>
          </w:p>
        </w:tc>
      </w:tr>
      <w:tr w:rsidR="00EC5A48" w:rsidRPr="003147CA" w:rsidTr="00EC5A48">
        <w:trPr>
          <w:trHeight w:val="225"/>
        </w:trPr>
        <w:tc>
          <w:tcPr>
            <w:tcW w:w="4892" w:type="dxa"/>
            <w:tcBorders>
              <w:top w:val="single" w:sz="4" w:space="0" w:color="auto"/>
              <w:left w:val="nil"/>
              <w:bottom w:val="single" w:sz="4" w:space="0" w:color="auto"/>
              <w:right w:val="nil"/>
            </w:tcBorders>
            <w:noWrap/>
            <w:vAlign w:val="center"/>
          </w:tcPr>
          <w:p w:rsidR="00EC5A48" w:rsidRPr="003147CA" w:rsidRDefault="00EC5A48" w:rsidP="007A70E3">
            <w:pPr>
              <w:jc w:val="center"/>
              <w:rPr>
                <w:rFonts w:ascii="Arial CYR" w:hAnsi="Arial CYR" w:cs="Arial CYR"/>
                <w:b/>
                <w:sz w:val="16"/>
                <w:szCs w:val="16"/>
              </w:rPr>
            </w:pPr>
          </w:p>
        </w:tc>
        <w:tc>
          <w:tcPr>
            <w:tcW w:w="1843" w:type="dxa"/>
            <w:tcBorders>
              <w:top w:val="single" w:sz="4" w:space="0" w:color="auto"/>
              <w:left w:val="nil"/>
              <w:bottom w:val="single" w:sz="4" w:space="0" w:color="auto"/>
              <w:right w:val="nil"/>
            </w:tcBorders>
            <w:noWrap/>
            <w:vAlign w:val="center"/>
          </w:tcPr>
          <w:p w:rsidR="00EC5A48" w:rsidRPr="003147CA" w:rsidRDefault="00EC5A48" w:rsidP="007A70E3">
            <w:pPr>
              <w:jc w:val="center"/>
              <w:rPr>
                <w:rFonts w:ascii="Arial CYR" w:hAnsi="Arial CYR" w:cs="Arial CYR"/>
                <w:b/>
                <w:sz w:val="16"/>
                <w:szCs w:val="16"/>
              </w:rPr>
            </w:pPr>
            <w:r w:rsidRPr="003147CA">
              <w:rPr>
                <w:rFonts w:ascii="Arial CYR" w:hAnsi="Arial CYR" w:cs="Arial CYR"/>
                <w:b/>
                <w:sz w:val="16"/>
                <w:szCs w:val="16"/>
              </w:rPr>
              <w:t>требования по ссудам</w:t>
            </w:r>
          </w:p>
        </w:tc>
        <w:tc>
          <w:tcPr>
            <w:tcW w:w="2126" w:type="dxa"/>
            <w:tcBorders>
              <w:top w:val="single" w:sz="4" w:space="0" w:color="auto"/>
              <w:left w:val="nil"/>
              <w:bottom w:val="single" w:sz="4" w:space="0" w:color="auto"/>
              <w:right w:val="nil"/>
            </w:tcBorders>
          </w:tcPr>
          <w:p w:rsidR="00EC5A48" w:rsidRPr="003147CA" w:rsidRDefault="00EC5A48" w:rsidP="007A70E3">
            <w:pPr>
              <w:jc w:val="center"/>
              <w:rPr>
                <w:rFonts w:ascii="Arial" w:hAnsi="Arial" w:cs="Arial"/>
                <w:b/>
                <w:sz w:val="16"/>
                <w:szCs w:val="16"/>
              </w:rPr>
            </w:pPr>
            <w:r w:rsidRPr="003147CA">
              <w:rPr>
                <w:rFonts w:ascii="Arial" w:hAnsi="Arial" w:cs="Arial"/>
                <w:b/>
                <w:sz w:val="16"/>
                <w:szCs w:val="16"/>
              </w:rPr>
              <w:t>требования по получению процентных доходов</w:t>
            </w:r>
          </w:p>
        </w:tc>
      </w:tr>
      <w:tr w:rsidR="00D54E63" w:rsidRPr="00DE3C37" w:rsidTr="00EC5A48">
        <w:trPr>
          <w:trHeight w:val="225"/>
        </w:trPr>
        <w:tc>
          <w:tcPr>
            <w:tcW w:w="4892" w:type="dxa"/>
            <w:tcBorders>
              <w:top w:val="single" w:sz="4" w:space="0" w:color="auto"/>
              <w:left w:val="nil"/>
              <w:bottom w:val="nil"/>
              <w:right w:val="nil"/>
            </w:tcBorders>
            <w:noWrap/>
            <w:vAlign w:val="center"/>
          </w:tcPr>
          <w:p w:rsidR="00D54E63" w:rsidRPr="00DE3C37" w:rsidRDefault="00D54E63" w:rsidP="007A70E3">
            <w:pPr>
              <w:rPr>
                <w:rFonts w:ascii="Arial CYR" w:hAnsi="Arial CYR" w:cs="Arial CYR"/>
                <w:sz w:val="16"/>
                <w:szCs w:val="16"/>
              </w:rPr>
            </w:pPr>
            <w:r w:rsidRPr="00DE3C37">
              <w:rPr>
                <w:rFonts w:ascii="Arial CYR" w:hAnsi="Arial CYR" w:cs="Arial CYR"/>
                <w:sz w:val="16"/>
                <w:szCs w:val="16"/>
              </w:rPr>
              <w:t>1. Задолженность по ссудам и процентам по ним</w:t>
            </w:r>
          </w:p>
        </w:tc>
        <w:tc>
          <w:tcPr>
            <w:tcW w:w="1843" w:type="dxa"/>
            <w:tcBorders>
              <w:top w:val="single" w:sz="4" w:space="0" w:color="auto"/>
              <w:left w:val="nil"/>
              <w:bottom w:val="nil"/>
              <w:right w:val="nil"/>
            </w:tcBorders>
            <w:noWrap/>
          </w:tcPr>
          <w:p w:rsidR="00D54E63" w:rsidRPr="00D54E63" w:rsidRDefault="00D54E63">
            <w:pPr>
              <w:jc w:val="right"/>
              <w:rPr>
                <w:rFonts w:ascii="Arial" w:hAnsi="Arial" w:cs="Arial"/>
                <w:color w:val="000000"/>
                <w:sz w:val="16"/>
                <w:szCs w:val="16"/>
              </w:rPr>
            </w:pPr>
            <w:r w:rsidRPr="00D54E63">
              <w:rPr>
                <w:rFonts w:ascii="Arial" w:hAnsi="Arial" w:cs="Arial"/>
                <w:color w:val="000000"/>
                <w:sz w:val="16"/>
                <w:szCs w:val="16"/>
              </w:rPr>
              <w:t>6</w:t>
            </w:r>
            <w:r>
              <w:rPr>
                <w:rFonts w:ascii="Arial" w:hAnsi="Arial" w:cs="Arial"/>
                <w:color w:val="000000"/>
                <w:sz w:val="16"/>
                <w:szCs w:val="16"/>
              </w:rPr>
              <w:t xml:space="preserve"> </w:t>
            </w:r>
            <w:r w:rsidRPr="00D54E63">
              <w:rPr>
                <w:rFonts w:ascii="Arial" w:hAnsi="Arial" w:cs="Arial"/>
                <w:color w:val="000000"/>
                <w:sz w:val="16"/>
                <w:szCs w:val="16"/>
              </w:rPr>
              <w:t>271</w:t>
            </w:r>
            <w:r>
              <w:rPr>
                <w:rFonts w:ascii="Arial" w:hAnsi="Arial" w:cs="Arial"/>
                <w:color w:val="000000"/>
                <w:sz w:val="16"/>
                <w:szCs w:val="16"/>
              </w:rPr>
              <w:t xml:space="preserve"> </w:t>
            </w:r>
            <w:r w:rsidRPr="00D54E63">
              <w:rPr>
                <w:rFonts w:ascii="Arial" w:hAnsi="Arial" w:cs="Arial"/>
                <w:color w:val="000000"/>
                <w:sz w:val="16"/>
                <w:szCs w:val="16"/>
              </w:rPr>
              <w:t>739</w:t>
            </w:r>
          </w:p>
        </w:tc>
        <w:tc>
          <w:tcPr>
            <w:tcW w:w="2126" w:type="dxa"/>
            <w:tcBorders>
              <w:top w:val="single" w:sz="4" w:space="0" w:color="auto"/>
              <w:left w:val="nil"/>
              <w:bottom w:val="nil"/>
              <w:right w:val="nil"/>
            </w:tcBorders>
          </w:tcPr>
          <w:p w:rsidR="00D54E63" w:rsidRPr="00D54E63" w:rsidRDefault="00D54E63">
            <w:pPr>
              <w:jc w:val="right"/>
              <w:rPr>
                <w:rFonts w:ascii="Arial" w:hAnsi="Arial" w:cs="Arial"/>
                <w:color w:val="000000"/>
                <w:sz w:val="16"/>
                <w:szCs w:val="16"/>
              </w:rPr>
            </w:pPr>
            <w:r w:rsidRPr="00D54E63">
              <w:rPr>
                <w:rFonts w:ascii="Arial" w:hAnsi="Arial" w:cs="Arial"/>
                <w:color w:val="000000"/>
                <w:sz w:val="16"/>
                <w:szCs w:val="16"/>
              </w:rPr>
              <w:t>280</w:t>
            </w:r>
            <w:r>
              <w:rPr>
                <w:rFonts w:ascii="Arial" w:hAnsi="Arial" w:cs="Arial"/>
                <w:color w:val="000000"/>
                <w:sz w:val="16"/>
                <w:szCs w:val="16"/>
              </w:rPr>
              <w:t xml:space="preserve"> </w:t>
            </w:r>
            <w:r w:rsidRPr="00D54E63">
              <w:rPr>
                <w:rFonts w:ascii="Arial" w:hAnsi="Arial" w:cs="Arial"/>
                <w:color w:val="000000"/>
                <w:sz w:val="16"/>
                <w:szCs w:val="16"/>
              </w:rPr>
              <w:t>292</w:t>
            </w:r>
          </w:p>
        </w:tc>
      </w:tr>
      <w:tr w:rsidR="00EC5A48" w:rsidRPr="00DE3C37" w:rsidTr="00EC5A48">
        <w:trPr>
          <w:trHeight w:val="225"/>
        </w:trPr>
        <w:tc>
          <w:tcPr>
            <w:tcW w:w="4892" w:type="dxa"/>
            <w:tcBorders>
              <w:top w:val="nil"/>
              <w:left w:val="nil"/>
              <w:bottom w:val="nil"/>
              <w:right w:val="nil"/>
            </w:tcBorders>
            <w:noWrap/>
            <w:vAlign w:val="center"/>
          </w:tcPr>
          <w:p w:rsidR="00EC5A48" w:rsidRPr="00DE3C37" w:rsidRDefault="00EC5A48" w:rsidP="007A70E3">
            <w:pPr>
              <w:rPr>
                <w:rFonts w:ascii="Arial CYR" w:hAnsi="Arial CYR" w:cs="Arial CYR"/>
                <w:sz w:val="16"/>
                <w:szCs w:val="16"/>
              </w:rPr>
            </w:pPr>
            <w:r w:rsidRPr="00DE3C37">
              <w:rPr>
                <w:rFonts w:ascii="Arial CYR" w:hAnsi="Arial CYR" w:cs="Arial CYR"/>
                <w:sz w:val="16"/>
                <w:szCs w:val="16"/>
              </w:rPr>
              <w:t>2. Задолженность по ссудам акционерам (участникам) кредитной организации и процентам по данным ссудам</w:t>
            </w:r>
          </w:p>
        </w:tc>
        <w:tc>
          <w:tcPr>
            <w:tcW w:w="1843" w:type="dxa"/>
            <w:tcBorders>
              <w:top w:val="nil"/>
              <w:left w:val="nil"/>
              <w:bottom w:val="nil"/>
              <w:right w:val="nil"/>
            </w:tcBorders>
            <w:noWrap/>
            <w:vAlign w:val="center"/>
          </w:tcPr>
          <w:p w:rsidR="00EC5A48" w:rsidRPr="00D54E63" w:rsidRDefault="00EC5A48" w:rsidP="007A70E3">
            <w:pPr>
              <w:jc w:val="right"/>
              <w:rPr>
                <w:rFonts w:ascii="Arial" w:hAnsi="Arial" w:cs="Arial"/>
                <w:sz w:val="16"/>
                <w:szCs w:val="16"/>
                <w:lang w:val="en-US"/>
              </w:rPr>
            </w:pPr>
            <w:r w:rsidRPr="00D54E63">
              <w:rPr>
                <w:rFonts w:ascii="Arial" w:hAnsi="Arial" w:cs="Arial"/>
                <w:sz w:val="16"/>
                <w:szCs w:val="16"/>
                <w:lang w:val="en-US"/>
              </w:rPr>
              <w:t>0</w:t>
            </w:r>
          </w:p>
        </w:tc>
        <w:tc>
          <w:tcPr>
            <w:tcW w:w="2126" w:type="dxa"/>
            <w:tcBorders>
              <w:top w:val="nil"/>
              <w:left w:val="nil"/>
              <w:bottom w:val="nil"/>
              <w:right w:val="nil"/>
            </w:tcBorders>
            <w:vAlign w:val="center"/>
          </w:tcPr>
          <w:p w:rsidR="00EC5A48" w:rsidRPr="00D54E63" w:rsidRDefault="00EC5A48" w:rsidP="007A70E3">
            <w:pPr>
              <w:jc w:val="right"/>
              <w:rPr>
                <w:rFonts w:ascii="Arial" w:hAnsi="Arial" w:cs="Arial"/>
                <w:sz w:val="16"/>
                <w:szCs w:val="16"/>
                <w:lang w:val="en-US"/>
              </w:rPr>
            </w:pPr>
            <w:r w:rsidRPr="00D54E63">
              <w:rPr>
                <w:rFonts w:ascii="Arial" w:hAnsi="Arial" w:cs="Arial"/>
                <w:sz w:val="16"/>
                <w:szCs w:val="16"/>
                <w:lang w:val="en-US"/>
              </w:rPr>
              <w:t>0</w:t>
            </w:r>
          </w:p>
        </w:tc>
      </w:tr>
      <w:tr w:rsidR="00EC5A48" w:rsidRPr="00DE3C37" w:rsidTr="00EC5A48">
        <w:trPr>
          <w:trHeight w:val="225"/>
        </w:trPr>
        <w:tc>
          <w:tcPr>
            <w:tcW w:w="4892" w:type="dxa"/>
            <w:tcBorders>
              <w:top w:val="nil"/>
              <w:left w:val="nil"/>
              <w:bottom w:val="nil"/>
              <w:right w:val="nil"/>
            </w:tcBorders>
            <w:vAlign w:val="center"/>
          </w:tcPr>
          <w:p w:rsidR="00EC5A48" w:rsidRPr="00DE3C37" w:rsidRDefault="00EC5A48" w:rsidP="007A70E3">
            <w:pPr>
              <w:rPr>
                <w:rFonts w:ascii="Arial CYR" w:hAnsi="Arial CYR" w:cs="Arial CYR"/>
                <w:sz w:val="16"/>
                <w:szCs w:val="16"/>
              </w:rPr>
            </w:pPr>
            <w:r w:rsidRPr="00DE3C37">
              <w:rPr>
                <w:rFonts w:ascii="Arial CYR" w:hAnsi="Arial CYR" w:cs="Arial CYR"/>
                <w:sz w:val="16"/>
                <w:szCs w:val="16"/>
              </w:rPr>
              <w:t>3. Задолженность по ссудам, предоставленным на льготных условиях, всего, в том числе:</w:t>
            </w:r>
          </w:p>
        </w:tc>
        <w:tc>
          <w:tcPr>
            <w:tcW w:w="1843" w:type="dxa"/>
            <w:tcBorders>
              <w:top w:val="nil"/>
              <w:left w:val="nil"/>
              <w:bottom w:val="nil"/>
              <w:right w:val="nil"/>
            </w:tcBorders>
            <w:noWrap/>
            <w:vAlign w:val="center"/>
          </w:tcPr>
          <w:p w:rsidR="00EC5A48" w:rsidRPr="00D54E63" w:rsidRDefault="00EC5A48" w:rsidP="007A70E3">
            <w:pPr>
              <w:jc w:val="right"/>
              <w:rPr>
                <w:rFonts w:ascii="Arial" w:hAnsi="Arial" w:cs="Arial"/>
                <w:sz w:val="16"/>
                <w:szCs w:val="16"/>
                <w:lang w:val="en-US"/>
              </w:rPr>
            </w:pPr>
            <w:r w:rsidRPr="00D54E63">
              <w:rPr>
                <w:rFonts w:ascii="Arial" w:hAnsi="Arial" w:cs="Arial"/>
                <w:sz w:val="16"/>
                <w:szCs w:val="16"/>
                <w:lang w:val="en-US"/>
              </w:rPr>
              <w:t>0</w:t>
            </w:r>
          </w:p>
        </w:tc>
        <w:tc>
          <w:tcPr>
            <w:tcW w:w="2126" w:type="dxa"/>
            <w:tcBorders>
              <w:top w:val="nil"/>
              <w:left w:val="nil"/>
              <w:bottom w:val="nil"/>
              <w:right w:val="nil"/>
            </w:tcBorders>
            <w:vAlign w:val="center"/>
          </w:tcPr>
          <w:p w:rsidR="00EC5A48" w:rsidRPr="00D54E63" w:rsidRDefault="00EC5A48" w:rsidP="007A70E3">
            <w:pPr>
              <w:jc w:val="right"/>
              <w:rPr>
                <w:rFonts w:ascii="Arial" w:hAnsi="Arial" w:cs="Arial"/>
                <w:sz w:val="16"/>
                <w:szCs w:val="16"/>
                <w:lang w:val="en-US"/>
              </w:rPr>
            </w:pPr>
            <w:r w:rsidRPr="00D54E63">
              <w:rPr>
                <w:rFonts w:ascii="Arial" w:hAnsi="Arial" w:cs="Arial"/>
                <w:sz w:val="16"/>
                <w:szCs w:val="16"/>
                <w:lang w:val="en-US"/>
              </w:rPr>
              <w:t>0</w:t>
            </w:r>
          </w:p>
        </w:tc>
      </w:tr>
      <w:tr w:rsidR="00EC5A48" w:rsidRPr="00DE3C37" w:rsidTr="00EC5A48">
        <w:trPr>
          <w:trHeight w:val="225"/>
        </w:trPr>
        <w:tc>
          <w:tcPr>
            <w:tcW w:w="4892" w:type="dxa"/>
            <w:tcBorders>
              <w:top w:val="nil"/>
              <w:left w:val="nil"/>
              <w:bottom w:val="nil"/>
              <w:right w:val="nil"/>
            </w:tcBorders>
            <w:vAlign w:val="center"/>
          </w:tcPr>
          <w:p w:rsidR="00EC5A48" w:rsidRPr="00DE3C37" w:rsidRDefault="00EC5A48" w:rsidP="007A70E3">
            <w:pPr>
              <w:ind w:left="248"/>
              <w:rPr>
                <w:rFonts w:ascii="Arial CYR" w:hAnsi="Arial CYR" w:cs="Arial CYR"/>
                <w:sz w:val="16"/>
                <w:szCs w:val="16"/>
              </w:rPr>
            </w:pPr>
            <w:r w:rsidRPr="00DE3C37">
              <w:rPr>
                <w:rFonts w:ascii="Arial CYR" w:hAnsi="Arial CYR" w:cs="Arial CYR"/>
                <w:sz w:val="16"/>
                <w:szCs w:val="16"/>
              </w:rPr>
              <w:t>3.1 акционерам (участникам)</w:t>
            </w:r>
          </w:p>
        </w:tc>
        <w:tc>
          <w:tcPr>
            <w:tcW w:w="1843" w:type="dxa"/>
            <w:tcBorders>
              <w:top w:val="nil"/>
              <w:left w:val="nil"/>
              <w:bottom w:val="nil"/>
              <w:right w:val="nil"/>
            </w:tcBorders>
            <w:noWrap/>
          </w:tcPr>
          <w:p w:rsidR="00EC5A48" w:rsidRPr="00D54E63" w:rsidRDefault="00EC5A48" w:rsidP="007A70E3">
            <w:pPr>
              <w:jc w:val="right"/>
              <w:rPr>
                <w:rFonts w:ascii="Arial" w:hAnsi="Arial" w:cs="Arial"/>
                <w:sz w:val="16"/>
                <w:szCs w:val="16"/>
                <w:lang w:val="en-US"/>
              </w:rPr>
            </w:pPr>
            <w:r w:rsidRPr="00D54E63">
              <w:rPr>
                <w:rFonts w:ascii="Arial" w:hAnsi="Arial" w:cs="Arial"/>
                <w:sz w:val="16"/>
                <w:szCs w:val="16"/>
                <w:lang w:val="en-US"/>
              </w:rPr>
              <w:t>0</w:t>
            </w:r>
          </w:p>
        </w:tc>
        <w:tc>
          <w:tcPr>
            <w:tcW w:w="2126" w:type="dxa"/>
            <w:tcBorders>
              <w:top w:val="nil"/>
              <w:left w:val="nil"/>
              <w:bottom w:val="nil"/>
              <w:right w:val="nil"/>
            </w:tcBorders>
          </w:tcPr>
          <w:p w:rsidR="00EC5A48" w:rsidRPr="00D54E63" w:rsidRDefault="00EC5A48" w:rsidP="007A70E3">
            <w:pPr>
              <w:jc w:val="right"/>
              <w:rPr>
                <w:rFonts w:ascii="Arial" w:hAnsi="Arial" w:cs="Arial"/>
                <w:sz w:val="16"/>
                <w:szCs w:val="16"/>
                <w:lang w:val="en-US"/>
              </w:rPr>
            </w:pPr>
            <w:r w:rsidRPr="00D54E63">
              <w:rPr>
                <w:rFonts w:ascii="Arial" w:hAnsi="Arial" w:cs="Arial"/>
                <w:sz w:val="16"/>
                <w:szCs w:val="16"/>
                <w:lang w:val="en-US"/>
              </w:rPr>
              <w:t>0</w:t>
            </w:r>
          </w:p>
        </w:tc>
      </w:tr>
      <w:tr w:rsidR="00D54E63" w:rsidRPr="00DE3C37" w:rsidTr="00EC5A48">
        <w:trPr>
          <w:trHeight w:val="317"/>
        </w:trPr>
        <w:tc>
          <w:tcPr>
            <w:tcW w:w="4892" w:type="dxa"/>
            <w:tcBorders>
              <w:top w:val="nil"/>
              <w:left w:val="nil"/>
              <w:bottom w:val="nil"/>
              <w:right w:val="nil"/>
            </w:tcBorders>
            <w:vAlign w:val="center"/>
          </w:tcPr>
          <w:p w:rsidR="00D54E63" w:rsidRPr="00DE3C37" w:rsidRDefault="00D54E63" w:rsidP="007A70E3">
            <w:pPr>
              <w:rPr>
                <w:rFonts w:ascii="Arial CYR" w:hAnsi="Arial CYR" w:cs="Arial CYR"/>
                <w:sz w:val="16"/>
                <w:szCs w:val="16"/>
              </w:rPr>
            </w:pPr>
            <w:r w:rsidRPr="00DE3C37">
              <w:rPr>
                <w:rFonts w:ascii="Arial CYR" w:hAnsi="Arial CYR" w:cs="Arial CYR"/>
                <w:sz w:val="16"/>
                <w:szCs w:val="16"/>
              </w:rPr>
              <w:t>4. Объем просроченной задолженности</w:t>
            </w:r>
          </w:p>
        </w:tc>
        <w:tc>
          <w:tcPr>
            <w:tcW w:w="1843" w:type="dxa"/>
            <w:tcBorders>
              <w:top w:val="nil"/>
              <w:left w:val="nil"/>
              <w:bottom w:val="nil"/>
              <w:right w:val="nil"/>
            </w:tcBorders>
            <w:noWrap/>
          </w:tcPr>
          <w:p w:rsidR="00D54E63" w:rsidRPr="00D54E63" w:rsidRDefault="00D54E63">
            <w:pPr>
              <w:jc w:val="right"/>
              <w:rPr>
                <w:rFonts w:ascii="Arial" w:hAnsi="Arial" w:cs="Arial"/>
                <w:color w:val="000000"/>
                <w:sz w:val="16"/>
                <w:szCs w:val="16"/>
              </w:rPr>
            </w:pPr>
            <w:r w:rsidRPr="00D54E63">
              <w:rPr>
                <w:rFonts w:ascii="Arial" w:hAnsi="Arial" w:cs="Arial"/>
                <w:color w:val="000000"/>
                <w:sz w:val="16"/>
                <w:szCs w:val="16"/>
              </w:rPr>
              <w:t>538</w:t>
            </w:r>
            <w:r>
              <w:rPr>
                <w:rFonts w:ascii="Arial" w:hAnsi="Arial" w:cs="Arial"/>
                <w:color w:val="000000"/>
                <w:sz w:val="16"/>
                <w:szCs w:val="16"/>
              </w:rPr>
              <w:t xml:space="preserve"> </w:t>
            </w:r>
            <w:r w:rsidRPr="00D54E63">
              <w:rPr>
                <w:rFonts w:ascii="Arial" w:hAnsi="Arial" w:cs="Arial"/>
                <w:color w:val="000000"/>
                <w:sz w:val="16"/>
                <w:szCs w:val="16"/>
              </w:rPr>
              <w:t>144</w:t>
            </w:r>
          </w:p>
        </w:tc>
        <w:tc>
          <w:tcPr>
            <w:tcW w:w="2126" w:type="dxa"/>
            <w:tcBorders>
              <w:top w:val="nil"/>
              <w:left w:val="nil"/>
              <w:bottom w:val="nil"/>
              <w:right w:val="nil"/>
            </w:tcBorders>
          </w:tcPr>
          <w:p w:rsidR="00D54E63" w:rsidRPr="00D54E63" w:rsidRDefault="00D54E63">
            <w:pPr>
              <w:jc w:val="right"/>
              <w:rPr>
                <w:rFonts w:ascii="Arial" w:hAnsi="Arial" w:cs="Arial"/>
                <w:color w:val="000000"/>
                <w:sz w:val="16"/>
                <w:szCs w:val="16"/>
              </w:rPr>
            </w:pPr>
            <w:r w:rsidRPr="00D54E63">
              <w:rPr>
                <w:rFonts w:ascii="Arial" w:hAnsi="Arial" w:cs="Arial"/>
                <w:color w:val="000000"/>
                <w:sz w:val="16"/>
                <w:szCs w:val="16"/>
              </w:rPr>
              <w:t>32</w:t>
            </w:r>
            <w:r>
              <w:rPr>
                <w:rFonts w:ascii="Arial" w:hAnsi="Arial" w:cs="Arial"/>
                <w:color w:val="000000"/>
                <w:sz w:val="16"/>
                <w:szCs w:val="16"/>
              </w:rPr>
              <w:t xml:space="preserve"> </w:t>
            </w:r>
            <w:r w:rsidRPr="00D54E63">
              <w:rPr>
                <w:rFonts w:ascii="Arial" w:hAnsi="Arial" w:cs="Arial"/>
                <w:color w:val="000000"/>
                <w:sz w:val="16"/>
                <w:szCs w:val="16"/>
              </w:rPr>
              <w:t>128</w:t>
            </w:r>
          </w:p>
        </w:tc>
      </w:tr>
      <w:tr w:rsidR="00D54E63" w:rsidRPr="00DE3C37" w:rsidTr="00EC5A48">
        <w:trPr>
          <w:trHeight w:val="317"/>
        </w:trPr>
        <w:tc>
          <w:tcPr>
            <w:tcW w:w="4892" w:type="dxa"/>
            <w:tcBorders>
              <w:top w:val="nil"/>
              <w:left w:val="nil"/>
              <w:bottom w:val="nil"/>
              <w:right w:val="nil"/>
            </w:tcBorders>
            <w:vAlign w:val="center"/>
          </w:tcPr>
          <w:p w:rsidR="00D54E63" w:rsidRPr="00DE3C37" w:rsidRDefault="00D54E63" w:rsidP="007A70E3">
            <w:pPr>
              <w:rPr>
                <w:rFonts w:ascii="Arial CYR" w:hAnsi="Arial CYR" w:cs="Arial CYR"/>
                <w:sz w:val="16"/>
                <w:szCs w:val="16"/>
              </w:rPr>
            </w:pPr>
            <w:r w:rsidRPr="00DE3C37">
              <w:rPr>
                <w:rFonts w:ascii="Arial CYR" w:hAnsi="Arial CYR" w:cs="Arial CYR"/>
                <w:sz w:val="16"/>
                <w:szCs w:val="16"/>
              </w:rPr>
              <w:t>5. Объем реструктурированной задолженности</w:t>
            </w:r>
          </w:p>
        </w:tc>
        <w:tc>
          <w:tcPr>
            <w:tcW w:w="1843" w:type="dxa"/>
            <w:tcBorders>
              <w:top w:val="nil"/>
              <w:left w:val="nil"/>
              <w:bottom w:val="nil"/>
              <w:right w:val="nil"/>
            </w:tcBorders>
            <w:noWrap/>
          </w:tcPr>
          <w:p w:rsidR="00D54E63" w:rsidRPr="00D54E63" w:rsidRDefault="00D54E63">
            <w:pPr>
              <w:jc w:val="right"/>
              <w:rPr>
                <w:rFonts w:ascii="Arial" w:hAnsi="Arial" w:cs="Arial"/>
                <w:color w:val="000000"/>
                <w:sz w:val="16"/>
                <w:szCs w:val="16"/>
              </w:rPr>
            </w:pPr>
            <w:r w:rsidRPr="00D54E63">
              <w:rPr>
                <w:rFonts w:ascii="Arial" w:hAnsi="Arial" w:cs="Arial"/>
                <w:color w:val="000000"/>
                <w:sz w:val="16"/>
                <w:szCs w:val="16"/>
              </w:rPr>
              <w:t>486</w:t>
            </w:r>
            <w:r>
              <w:rPr>
                <w:rFonts w:ascii="Arial" w:hAnsi="Arial" w:cs="Arial"/>
                <w:color w:val="000000"/>
                <w:sz w:val="16"/>
                <w:szCs w:val="16"/>
              </w:rPr>
              <w:t xml:space="preserve"> </w:t>
            </w:r>
            <w:r w:rsidRPr="00D54E63">
              <w:rPr>
                <w:rFonts w:ascii="Arial" w:hAnsi="Arial" w:cs="Arial"/>
                <w:color w:val="000000"/>
                <w:sz w:val="16"/>
                <w:szCs w:val="16"/>
              </w:rPr>
              <w:t>094</w:t>
            </w:r>
          </w:p>
        </w:tc>
        <w:tc>
          <w:tcPr>
            <w:tcW w:w="2126" w:type="dxa"/>
            <w:tcBorders>
              <w:top w:val="nil"/>
              <w:left w:val="nil"/>
              <w:bottom w:val="nil"/>
              <w:right w:val="nil"/>
            </w:tcBorders>
          </w:tcPr>
          <w:p w:rsidR="00D54E63" w:rsidRPr="00D54E63" w:rsidRDefault="00D54E63">
            <w:pPr>
              <w:jc w:val="right"/>
              <w:rPr>
                <w:rFonts w:ascii="Arial" w:hAnsi="Arial" w:cs="Arial"/>
                <w:color w:val="000000"/>
                <w:sz w:val="16"/>
                <w:szCs w:val="16"/>
              </w:rPr>
            </w:pPr>
            <w:r w:rsidRPr="00D54E63">
              <w:rPr>
                <w:rFonts w:ascii="Arial" w:hAnsi="Arial" w:cs="Arial"/>
                <w:color w:val="000000"/>
                <w:sz w:val="16"/>
                <w:szCs w:val="16"/>
              </w:rPr>
              <w:t>12</w:t>
            </w:r>
            <w:r>
              <w:rPr>
                <w:rFonts w:ascii="Arial" w:hAnsi="Arial" w:cs="Arial"/>
                <w:color w:val="000000"/>
                <w:sz w:val="16"/>
                <w:szCs w:val="16"/>
              </w:rPr>
              <w:t xml:space="preserve"> </w:t>
            </w:r>
            <w:r w:rsidRPr="00D54E63">
              <w:rPr>
                <w:rFonts w:ascii="Arial" w:hAnsi="Arial" w:cs="Arial"/>
                <w:color w:val="000000"/>
                <w:sz w:val="16"/>
                <w:szCs w:val="16"/>
              </w:rPr>
              <w:t>258</w:t>
            </w:r>
          </w:p>
        </w:tc>
      </w:tr>
      <w:tr w:rsidR="00EC5A48" w:rsidRPr="00DE3C37" w:rsidTr="00EC5A48">
        <w:trPr>
          <w:trHeight w:val="225"/>
        </w:trPr>
        <w:tc>
          <w:tcPr>
            <w:tcW w:w="4892" w:type="dxa"/>
            <w:tcBorders>
              <w:top w:val="nil"/>
              <w:left w:val="nil"/>
              <w:bottom w:val="nil"/>
              <w:right w:val="nil"/>
            </w:tcBorders>
            <w:vAlign w:val="center"/>
          </w:tcPr>
          <w:p w:rsidR="00EC5A48" w:rsidRPr="00DE3C37" w:rsidRDefault="00EC5A48" w:rsidP="007A70E3">
            <w:pPr>
              <w:rPr>
                <w:rFonts w:ascii="Arial CYR" w:hAnsi="Arial CYR" w:cs="Arial CYR"/>
                <w:sz w:val="16"/>
                <w:szCs w:val="16"/>
              </w:rPr>
            </w:pPr>
            <w:r w:rsidRPr="00DE3C37">
              <w:rPr>
                <w:rFonts w:ascii="Arial CYR" w:hAnsi="Arial CYR" w:cs="Arial CYR"/>
                <w:sz w:val="16"/>
                <w:szCs w:val="16"/>
              </w:rPr>
              <w:t>6. Категории качества:</w:t>
            </w:r>
          </w:p>
        </w:tc>
        <w:tc>
          <w:tcPr>
            <w:tcW w:w="1843" w:type="dxa"/>
            <w:tcBorders>
              <w:top w:val="nil"/>
              <w:left w:val="nil"/>
              <w:bottom w:val="nil"/>
              <w:right w:val="nil"/>
            </w:tcBorders>
            <w:noWrap/>
          </w:tcPr>
          <w:p w:rsidR="00EC5A48" w:rsidRPr="00D54E63" w:rsidRDefault="00EC5A48" w:rsidP="007A70E3">
            <w:pPr>
              <w:jc w:val="right"/>
              <w:rPr>
                <w:rFonts w:ascii="Arial" w:hAnsi="Arial" w:cs="Arial"/>
                <w:sz w:val="16"/>
                <w:szCs w:val="16"/>
                <w:lang w:val="en-US"/>
              </w:rPr>
            </w:pPr>
            <w:r w:rsidRPr="00D54E63">
              <w:rPr>
                <w:rFonts w:ascii="Arial" w:hAnsi="Arial" w:cs="Arial"/>
                <w:sz w:val="16"/>
                <w:szCs w:val="16"/>
                <w:lang w:val="en-US"/>
              </w:rPr>
              <w:t>X</w:t>
            </w:r>
          </w:p>
        </w:tc>
        <w:tc>
          <w:tcPr>
            <w:tcW w:w="2126" w:type="dxa"/>
            <w:tcBorders>
              <w:top w:val="nil"/>
              <w:left w:val="nil"/>
              <w:bottom w:val="nil"/>
              <w:right w:val="nil"/>
            </w:tcBorders>
          </w:tcPr>
          <w:p w:rsidR="00EC5A48" w:rsidRPr="00D54E63" w:rsidRDefault="00EC5A48" w:rsidP="007A70E3">
            <w:pPr>
              <w:jc w:val="right"/>
              <w:rPr>
                <w:rFonts w:ascii="Arial" w:hAnsi="Arial" w:cs="Arial"/>
                <w:sz w:val="16"/>
                <w:szCs w:val="16"/>
                <w:lang w:val="en-US"/>
              </w:rPr>
            </w:pPr>
            <w:r w:rsidRPr="00D54E63">
              <w:rPr>
                <w:rFonts w:ascii="Arial" w:hAnsi="Arial" w:cs="Arial"/>
                <w:sz w:val="16"/>
                <w:szCs w:val="16"/>
                <w:lang w:val="en-US"/>
              </w:rPr>
              <w:t>X</w:t>
            </w:r>
          </w:p>
        </w:tc>
      </w:tr>
      <w:tr w:rsidR="00D54E63" w:rsidRPr="00DE3C37" w:rsidTr="00EC5A48">
        <w:trPr>
          <w:trHeight w:val="225"/>
        </w:trPr>
        <w:tc>
          <w:tcPr>
            <w:tcW w:w="4892" w:type="dxa"/>
            <w:tcBorders>
              <w:top w:val="nil"/>
              <w:left w:val="nil"/>
              <w:bottom w:val="nil"/>
              <w:right w:val="nil"/>
            </w:tcBorders>
          </w:tcPr>
          <w:p w:rsidR="00D54E63" w:rsidRPr="00DE3C37" w:rsidRDefault="00D54E63" w:rsidP="007A70E3">
            <w:pPr>
              <w:ind w:left="248"/>
              <w:rPr>
                <w:rFonts w:ascii="Arial CYR" w:hAnsi="Arial CYR" w:cs="Arial CYR"/>
                <w:sz w:val="16"/>
                <w:szCs w:val="16"/>
              </w:rPr>
            </w:pPr>
            <w:r w:rsidRPr="00DE3C37">
              <w:rPr>
                <w:rFonts w:ascii="Arial CYR" w:hAnsi="Arial CYR" w:cs="Arial CYR"/>
                <w:sz w:val="16"/>
                <w:szCs w:val="16"/>
              </w:rPr>
              <w:t>6.1 I</w:t>
            </w:r>
          </w:p>
        </w:tc>
        <w:tc>
          <w:tcPr>
            <w:tcW w:w="1843" w:type="dxa"/>
            <w:tcBorders>
              <w:top w:val="nil"/>
              <w:left w:val="nil"/>
              <w:bottom w:val="nil"/>
              <w:right w:val="nil"/>
            </w:tcBorders>
            <w:noWrap/>
          </w:tcPr>
          <w:p w:rsidR="00D54E63" w:rsidRPr="00D54E63" w:rsidRDefault="00D54E63">
            <w:pPr>
              <w:jc w:val="right"/>
              <w:rPr>
                <w:rFonts w:ascii="Arial" w:hAnsi="Arial" w:cs="Arial"/>
                <w:color w:val="000000"/>
                <w:sz w:val="16"/>
                <w:szCs w:val="16"/>
              </w:rPr>
            </w:pPr>
            <w:r w:rsidRPr="00D54E63">
              <w:rPr>
                <w:rFonts w:ascii="Arial" w:hAnsi="Arial" w:cs="Arial"/>
                <w:color w:val="000000"/>
                <w:sz w:val="16"/>
                <w:szCs w:val="16"/>
              </w:rPr>
              <w:t>865</w:t>
            </w:r>
            <w:r>
              <w:rPr>
                <w:rFonts w:ascii="Arial" w:hAnsi="Arial" w:cs="Arial"/>
                <w:color w:val="000000"/>
                <w:sz w:val="16"/>
                <w:szCs w:val="16"/>
              </w:rPr>
              <w:t xml:space="preserve"> </w:t>
            </w:r>
            <w:r w:rsidRPr="00D54E63">
              <w:rPr>
                <w:rFonts w:ascii="Arial" w:hAnsi="Arial" w:cs="Arial"/>
                <w:color w:val="000000"/>
                <w:sz w:val="16"/>
                <w:szCs w:val="16"/>
              </w:rPr>
              <w:t>470</w:t>
            </w:r>
          </w:p>
        </w:tc>
        <w:tc>
          <w:tcPr>
            <w:tcW w:w="2126" w:type="dxa"/>
            <w:tcBorders>
              <w:top w:val="nil"/>
              <w:left w:val="nil"/>
              <w:bottom w:val="nil"/>
              <w:right w:val="nil"/>
            </w:tcBorders>
          </w:tcPr>
          <w:p w:rsidR="00D54E63" w:rsidRPr="00D54E63" w:rsidRDefault="00D54E63">
            <w:pPr>
              <w:jc w:val="right"/>
              <w:rPr>
                <w:rFonts w:ascii="Arial" w:hAnsi="Arial" w:cs="Arial"/>
                <w:color w:val="000000"/>
                <w:sz w:val="16"/>
                <w:szCs w:val="16"/>
              </w:rPr>
            </w:pPr>
            <w:r w:rsidRPr="00D54E63">
              <w:rPr>
                <w:rFonts w:ascii="Arial" w:hAnsi="Arial" w:cs="Arial"/>
                <w:color w:val="000000"/>
                <w:sz w:val="16"/>
                <w:szCs w:val="16"/>
              </w:rPr>
              <w:t>4</w:t>
            </w:r>
            <w:r>
              <w:rPr>
                <w:rFonts w:ascii="Arial" w:hAnsi="Arial" w:cs="Arial"/>
                <w:color w:val="000000"/>
                <w:sz w:val="16"/>
                <w:szCs w:val="16"/>
              </w:rPr>
              <w:t xml:space="preserve"> </w:t>
            </w:r>
            <w:r w:rsidRPr="00D54E63">
              <w:rPr>
                <w:rFonts w:ascii="Arial" w:hAnsi="Arial" w:cs="Arial"/>
                <w:color w:val="000000"/>
                <w:sz w:val="16"/>
                <w:szCs w:val="16"/>
              </w:rPr>
              <w:t>806</w:t>
            </w:r>
          </w:p>
        </w:tc>
      </w:tr>
      <w:tr w:rsidR="00D54E63" w:rsidRPr="00DE3C37" w:rsidTr="00EC5A48">
        <w:trPr>
          <w:trHeight w:val="521"/>
        </w:trPr>
        <w:tc>
          <w:tcPr>
            <w:tcW w:w="4892" w:type="dxa"/>
            <w:tcBorders>
              <w:top w:val="nil"/>
              <w:left w:val="nil"/>
              <w:right w:val="nil"/>
            </w:tcBorders>
          </w:tcPr>
          <w:p w:rsidR="00D54E63" w:rsidRPr="00DE3C37" w:rsidRDefault="00D54E63" w:rsidP="007A70E3">
            <w:pPr>
              <w:ind w:left="248"/>
              <w:rPr>
                <w:rFonts w:ascii="Arial CYR" w:hAnsi="Arial CYR" w:cs="Arial CYR"/>
                <w:sz w:val="16"/>
                <w:szCs w:val="16"/>
              </w:rPr>
            </w:pPr>
            <w:r w:rsidRPr="00DE3C37">
              <w:rPr>
                <w:rFonts w:ascii="Arial CYR" w:hAnsi="Arial CYR" w:cs="Arial CYR"/>
                <w:sz w:val="16"/>
                <w:szCs w:val="16"/>
              </w:rPr>
              <w:lastRenderedPageBreak/>
              <w:t>6.2 II</w:t>
            </w:r>
          </w:p>
        </w:tc>
        <w:tc>
          <w:tcPr>
            <w:tcW w:w="1843" w:type="dxa"/>
            <w:tcBorders>
              <w:top w:val="nil"/>
              <w:left w:val="nil"/>
              <w:right w:val="nil"/>
            </w:tcBorders>
            <w:noWrap/>
          </w:tcPr>
          <w:p w:rsidR="00D54E63" w:rsidRPr="00D54E63" w:rsidRDefault="00D54E63">
            <w:pPr>
              <w:jc w:val="right"/>
              <w:rPr>
                <w:rFonts w:ascii="Arial" w:hAnsi="Arial" w:cs="Arial"/>
                <w:color w:val="000000"/>
                <w:sz w:val="16"/>
                <w:szCs w:val="16"/>
              </w:rPr>
            </w:pPr>
            <w:r w:rsidRPr="00D54E63">
              <w:rPr>
                <w:rFonts w:ascii="Arial" w:hAnsi="Arial" w:cs="Arial"/>
                <w:color w:val="000000"/>
                <w:sz w:val="16"/>
                <w:szCs w:val="16"/>
              </w:rPr>
              <w:t>2</w:t>
            </w:r>
            <w:r>
              <w:rPr>
                <w:rFonts w:ascii="Arial" w:hAnsi="Arial" w:cs="Arial"/>
                <w:color w:val="000000"/>
                <w:sz w:val="16"/>
                <w:szCs w:val="16"/>
              </w:rPr>
              <w:t xml:space="preserve"> </w:t>
            </w:r>
            <w:r w:rsidRPr="00D54E63">
              <w:rPr>
                <w:rFonts w:ascii="Arial" w:hAnsi="Arial" w:cs="Arial"/>
                <w:color w:val="000000"/>
                <w:sz w:val="16"/>
                <w:szCs w:val="16"/>
              </w:rPr>
              <w:t>332</w:t>
            </w:r>
            <w:r>
              <w:rPr>
                <w:rFonts w:ascii="Arial" w:hAnsi="Arial" w:cs="Arial"/>
                <w:color w:val="000000"/>
                <w:sz w:val="16"/>
                <w:szCs w:val="16"/>
              </w:rPr>
              <w:t xml:space="preserve"> </w:t>
            </w:r>
            <w:r w:rsidRPr="00D54E63">
              <w:rPr>
                <w:rFonts w:ascii="Arial" w:hAnsi="Arial" w:cs="Arial"/>
                <w:color w:val="000000"/>
                <w:sz w:val="16"/>
                <w:szCs w:val="16"/>
              </w:rPr>
              <w:t>603</w:t>
            </w:r>
          </w:p>
        </w:tc>
        <w:tc>
          <w:tcPr>
            <w:tcW w:w="2126" w:type="dxa"/>
            <w:tcBorders>
              <w:top w:val="nil"/>
              <w:left w:val="nil"/>
              <w:right w:val="nil"/>
            </w:tcBorders>
          </w:tcPr>
          <w:p w:rsidR="00D54E63" w:rsidRPr="00D54E63" w:rsidRDefault="00D54E63">
            <w:pPr>
              <w:jc w:val="right"/>
              <w:rPr>
                <w:rFonts w:ascii="Arial" w:hAnsi="Arial" w:cs="Arial"/>
                <w:color w:val="000000"/>
                <w:sz w:val="16"/>
                <w:szCs w:val="16"/>
              </w:rPr>
            </w:pPr>
            <w:r w:rsidRPr="00D54E63">
              <w:rPr>
                <w:rFonts w:ascii="Arial" w:hAnsi="Arial" w:cs="Arial"/>
                <w:color w:val="000000"/>
                <w:sz w:val="16"/>
                <w:szCs w:val="16"/>
              </w:rPr>
              <w:t>26</w:t>
            </w:r>
            <w:r>
              <w:rPr>
                <w:rFonts w:ascii="Arial" w:hAnsi="Arial" w:cs="Arial"/>
                <w:color w:val="000000"/>
                <w:sz w:val="16"/>
                <w:szCs w:val="16"/>
              </w:rPr>
              <w:t xml:space="preserve"> </w:t>
            </w:r>
            <w:r w:rsidRPr="00D54E63">
              <w:rPr>
                <w:rFonts w:ascii="Arial" w:hAnsi="Arial" w:cs="Arial"/>
                <w:color w:val="000000"/>
                <w:sz w:val="16"/>
                <w:szCs w:val="16"/>
              </w:rPr>
              <w:t>485</w:t>
            </w:r>
          </w:p>
        </w:tc>
      </w:tr>
      <w:tr w:rsidR="00D54E63" w:rsidRPr="00DE3C37" w:rsidTr="00EC5A48">
        <w:trPr>
          <w:trHeight w:val="450"/>
        </w:trPr>
        <w:tc>
          <w:tcPr>
            <w:tcW w:w="4892" w:type="dxa"/>
            <w:tcBorders>
              <w:top w:val="nil"/>
              <w:left w:val="nil"/>
              <w:bottom w:val="nil"/>
              <w:right w:val="nil"/>
            </w:tcBorders>
          </w:tcPr>
          <w:p w:rsidR="00D54E63" w:rsidRPr="00DE3C37" w:rsidRDefault="00D54E63" w:rsidP="007A70E3">
            <w:pPr>
              <w:ind w:left="248"/>
              <w:rPr>
                <w:rFonts w:ascii="Arial CYR" w:hAnsi="Arial CYR" w:cs="Arial CYR"/>
                <w:sz w:val="16"/>
                <w:szCs w:val="16"/>
              </w:rPr>
            </w:pPr>
            <w:r w:rsidRPr="00DE3C37">
              <w:rPr>
                <w:rFonts w:ascii="Arial CYR" w:hAnsi="Arial CYR" w:cs="Arial CYR"/>
                <w:sz w:val="16"/>
                <w:szCs w:val="16"/>
              </w:rPr>
              <w:t xml:space="preserve">6.3 III </w:t>
            </w:r>
          </w:p>
        </w:tc>
        <w:tc>
          <w:tcPr>
            <w:tcW w:w="1843" w:type="dxa"/>
            <w:tcBorders>
              <w:top w:val="nil"/>
              <w:left w:val="nil"/>
              <w:bottom w:val="nil"/>
              <w:right w:val="nil"/>
            </w:tcBorders>
            <w:noWrap/>
          </w:tcPr>
          <w:p w:rsidR="00D54E63" w:rsidRPr="00D54E63" w:rsidRDefault="00D54E63">
            <w:pPr>
              <w:jc w:val="right"/>
              <w:rPr>
                <w:rFonts w:ascii="Arial" w:hAnsi="Arial" w:cs="Arial"/>
                <w:color w:val="000000"/>
                <w:sz w:val="16"/>
                <w:szCs w:val="16"/>
              </w:rPr>
            </w:pPr>
            <w:r w:rsidRPr="00D54E63">
              <w:rPr>
                <w:rFonts w:ascii="Arial" w:hAnsi="Arial" w:cs="Arial"/>
                <w:color w:val="000000"/>
                <w:sz w:val="16"/>
                <w:szCs w:val="16"/>
              </w:rPr>
              <w:t>2</w:t>
            </w:r>
            <w:r>
              <w:rPr>
                <w:rFonts w:ascii="Arial" w:hAnsi="Arial" w:cs="Arial"/>
                <w:color w:val="000000"/>
                <w:sz w:val="16"/>
                <w:szCs w:val="16"/>
              </w:rPr>
              <w:t xml:space="preserve"> </w:t>
            </w:r>
            <w:r w:rsidRPr="00D54E63">
              <w:rPr>
                <w:rFonts w:ascii="Arial" w:hAnsi="Arial" w:cs="Arial"/>
                <w:color w:val="000000"/>
                <w:sz w:val="16"/>
                <w:szCs w:val="16"/>
              </w:rPr>
              <w:t>271</w:t>
            </w:r>
            <w:r>
              <w:rPr>
                <w:rFonts w:ascii="Arial" w:hAnsi="Arial" w:cs="Arial"/>
                <w:color w:val="000000"/>
                <w:sz w:val="16"/>
                <w:szCs w:val="16"/>
              </w:rPr>
              <w:t xml:space="preserve"> </w:t>
            </w:r>
            <w:r w:rsidRPr="00D54E63">
              <w:rPr>
                <w:rFonts w:ascii="Arial" w:hAnsi="Arial" w:cs="Arial"/>
                <w:color w:val="000000"/>
                <w:sz w:val="16"/>
                <w:szCs w:val="16"/>
              </w:rPr>
              <w:t>181</w:t>
            </w:r>
          </w:p>
        </w:tc>
        <w:tc>
          <w:tcPr>
            <w:tcW w:w="2126" w:type="dxa"/>
            <w:tcBorders>
              <w:top w:val="nil"/>
              <w:left w:val="nil"/>
              <w:bottom w:val="nil"/>
              <w:right w:val="nil"/>
            </w:tcBorders>
          </w:tcPr>
          <w:p w:rsidR="00D54E63" w:rsidRPr="00D54E63" w:rsidRDefault="00D54E63">
            <w:pPr>
              <w:jc w:val="right"/>
              <w:rPr>
                <w:rFonts w:ascii="Arial" w:hAnsi="Arial" w:cs="Arial"/>
                <w:color w:val="000000"/>
                <w:sz w:val="16"/>
                <w:szCs w:val="16"/>
              </w:rPr>
            </w:pPr>
            <w:r w:rsidRPr="00D54E63">
              <w:rPr>
                <w:rFonts w:ascii="Arial" w:hAnsi="Arial" w:cs="Arial"/>
                <w:color w:val="000000"/>
                <w:sz w:val="16"/>
                <w:szCs w:val="16"/>
              </w:rPr>
              <w:t>210</w:t>
            </w:r>
            <w:r>
              <w:rPr>
                <w:rFonts w:ascii="Arial" w:hAnsi="Arial" w:cs="Arial"/>
                <w:color w:val="000000"/>
                <w:sz w:val="16"/>
                <w:szCs w:val="16"/>
              </w:rPr>
              <w:t xml:space="preserve"> </w:t>
            </w:r>
            <w:r w:rsidRPr="00D54E63">
              <w:rPr>
                <w:rFonts w:ascii="Arial" w:hAnsi="Arial" w:cs="Arial"/>
                <w:color w:val="000000"/>
                <w:sz w:val="16"/>
                <w:szCs w:val="16"/>
              </w:rPr>
              <w:t>842</w:t>
            </w:r>
          </w:p>
        </w:tc>
      </w:tr>
      <w:tr w:rsidR="00D54E63" w:rsidRPr="00DE3C37" w:rsidTr="00EC5A48">
        <w:trPr>
          <w:trHeight w:val="450"/>
        </w:trPr>
        <w:tc>
          <w:tcPr>
            <w:tcW w:w="4892" w:type="dxa"/>
            <w:tcBorders>
              <w:top w:val="nil"/>
              <w:left w:val="nil"/>
              <w:bottom w:val="nil"/>
              <w:right w:val="nil"/>
            </w:tcBorders>
          </w:tcPr>
          <w:p w:rsidR="00D54E63" w:rsidRPr="00DE3C37" w:rsidRDefault="00D54E63" w:rsidP="007A70E3">
            <w:pPr>
              <w:ind w:left="248"/>
              <w:rPr>
                <w:rFonts w:ascii="Arial CYR" w:hAnsi="Arial CYR" w:cs="Arial CYR"/>
                <w:sz w:val="16"/>
                <w:szCs w:val="16"/>
              </w:rPr>
            </w:pPr>
            <w:r w:rsidRPr="00DE3C37">
              <w:rPr>
                <w:rFonts w:ascii="Arial CYR" w:hAnsi="Arial CYR" w:cs="Arial CYR"/>
                <w:sz w:val="16"/>
                <w:szCs w:val="16"/>
              </w:rPr>
              <w:t xml:space="preserve">6.4 IV </w:t>
            </w:r>
          </w:p>
        </w:tc>
        <w:tc>
          <w:tcPr>
            <w:tcW w:w="1843" w:type="dxa"/>
            <w:tcBorders>
              <w:top w:val="nil"/>
              <w:left w:val="nil"/>
              <w:bottom w:val="nil"/>
              <w:right w:val="nil"/>
            </w:tcBorders>
            <w:noWrap/>
          </w:tcPr>
          <w:p w:rsidR="00D54E63" w:rsidRPr="00D54E63" w:rsidRDefault="00D54E63">
            <w:pPr>
              <w:jc w:val="right"/>
              <w:rPr>
                <w:rFonts w:ascii="Arial" w:hAnsi="Arial" w:cs="Arial"/>
                <w:color w:val="000000"/>
                <w:sz w:val="16"/>
                <w:szCs w:val="16"/>
              </w:rPr>
            </w:pPr>
            <w:r w:rsidRPr="00D54E63">
              <w:rPr>
                <w:rFonts w:ascii="Arial" w:hAnsi="Arial" w:cs="Arial"/>
                <w:color w:val="000000"/>
                <w:sz w:val="16"/>
                <w:szCs w:val="16"/>
              </w:rPr>
              <w:t>265</w:t>
            </w:r>
            <w:r>
              <w:rPr>
                <w:rFonts w:ascii="Arial" w:hAnsi="Arial" w:cs="Arial"/>
                <w:color w:val="000000"/>
                <w:sz w:val="16"/>
                <w:szCs w:val="16"/>
              </w:rPr>
              <w:t xml:space="preserve"> </w:t>
            </w:r>
            <w:r w:rsidRPr="00D54E63">
              <w:rPr>
                <w:rFonts w:ascii="Arial" w:hAnsi="Arial" w:cs="Arial"/>
                <w:color w:val="000000"/>
                <w:sz w:val="16"/>
                <w:szCs w:val="16"/>
              </w:rPr>
              <w:t>796</w:t>
            </w:r>
          </w:p>
        </w:tc>
        <w:tc>
          <w:tcPr>
            <w:tcW w:w="2126" w:type="dxa"/>
            <w:tcBorders>
              <w:top w:val="nil"/>
              <w:left w:val="nil"/>
              <w:bottom w:val="nil"/>
              <w:right w:val="nil"/>
            </w:tcBorders>
          </w:tcPr>
          <w:p w:rsidR="00D54E63" w:rsidRPr="00D54E63" w:rsidRDefault="00D54E63">
            <w:pPr>
              <w:jc w:val="right"/>
              <w:rPr>
                <w:rFonts w:ascii="Arial" w:hAnsi="Arial" w:cs="Arial"/>
                <w:color w:val="000000"/>
                <w:sz w:val="16"/>
                <w:szCs w:val="16"/>
              </w:rPr>
            </w:pPr>
            <w:r w:rsidRPr="00D54E63">
              <w:rPr>
                <w:rFonts w:ascii="Arial" w:hAnsi="Arial" w:cs="Arial"/>
                <w:color w:val="000000"/>
                <w:sz w:val="16"/>
                <w:szCs w:val="16"/>
              </w:rPr>
              <w:t>13</w:t>
            </w:r>
            <w:r>
              <w:rPr>
                <w:rFonts w:ascii="Arial" w:hAnsi="Arial" w:cs="Arial"/>
                <w:color w:val="000000"/>
                <w:sz w:val="16"/>
                <w:szCs w:val="16"/>
              </w:rPr>
              <w:t xml:space="preserve"> </w:t>
            </w:r>
            <w:r w:rsidRPr="00D54E63">
              <w:rPr>
                <w:rFonts w:ascii="Arial" w:hAnsi="Arial" w:cs="Arial"/>
                <w:color w:val="000000"/>
                <w:sz w:val="16"/>
                <w:szCs w:val="16"/>
              </w:rPr>
              <w:t>469</w:t>
            </w:r>
          </w:p>
        </w:tc>
      </w:tr>
      <w:tr w:rsidR="00D54E63" w:rsidRPr="00DE3C37" w:rsidTr="00EC5A48">
        <w:trPr>
          <w:trHeight w:val="450"/>
        </w:trPr>
        <w:tc>
          <w:tcPr>
            <w:tcW w:w="4892" w:type="dxa"/>
            <w:tcBorders>
              <w:top w:val="nil"/>
              <w:left w:val="nil"/>
              <w:bottom w:val="nil"/>
              <w:right w:val="nil"/>
            </w:tcBorders>
          </w:tcPr>
          <w:p w:rsidR="00D54E63" w:rsidRPr="00DE3C37" w:rsidRDefault="00D54E63" w:rsidP="007A70E3">
            <w:pPr>
              <w:ind w:left="248"/>
              <w:rPr>
                <w:rFonts w:ascii="Arial CYR" w:hAnsi="Arial CYR" w:cs="Arial CYR"/>
                <w:sz w:val="16"/>
                <w:szCs w:val="16"/>
              </w:rPr>
            </w:pPr>
            <w:r w:rsidRPr="00DE3C37">
              <w:rPr>
                <w:rFonts w:ascii="Arial CYR" w:hAnsi="Arial CYR" w:cs="Arial CYR"/>
                <w:sz w:val="16"/>
                <w:szCs w:val="16"/>
              </w:rPr>
              <w:t xml:space="preserve">6.5 V </w:t>
            </w:r>
          </w:p>
        </w:tc>
        <w:tc>
          <w:tcPr>
            <w:tcW w:w="1843" w:type="dxa"/>
            <w:tcBorders>
              <w:top w:val="nil"/>
              <w:left w:val="nil"/>
              <w:bottom w:val="nil"/>
              <w:right w:val="nil"/>
            </w:tcBorders>
            <w:noWrap/>
          </w:tcPr>
          <w:p w:rsidR="00D54E63" w:rsidRPr="00D54E63" w:rsidRDefault="00D54E63">
            <w:pPr>
              <w:jc w:val="right"/>
              <w:rPr>
                <w:rFonts w:ascii="Arial" w:hAnsi="Arial" w:cs="Arial"/>
                <w:color w:val="000000"/>
                <w:sz w:val="16"/>
                <w:szCs w:val="16"/>
              </w:rPr>
            </w:pPr>
            <w:r w:rsidRPr="00D54E63">
              <w:rPr>
                <w:rFonts w:ascii="Arial" w:hAnsi="Arial" w:cs="Arial"/>
                <w:color w:val="000000"/>
                <w:sz w:val="16"/>
                <w:szCs w:val="16"/>
              </w:rPr>
              <w:t>536</w:t>
            </w:r>
            <w:r>
              <w:rPr>
                <w:rFonts w:ascii="Arial" w:hAnsi="Arial" w:cs="Arial"/>
                <w:color w:val="000000"/>
                <w:sz w:val="16"/>
                <w:szCs w:val="16"/>
              </w:rPr>
              <w:t xml:space="preserve"> </w:t>
            </w:r>
            <w:r w:rsidRPr="00D54E63">
              <w:rPr>
                <w:rFonts w:ascii="Arial" w:hAnsi="Arial" w:cs="Arial"/>
                <w:color w:val="000000"/>
                <w:sz w:val="16"/>
                <w:szCs w:val="16"/>
              </w:rPr>
              <w:t>689</w:t>
            </w:r>
          </w:p>
        </w:tc>
        <w:tc>
          <w:tcPr>
            <w:tcW w:w="2126" w:type="dxa"/>
            <w:tcBorders>
              <w:top w:val="nil"/>
              <w:left w:val="nil"/>
              <w:bottom w:val="nil"/>
              <w:right w:val="nil"/>
            </w:tcBorders>
          </w:tcPr>
          <w:p w:rsidR="00D54E63" w:rsidRPr="00D54E63" w:rsidRDefault="00D54E63">
            <w:pPr>
              <w:jc w:val="right"/>
              <w:rPr>
                <w:rFonts w:ascii="Arial" w:hAnsi="Arial" w:cs="Arial"/>
                <w:color w:val="000000"/>
                <w:sz w:val="16"/>
                <w:szCs w:val="16"/>
              </w:rPr>
            </w:pPr>
            <w:r w:rsidRPr="00D54E63">
              <w:rPr>
                <w:rFonts w:ascii="Arial" w:hAnsi="Arial" w:cs="Arial"/>
                <w:color w:val="000000"/>
                <w:sz w:val="16"/>
                <w:szCs w:val="16"/>
              </w:rPr>
              <w:t>24</w:t>
            </w:r>
            <w:r>
              <w:rPr>
                <w:rFonts w:ascii="Arial" w:hAnsi="Arial" w:cs="Arial"/>
                <w:color w:val="000000"/>
                <w:sz w:val="16"/>
                <w:szCs w:val="16"/>
              </w:rPr>
              <w:t xml:space="preserve"> </w:t>
            </w:r>
            <w:r w:rsidRPr="00D54E63">
              <w:rPr>
                <w:rFonts w:ascii="Arial" w:hAnsi="Arial" w:cs="Arial"/>
                <w:color w:val="000000"/>
                <w:sz w:val="16"/>
                <w:szCs w:val="16"/>
              </w:rPr>
              <w:t>690</w:t>
            </w:r>
          </w:p>
        </w:tc>
      </w:tr>
      <w:tr w:rsidR="005D2A8E" w:rsidRPr="00DE3C37" w:rsidTr="003F654F">
        <w:trPr>
          <w:trHeight w:val="450"/>
        </w:trPr>
        <w:tc>
          <w:tcPr>
            <w:tcW w:w="4892" w:type="dxa"/>
            <w:tcBorders>
              <w:top w:val="nil"/>
              <w:left w:val="nil"/>
              <w:bottom w:val="nil"/>
              <w:right w:val="nil"/>
            </w:tcBorders>
          </w:tcPr>
          <w:p w:rsidR="005D2A8E" w:rsidRPr="00DE3C37" w:rsidRDefault="005D2A8E" w:rsidP="007A70E3">
            <w:pPr>
              <w:rPr>
                <w:rFonts w:ascii="Arial CYR" w:hAnsi="Arial CYR" w:cs="Arial CYR"/>
                <w:sz w:val="16"/>
                <w:szCs w:val="16"/>
              </w:rPr>
            </w:pPr>
            <w:r w:rsidRPr="00DE3C37">
              <w:rPr>
                <w:rFonts w:ascii="Arial CYR" w:hAnsi="Arial CYR" w:cs="Arial CYR"/>
                <w:sz w:val="16"/>
                <w:szCs w:val="16"/>
              </w:rPr>
              <w:t xml:space="preserve">7. Обеспечение всего,  в т.ч.: </w:t>
            </w:r>
          </w:p>
        </w:tc>
        <w:tc>
          <w:tcPr>
            <w:tcW w:w="1843" w:type="dxa"/>
            <w:tcBorders>
              <w:top w:val="nil"/>
              <w:left w:val="nil"/>
              <w:bottom w:val="nil"/>
              <w:right w:val="nil"/>
            </w:tcBorders>
            <w:noWrap/>
            <w:vAlign w:val="bottom"/>
          </w:tcPr>
          <w:p w:rsidR="005D2A8E" w:rsidRPr="005D2A8E" w:rsidRDefault="005D2A8E">
            <w:pPr>
              <w:jc w:val="right"/>
              <w:rPr>
                <w:rFonts w:ascii="Arial" w:hAnsi="Arial" w:cs="Arial"/>
                <w:color w:val="000000"/>
                <w:sz w:val="16"/>
                <w:szCs w:val="16"/>
              </w:rPr>
            </w:pPr>
            <w:r w:rsidRPr="005D2A8E">
              <w:rPr>
                <w:rFonts w:ascii="Arial" w:hAnsi="Arial" w:cs="Arial"/>
                <w:color w:val="000000"/>
                <w:sz w:val="16"/>
                <w:szCs w:val="16"/>
              </w:rPr>
              <w:t>2 390 598</w:t>
            </w:r>
          </w:p>
        </w:tc>
        <w:tc>
          <w:tcPr>
            <w:tcW w:w="2126" w:type="dxa"/>
            <w:tcBorders>
              <w:top w:val="nil"/>
              <w:left w:val="nil"/>
              <w:bottom w:val="nil"/>
              <w:right w:val="nil"/>
            </w:tcBorders>
            <w:vAlign w:val="bottom"/>
          </w:tcPr>
          <w:p w:rsidR="005D2A8E" w:rsidRPr="005D2A8E" w:rsidRDefault="005D2A8E" w:rsidP="00FC78B7">
            <w:pPr>
              <w:jc w:val="right"/>
              <w:rPr>
                <w:rFonts w:ascii="Arial" w:hAnsi="Arial" w:cs="Arial"/>
                <w:color w:val="000000"/>
                <w:sz w:val="16"/>
                <w:szCs w:val="16"/>
              </w:rPr>
            </w:pPr>
            <w:r w:rsidRPr="005D2A8E">
              <w:rPr>
                <w:rFonts w:ascii="Arial" w:hAnsi="Arial" w:cs="Arial"/>
                <w:color w:val="000000"/>
                <w:sz w:val="16"/>
                <w:szCs w:val="16"/>
              </w:rPr>
              <w:t>2 390 598</w:t>
            </w:r>
          </w:p>
        </w:tc>
      </w:tr>
      <w:tr w:rsidR="005D2A8E" w:rsidRPr="00DE3C37" w:rsidTr="00B87372">
        <w:trPr>
          <w:trHeight w:val="450"/>
        </w:trPr>
        <w:tc>
          <w:tcPr>
            <w:tcW w:w="4892" w:type="dxa"/>
            <w:tcBorders>
              <w:top w:val="nil"/>
              <w:left w:val="nil"/>
              <w:bottom w:val="nil"/>
              <w:right w:val="nil"/>
            </w:tcBorders>
          </w:tcPr>
          <w:p w:rsidR="005D2A8E" w:rsidRPr="00DE3C37" w:rsidRDefault="005D2A8E" w:rsidP="007A70E3">
            <w:pPr>
              <w:ind w:left="248"/>
              <w:rPr>
                <w:rFonts w:ascii="Arial CYR" w:hAnsi="Arial CYR" w:cs="Arial CYR"/>
                <w:sz w:val="16"/>
                <w:szCs w:val="16"/>
              </w:rPr>
            </w:pPr>
            <w:r w:rsidRPr="00DE3C37">
              <w:rPr>
                <w:rFonts w:ascii="Arial CYR" w:hAnsi="Arial CYR" w:cs="Arial CYR"/>
                <w:sz w:val="16"/>
                <w:szCs w:val="16"/>
              </w:rPr>
              <w:t>7.1 I категории качества</w:t>
            </w:r>
          </w:p>
        </w:tc>
        <w:tc>
          <w:tcPr>
            <w:tcW w:w="1843" w:type="dxa"/>
            <w:tcBorders>
              <w:top w:val="nil"/>
              <w:left w:val="nil"/>
              <w:bottom w:val="nil"/>
              <w:right w:val="nil"/>
            </w:tcBorders>
            <w:noWrap/>
            <w:vAlign w:val="bottom"/>
          </w:tcPr>
          <w:p w:rsidR="005D2A8E" w:rsidRPr="005D2A8E" w:rsidRDefault="005D2A8E">
            <w:pPr>
              <w:jc w:val="right"/>
              <w:rPr>
                <w:rFonts w:ascii="Arial" w:hAnsi="Arial" w:cs="Arial"/>
                <w:color w:val="000000"/>
                <w:sz w:val="16"/>
                <w:szCs w:val="16"/>
              </w:rPr>
            </w:pPr>
            <w:r w:rsidRPr="005D2A8E">
              <w:rPr>
                <w:rFonts w:ascii="Arial" w:hAnsi="Arial" w:cs="Arial"/>
                <w:color w:val="000000"/>
                <w:sz w:val="16"/>
                <w:szCs w:val="16"/>
              </w:rPr>
              <w:t>1 124 210</w:t>
            </w:r>
          </w:p>
        </w:tc>
        <w:tc>
          <w:tcPr>
            <w:tcW w:w="2126" w:type="dxa"/>
            <w:tcBorders>
              <w:top w:val="nil"/>
              <w:left w:val="nil"/>
              <w:bottom w:val="nil"/>
              <w:right w:val="nil"/>
            </w:tcBorders>
            <w:vAlign w:val="bottom"/>
          </w:tcPr>
          <w:p w:rsidR="005D2A8E" w:rsidRPr="005D2A8E" w:rsidRDefault="005D2A8E" w:rsidP="00FC78B7">
            <w:pPr>
              <w:jc w:val="right"/>
              <w:rPr>
                <w:rFonts w:ascii="Arial" w:hAnsi="Arial" w:cs="Arial"/>
                <w:color w:val="000000"/>
                <w:sz w:val="16"/>
                <w:szCs w:val="16"/>
              </w:rPr>
            </w:pPr>
            <w:r w:rsidRPr="005D2A8E">
              <w:rPr>
                <w:rFonts w:ascii="Arial" w:hAnsi="Arial" w:cs="Arial"/>
                <w:color w:val="000000"/>
                <w:sz w:val="16"/>
                <w:szCs w:val="16"/>
              </w:rPr>
              <w:t>1 124 210</w:t>
            </w:r>
          </w:p>
        </w:tc>
      </w:tr>
      <w:tr w:rsidR="005D2A8E" w:rsidRPr="00DE3C37" w:rsidTr="003F654F">
        <w:trPr>
          <w:trHeight w:val="450"/>
        </w:trPr>
        <w:tc>
          <w:tcPr>
            <w:tcW w:w="4892" w:type="dxa"/>
            <w:tcBorders>
              <w:top w:val="nil"/>
              <w:left w:val="nil"/>
              <w:bottom w:val="nil"/>
              <w:right w:val="nil"/>
            </w:tcBorders>
          </w:tcPr>
          <w:p w:rsidR="005D2A8E" w:rsidRPr="00DE3C37" w:rsidRDefault="005D2A8E" w:rsidP="007A70E3">
            <w:pPr>
              <w:ind w:left="248"/>
              <w:rPr>
                <w:rFonts w:ascii="Arial CYR" w:hAnsi="Arial CYR" w:cs="Arial CYR"/>
                <w:sz w:val="16"/>
                <w:szCs w:val="16"/>
              </w:rPr>
            </w:pPr>
            <w:r w:rsidRPr="00DE3C37">
              <w:rPr>
                <w:rFonts w:ascii="Arial CYR" w:hAnsi="Arial CYR" w:cs="Arial CYR"/>
                <w:sz w:val="16"/>
                <w:szCs w:val="16"/>
              </w:rPr>
              <w:t>7.2 II категории качества</w:t>
            </w:r>
          </w:p>
        </w:tc>
        <w:tc>
          <w:tcPr>
            <w:tcW w:w="1843" w:type="dxa"/>
            <w:tcBorders>
              <w:top w:val="nil"/>
              <w:left w:val="nil"/>
              <w:bottom w:val="nil"/>
              <w:right w:val="nil"/>
            </w:tcBorders>
            <w:noWrap/>
            <w:vAlign w:val="bottom"/>
          </w:tcPr>
          <w:p w:rsidR="005D2A8E" w:rsidRPr="005D2A8E" w:rsidRDefault="005D2A8E">
            <w:pPr>
              <w:jc w:val="right"/>
              <w:rPr>
                <w:rFonts w:ascii="Arial" w:hAnsi="Arial" w:cs="Arial"/>
                <w:color w:val="000000"/>
                <w:sz w:val="16"/>
                <w:szCs w:val="16"/>
              </w:rPr>
            </w:pPr>
            <w:r w:rsidRPr="005D2A8E">
              <w:rPr>
                <w:rFonts w:ascii="Arial" w:hAnsi="Arial" w:cs="Arial"/>
                <w:color w:val="000000"/>
                <w:sz w:val="16"/>
                <w:szCs w:val="16"/>
              </w:rPr>
              <w:t>1 266 388</w:t>
            </w:r>
          </w:p>
        </w:tc>
        <w:tc>
          <w:tcPr>
            <w:tcW w:w="2126" w:type="dxa"/>
            <w:tcBorders>
              <w:top w:val="nil"/>
              <w:left w:val="nil"/>
              <w:bottom w:val="nil"/>
              <w:right w:val="nil"/>
            </w:tcBorders>
            <w:vAlign w:val="bottom"/>
          </w:tcPr>
          <w:p w:rsidR="005D2A8E" w:rsidRPr="005D2A8E" w:rsidRDefault="005D2A8E" w:rsidP="00FC78B7">
            <w:pPr>
              <w:jc w:val="right"/>
              <w:rPr>
                <w:rFonts w:ascii="Arial" w:hAnsi="Arial" w:cs="Arial"/>
                <w:color w:val="000000"/>
                <w:sz w:val="16"/>
                <w:szCs w:val="16"/>
              </w:rPr>
            </w:pPr>
            <w:r w:rsidRPr="005D2A8E">
              <w:rPr>
                <w:rFonts w:ascii="Arial" w:hAnsi="Arial" w:cs="Arial"/>
                <w:color w:val="000000"/>
                <w:sz w:val="16"/>
                <w:szCs w:val="16"/>
              </w:rPr>
              <w:t>1 266 388</w:t>
            </w:r>
          </w:p>
        </w:tc>
      </w:tr>
      <w:tr w:rsidR="00EC5A48" w:rsidRPr="00DE3C37" w:rsidTr="00EC5A48">
        <w:trPr>
          <w:trHeight w:val="450"/>
        </w:trPr>
        <w:tc>
          <w:tcPr>
            <w:tcW w:w="4892" w:type="dxa"/>
            <w:tcBorders>
              <w:top w:val="nil"/>
              <w:left w:val="nil"/>
              <w:bottom w:val="nil"/>
              <w:right w:val="nil"/>
            </w:tcBorders>
          </w:tcPr>
          <w:p w:rsidR="00EC5A48" w:rsidRPr="00DE3C37" w:rsidRDefault="00EC5A48" w:rsidP="007A70E3">
            <w:pPr>
              <w:rPr>
                <w:rFonts w:ascii="Arial CYR" w:hAnsi="Arial CYR" w:cs="Arial CYR"/>
                <w:sz w:val="16"/>
                <w:szCs w:val="16"/>
              </w:rPr>
            </w:pPr>
            <w:r w:rsidRPr="00DE3C37">
              <w:rPr>
                <w:rFonts w:ascii="Arial CYR" w:hAnsi="Arial CYR" w:cs="Arial CYR"/>
                <w:sz w:val="16"/>
                <w:szCs w:val="16"/>
              </w:rPr>
              <w:t xml:space="preserve">8. Расчетный резерв на возможные потери </w:t>
            </w:r>
          </w:p>
        </w:tc>
        <w:tc>
          <w:tcPr>
            <w:tcW w:w="1843" w:type="dxa"/>
            <w:tcBorders>
              <w:top w:val="nil"/>
              <w:left w:val="nil"/>
              <w:bottom w:val="nil"/>
              <w:right w:val="nil"/>
            </w:tcBorders>
            <w:noWrap/>
          </w:tcPr>
          <w:p w:rsidR="00EC5A48" w:rsidRPr="00D54E63" w:rsidRDefault="003147CA" w:rsidP="00D54E63">
            <w:pPr>
              <w:jc w:val="right"/>
              <w:rPr>
                <w:rFonts w:ascii="Arial" w:hAnsi="Arial" w:cs="Arial"/>
                <w:sz w:val="16"/>
                <w:szCs w:val="16"/>
                <w:lang w:val="en-US"/>
              </w:rPr>
            </w:pPr>
            <w:r w:rsidRPr="00D54E63">
              <w:rPr>
                <w:rFonts w:ascii="Arial" w:hAnsi="Arial" w:cs="Arial"/>
                <w:color w:val="000000"/>
                <w:sz w:val="16"/>
                <w:szCs w:val="16"/>
              </w:rPr>
              <w:t xml:space="preserve">1 </w:t>
            </w:r>
            <w:r w:rsidR="00D54E63" w:rsidRPr="00D54E63">
              <w:rPr>
                <w:rFonts w:ascii="Arial" w:hAnsi="Arial" w:cs="Arial"/>
                <w:color w:val="000000"/>
                <w:sz w:val="16"/>
                <w:szCs w:val="16"/>
              </w:rPr>
              <w:t>159</w:t>
            </w:r>
            <w:r w:rsidRPr="00D54E63">
              <w:rPr>
                <w:rFonts w:ascii="Arial" w:hAnsi="Arial" w:cs="Arial"/>
                <w:color w:val="000000"/>
                <w:sz w:val="16"/>
                <w:szCs w:val="16"/>
              </w:rPr>
              <w:t xml:space="preserve"> 9</w:t>
            </w:r>
            <w:r w:rsidR="00D54E63" w:rsidRPr="00D54E63">
              <w:rPr>
                <w:rFonts w:ascii="Arial" w:hAnsi="Arial" w:cs="Arial"/>
                <w:color w:val="000000"/>
                <w:sz w:val="16"/>
                <w:szCs w:val="16"/>
              </w:rPr>
              <w:t>88</w:t>
            </w:r>
          </w:p>
        </w:tc>
        <w:tc>
          <w:tcPr>
            <w:tcW w:w="2126" w:type="dxa"/>
            <w:tcBorders>
              <w:top w:val="nil"/>
              <w:left w:val="nil"/>
              <w:bottom w:val="nil"/>
              <w:right w:val="nil"/>
            </w:tcBorders>
          </w:tcPr>
          <w:p w:rsidR="00EC5A48" w:rsidRPr="00D54E63" w:rsidRDefault="00EC5A48" w:rsidP="007A70E3">
            <w:pPr>
              <w:jc w:val="right"/>
              <w:rPr>
                <w:rFonts w:ascii="Arial" w:hAnsi="Arial" w:cs="Arial"/>
                <w:sz w:val="16"/>
                <w:szCs w:val="16"/>
                <w:lang w:val="en-US"/>
              </w:rPr>
            </w:pPr>
            <w:r w:rsidRPr="00D54E63">
              <w:rPr>
                <w:rFonts w:ascii="Arial" w:hAnsi="Arial" w:cs="Arial"/>
                <w:sz w:val="16"/>
                <w:szCs w:val="16"/>
                <w:lang w:val="en-US"/>
              </w:rPr>
              <w:t>X</w:t>
            </w:r>
          </w:p>
        </w:tc>
      </w:tr>
      <w:tr w:rsidR="00EC5A48" w:rsidRPr="00DE3C37" w:rsidTr="00EC5A48">
        <w:trPr>
          <w:trHeight w:val="450"/>
        </w:trPr>
        <w:tc>
          <w:tcPr>
            <w:tcW w:w="4892" w:type="dxa"/>
            <w:tcBorders>
              <w:top w:val="nil"/>
              <w:left w:val="nil"/>
              <w:bottom w:val="nil"/>
              <w:right w:val="nil"/>
            </w:tcBorders>
          </w:tcPr>
          <w:p w:rsidR="00EC5A48" w:rsidRPr="00DE3C37" w:rsidRDefault="00EC5A48" w:rsidP="007A70E3">
            <w:pPr>
              <w:rPr>
                <w:rFonts w:ascii="Arial CYR" w:hAnsi="Arial CYR" w:cs="Arial CYR"/>
                <w:sz w:val="16"/>
                <w:szCs w:val="16"/>
              </w:rPr>
            </w:pPr>
            <w:r w:rsidRPr="00DE3C37">
              <w:rPr>
                <w:rFonts w:ascii="Arial CYR" w:hAnsi="Arial CYR" w:cs="Arial CYR"/>
                <w:sz w:val="16"/>
                <w:szCs w:val="16"/>
              </w:rPr>
              <w:t xml:space="preserve">9. Расчетный резерв с  учетом обеспечения  </w:t>
            </w:r>
          </w:p>
        </w:tc>
        <w:tc>
          <w:tcPr>
            <w:tcW w:w="1843" w:type="dxa"/>
            <w:tcBorders>
              <w:top w:val="nil"/>
              <w:left w:val="nil"/>
              <w:bottom w:val="nil"/>
              <w:right w:val="nil"/>
            </w:tcBorders>
            <w:noWrap/>
          </w:tcPr>
          <w:p w:rsidR="00EC5A48" w:rsidRPr="00D54E63" w:rsidRDefault="00D54E63" w:rsidP="00D54E63">
            <w:pPr>
              <w:jc w:val="right"/>
              <w:rPr>
                <w:rFonts w:ascii="Arial" w:hAnsi="Arial" w:cs="Arial"/>
                <w:sz w:val="16"/>
                <w:szCs w:val="16"/>
                <w:lang w:val="en-US"/>
              </w:rPr>
            </w:pPr>
            <w:r w:rsidRPr="00D54E63">
              <w:rPr>
                <w:rFonts w:ascii="Arial" w:hAnsi="Arial" w:cs="Arial"/>
                <w:color w:val="000000"/>
                <w:sz w:val="16"/>
                <w:szCs w:val="16"/>
              </w:rPr>
              <w:t>857</w:t>
            </w:r>
            <w:r w:rsidR="003147CA" w:rsidRPr="00D54E63">
              <w:rPr>
                <w:rFonts w:ascii="Arial" w:hAnsi="Arial" w:cs="Arial"/>
                <w:color w:val="000000"/>
                <w:sz w:val="16"/>
                <w:szCs w:val="16"/>
              </w:rPr>
              <w:t xml:space="preserve"> </w:t>
            </w:r>
            <w:r w:rsidRPr="00D54E63">
              <w:rPr>
                <w:rFonts w:ascii="Arial" w:hAnsi="Arial" w:cs="Arial"/>
                <w:color w:val="000000"/>
                <w:sz w:val="16"/>
                <w:szCs w:val="16"/>
              </w:rPr>
              <w:t>643</w:t>
            </w:r>
          </w:p>
        </w:tc>
        <w:tc>
          <w:tcPr>
            <w:tcW w:w="2126" w:type="dxa"/>
            <w:tcBorders>
              <w:top w:val="nil"/>
              <w:left w:val="nil"/>
              <w:bottom w:val="nil"/>
              <w:right w:val="nil"/>
            </w:tcBorders>
          </w:tcPr>
          <w:p w:rsidR="00EC5A48" w:rsidRPr="00D54E63" w:rsidRDefault="00EC5A48" w:rsidP="007A70E3">
            <w:pPr>
              <w:jc w:val="right"/>
              <w:rPr>
                <w:rFonts w:ascii="Arial" w:hAnsi="Arial" w:cs="Arial"/>
                <w:sz w:val="16"/>
                <w:szCs w:val="16"/>
                <w:lang w:val="en-US"/>
              </w:rPr>
            </w:pPr>
            <w:r w:rsidRPr="00D54E63">
              <w:rPr>
                <w:rFonts w:ascii="Arial" w:hAnsi="Arial" w:cs="Arial"/>
                <w:sz w:val="16"/>
                <w:szCs w:val="16"/>
                <w:lang w:val="en-US"/>
              </w:rPr>
              <w:t>X</w:t>
            </w:r>
          </w:p>
        </w:tc>
      </w:tr>
      <w:tr w:rsidR="00D54E63" w:rsidRPr="00DE3C37" w:rsidTr="00EC5A48">
        <w:trPr>
          <w:trHeight w:val="450"/>
        </w:trPr>
        <w:tc>
          <w:tcPr>
            <w:tcW w:w="4892" w:type="dxa"/>
            <w:tcBorders>
              <w:top w:val="nil"/>
              <w:left w:val="nil"/>
              <w:bottom w:val="nil"/>
              <w:right w:val="nil"/>
            </w:tcBorders>
          </w:tcPr>
          <w:p w:rsidR="00D54E63" w:rsidRPr="00DE3C37" w:rsidRDefault="00D54E63" w:rsidP="007A70E3">
            <w:pPr>
              <w:rPr>
                <w:rFonts w:ascii="Arial CYR" w:hAnsi="Arial CYR" w:cs="Arial CYR"/>
                <w:sz w:val="16"/>
                <w:szCs w:val="16"/>
              </w:rPr>
            </w:pPr>
            <w:r w:rsidRPr="00DE3C37">
              <w:rPr>
                <w:rFonts w:ascii="Arial CYR" w:hAnsi="Arial CYR" w:cs="Arial CYR"/>
                <w:sz w:val="16"/>
                <w:szCs w:val="16"/>
              </w:rPr>
              <w:t xml:space="preserve">10. Фактически сформированный резерв на возможные потери всего, в т.ч. по категориям  качества: </w:t>
            </w:r>
          </w:p>
        </w:tc>
        <w:tc>
          <w:tcPr>
            <w:tcW w:w="1843" w:type="dxa"/>
            <w:tcBorders>
              <w:top w:val="nil"/>
              <w:left w:val="nil"/>
              <w:bottom w:val="nil"/>
              <w:right w:val="nil"/>
            </w:tcBorders>
            <w:noWrap/>
          </w:tcPr>
          <w:p w:rsidR="00D54E63" w:rsidRPr="00D54E63" w:rsidRDefault="00D54E63">
            <w:pPr>
              <w:jc w:val="right"/>
              <w:rPr>
                <w:rFonts w:ascii="Arial" w:hAnsi="Arial" w:cs="Arial"/>
                <w:color w:val="000000"/>
                <w:sz w:val="16"/>
                <w:szCs w:val="16"/>
              </w:rPr>
            </w:pPr>
            <w:r w:rsidRPr="00D54E63">
              <w:rPr>
                <w:rFonts w:ascii="Arial" w:hAnsi="Arial" w:cs="Arial"/>
                <w:color w:val="000000"/>
                <w:sz w:val="16"/>
                <w:szCs w:val="16"/>
              </w:rPr>
              <w:t>857</w:t>
            </w:r>
            <w:r>
              <w:rPr>
                <w:rFonts w:ascii="Arial" w:hAnsi="Arial" w:cs="Arial"/>
                <w:color w:val="000000"/>
                <w:sz w:val="16"/>
                <w:szCs w:val="16"/>
              </w:rPr>
              <w:t xml:space="preserve"> </w:t>
            </w:r>
            <w:r w:rsidRPr="00D54E63">
              <w:rPr>
                <w:rFonts w:ascii="Arial" w:hAnsi="Arial" w:cs="Arial"/>
                <w:color w:val="000000"/>
                <w:sz w:val="16"/>
                <w:szCs w:val="16"/>
              </w:rPr>
              <w:t>643</w:t>
            </w:r>
          </w:p>
        </w:tc>
        <w:tc>
          <w:tcPr>
            <w:tcW w:w="2126" w:type="dxa"/>
            <w:tcBorders>
              <w:top w:val="nil"/>
              <w:left w:val="nil"/>
              <w:bottom w:val="nil"/>
              <w:right w:val="nil"/>
            </w:tcBorders>
          </w:tcPr>
          <w:p w:rsidR="00D54E63" w:rsidRPr="00D54E63" w:rsidRDefault="00D54E63">
            <w:pPr>
              <w:jc w:val="right"/>
              <w:rPr>
                <w:rFonts w:ascii="Arial" w:hAnsi="Arial" w:cs="Arial"/>
                <w:color w:val="000000"/>
                <w:sz w:val="16"/>
                <w:szCs w:val="16"/>
              </w:rPr>
            </w:pPr>
            <w:r w:rsidRPr="00D54E63">
              <w:rPr>
                <w:rFonts w:ascii="Arial" w:hAnsi="Arial" w:cs="Arial"/>
                <w:color w:val="000000"/>
                <w:sz w:val="16"/>
                <w:szCs w:val="16"/>
              </w:rPr>
              <w:t>67</w:t>
            </w:r>
            <w:r>
              <w:rPr>
                <w:rFonts w:ascii="Arial" w:hAnsi="Arial" w:cs="Arial"/>
                <w:color w:val="000000"/>
                <w:sz w:val="16"/>
                <w:szCs w:val="16"/>
              </w:rPr>
              <w:t xml:space="preserve"> </w:t>
            </w:r>
            <w:r w:rsidRPr="00D54E63">
              <w:rPr>
                <w:rFonts w:ascii="Arial" w:hAnsi="Arial" w:cs="Arial"/>
                <w:color w:val="000000"/>
                <w:sz w:val="16"/>
                <w:szCs w:val="16"/>
              </w:rPr>
              <w:t>944</w:t>
            </w:r>
          </w:p>
        </w:tc>
      </w:tr>
      <w:tr w:rsidR="00D54E63" w:rsidRPr="00DE3C37" w:rsidTr="00EC5A48">
        <w:trPr>
          <w:trHeight w:val="450"/>
        </w:trPr>
        <w:tc>
          <w:tcPr>
            <w:tcW w:w="4892" w:type="dxa"/>
            <w:tcBorders>
              <w:top w:val="nil"/>
              <w:left w:val="nil"/>
              <w:bottom w:val="nil"/>
              <w:right w:val="nil"/>
            </w:tcBorders>
          </w:tcPr>
          <w:p w:rsidR="00D54E63" w:rsidRPr="00DE3C37" w:rsidRDefault="00D54E63" w:rsidP="007A70E3">
            <w:pPr>
              <w:ind w:left="248"/>
              <w:rPr>
                <w:rFonts w:ascii="Arial CYR" w:hAnsi="Arial CYR" w:cs="Arial CYR"/>
                <w:sz w:val="16"/>
                <w:szCs w:val="16"/>
              </w:rPr>
            </w:pPr>
            <w:r w:rsidRPr="00DE3C37">
              <w:rPr>
                <w:rFonts w:ascii="Arial CYR" w:hAnsi="Arial CYR" w:cs="Arial CYR"/>
                <w:sz w:val="16"/>
                <w:szCs w:val="16"/>
              </w:rPr>
              <w:t>10.1 II</w:t>
            </w:r>
          </w:p>
        </w:tc>
        <w:tc>
          <w:tcPr>
            <w:tcW w:w="1843" w:type="dxa"/>
            <w:tcBorders>
              <w:top w:val="nil"/>
              <w:left w:val="nil"/>
              <w:bottom w:val="nil"/>
              <w:right w:val="nil"/>
            </w:tcBorders>
            <w:noWrap/>
          </w:tcPr>
          <w:p w:rsidR="00D54E63" w:rsidRPr="00D54E63" w:rsidRDefault="00D54E63">
            <w:pPr>
              <w:jc w:val="right"/>
              <w:rPr>
                <w:rFonts w:ascii="Arial" w:hAnsi="Arial" w:cs="Arial"/>
                <w:color w:val="000000"/>
                <w:sz w:val="16"/>
                <w:szCs w:val="16"/>
              </w:rPr>
            </w:pPr>
            <w:r w:rsidRPr="00D54E63">
              <w:rPr>
                <w:rFonts w:ascii="Arial" w:hAnsi="Arial" w:cs="Arial"/>
                <w:color w:val="000000"/>
                <w:sz w:val="16"/>
                <w:szCs w:val="16"/>
              </w:rPr>
              <w:t>38</w:t>
            </w:r>
            <w:r>
              <w:rPr>
                <w:rFonts w:ascii="Arial" w:hAnsi="Arial" w:cs="Arial"/>
                <w:color w:val="000000"/>
                <w:sz w:val="16"/>
                <w:szCs w:val="16"/>
              </w:rPr>
              <w:t xml:space="preserve"> </w:t>
            </w:r>
            <w:r w:rsidRPr="00D54E63">
              <w:rPr>
                <w:rFonts w:ascii="Arial" w:hAnsi="Arial" w:cs="Arial"/>
                <w:color w:val="000000"/>
                <w:sz w:val="16"/>
                <w:szCs w:val="16"/>
              </w:rPr>
              <w:t>229</w:t>
            </w:r>
          </w:p>
        </w:tc>
        <w:tc>
          <w:tcPr>
            <w:tcW w:w="2126" w:type="dxa"/>
            <w:tcBorders>
              <w:top w:val="nil"/>
              <w:left w:val="nil"/>
              <w:bottom w:val="nil"/>
              <w:right w:val="nil"/>
            </w:tcBorders>
          </w:tcPr>
          <w:p w:rsidR="00D54E63" w:rsidRPr="00D54E63" w:rsidRDefault="00D54E63">
            <w:pPr>
              <w:jc w:val="right"/>
              <w:rPr>
                <w:rFonts w:ascii="Arial" w:hAnsi="Arial" w:cs="Arial"/>
                <w:color w:val="000000"/>
                <w:sz w:val="16"/>
                <w:szCs w:val="16"/>
              </w:rPr>
            </w:pPr>
            <w:r w:rsidRPr="00D54E63">
              <w:rPr>
                <w:rFonts w:ascii="Arial" w:hAnsi="Arial" w:cs="Arial"/>
                <w:color w:val="000000"/>
                <w:sz w:val="16"/>
                <w:szCs w:val="16"/>
              </w:rPr>
              <w:t>490</w:t>
            </w:r>
          </w:p>
        </w:tc>
      </w:tr>
      <w:tr w:rsidR="00D54E63" w:rsidRPr="00DE3C37" w:rsidTr="00EC5A48">
        <w:trPr>
          <w:trHeight w:val="450"/>
        </w:trPr>
        <w:tc>
          <w:tcPr>
            <w:tcW w:w="4892" w:type="dxa"/>
            <w:tcBorders>
              <w:top w:val="nil"/>
              <w:left w:val="nil"/>
              <w:bottom w:val="nil"/>
              <w:right w:val="nil"/>
            </w:tcBorders>
          </w:tcPr>
          <w:p w:rsidR="00D54E63" w:rsidRPr="00DE3C37" w:rsidRDefault="00D54E63" w:rsidP="007A70E3">
            <w:pPr>
              <w:ind w:left="248"/>
              <w:rPr>
                <w:rFonts w:ascii="Arial CYR" w:hAnsi="Arial CYR" w:cs="Arial CYR"/>
                <w:sz w:val="16"/>
                <w:szCs w:val="16"/>
              </w:rPr>
            </w:pPr>
            <w:r w:rsidRPr="00DE3C37">
              <w:rPr>
                <w:rFonts w:ascii="Arial CYR" w:hAnsi="Arial CYR" w:cs="Arial CYR"/>
                <w:sz w:val="16"/>
                <w:szCs w:val="16"/>
              </w:rPr>
              <w:t xml:space="preserve">10.2 III </w:t>
            </w:r>
          </w:p>
        </w:tc>
        <w:tc>
          <w:tcPr>
            <w:tcW w:w="1843" w:type="dxa"/>
            <w:tcBorders>
              <w:top w:val="nil"/>
              <w:left w:val="nil"/>
              <w:bottom w:val="nil"/>
              <w:right w:val="nil"/>
            </w:tcBorders>
            <w:noWrap/>
          </w:tcPr>
          <w:p w:rsidR="00D54E63" w:rsidRPr="00D54E63" w:rsidRDefault="00D54E63">
            <w:pPr>
              <w:jc w:val="right"/>
              <w:rPr>
                <w:rFonts w:ascii="Arial" w:hAnsi="Arial" w:cs="Arial"/>
                <w:color w:val="000000"/>
                <w:sz w:val="16"/>
                <w:szCs w:val="16"/>
              </w:rPr>
            </w:pPr>
            <w:r w:rsidRPr="00D54E63">
              <w:rPr>
                <w:rFonts w:ascii="Arial" w:hAnsi="Arial" w:cs="Arial"/>
                <w:color w:val="000000"/>
                <w:sz w:val="16"/>
                <w:szCs w:val="16"/>
              </w:rPr>
              <w:t>217</w:t>
            </w:r>
            <w:r>
              <w:rPr>
                <w:rFonts w:ascii="Arial" w:hAnsi="Arial" w:cs="Arial"/>
                <w:color w:val="000000"/>
                <w:sz w:val="16"/>
                <w:szCs w:val="16"/>
              </w:rPr>
              <w:t xml:space="preserve"> </w:t>
            </w:r>
            <w:r w:rsidRPr="00D54E63">
              <w:rPr>
                <w:rFonts w:ascii="Arial" w:hAnsi="Arial" w:cs="Arial"/>
                <w:color w:val="000000"/>
                <w:sz w:val="16"/>
                <w:szCs w:val="16"/>
              </w:rPr>
              <w:t>951</w:t>
            </w:r>
          </w:p>
        </w:tc>
        <w:tc>
          <w:tcPr>
            <w:tcW w:w="2126" w:type="dxa"/>
            <w:tcBorders>
              <w:top w:val="nil"/>
              <w:left w:val="nil"/>
              <w:bottom w:val="nil"/>
              <w:right w:val="nil"/>
            </w:tcBorders>
          </w:tcPr>
          <w:p w:rsidR="00D54E63" w:rsidRPr="00D54E63" w:rsidRDefault="00D54E63">
            <w:pPr>
              <w:jc w:val="right"/>
              <w:rPr>
                <w:rFonts w:ascii="Arial" w:hAnsi="Arial" w:cs="Arial"/>
                <w:color w:val="000000"/>
                <w:sz w:val="16"/>
                <w:szCs w:val="16"/>
              </w:rPr>
            </w:pPr>
            <w:r w:rsidRPr="00D54E63">
              <w:rPr>
                <w:rFonts w:ascii="Arial" w:hAnsi="Arial" w:cs="Arial"/>
                <w:color w:val="000000"/>
                <w:sz w:val="16"/>
                <w:szCs w:val="16"/>
              </w:rPr>
              <w:t>38</w:t>
            </w:r>
            <w:r>
              <w:rPr>
                <w:rFonts w:ascii="Arial" w:hAnsi="Arial" w:cs="Arial"/>
                <w:color w:val="000000"/>
                <w:sz w:val="16"/>
                <w:szCs w:val="16"/>
              </w:rPr>
              <w:t xml:space="preserve"> </w:t>
            </w:r>
            <w:r w:rsidRPr="00D54E63">
              <w:rPr>
                <w:rFonts w:ascii="Arial" w:hAnsi="Arial" w:cs="Arial"/>
                <w:color w:val="000000"/>
                <w:sz w:val="16"/>
                <w:szCs w:val="16"/>
              </w:rPr>
              <w:t>219</w:t>
            </w:r>
          </w:p>
        </w:tc>
      </w:tr>
      <w:tr w:rsidR="00D54E63" w:rsidRPr="00DE3C37" w:rsidTr="00EC5A48">
        <w:trPr>
          <w:trHeight w:val="450"/>
        </w:trPr>
        <w:tc>
          <w:tcPr>
            <w:tcW w:w="4892" w:type="dxa"/>
            <w:tcBorders>
              <w:top w:val="nil"/>
              <w:left w:val="nil"/>
              <w:bottom w:val="nil"/>
              <w:right w:val="nil"/>
            </w:tcBorders>
          </w:tcPr>
          <w:p w:rsidR="00D54E63" w:rsidRPr="00DE3C37" w:rsidRDefault="00D54E63" w:rsidP="007A70E3">
            <w:pPr>
              <w:ind w:left="248"/>
              <w:rPr>
                <w:rFonts w:ascii="Arial CYR" w:hAnsi="Arial CYR" w:cs="Arial CYR"/>
                <w:sz w:val="16"/>
                <w:szCs w:val="16"/>
              </w:rPr>
            </w:pPr>
            <w:r w:rsidRPr="00DE3C37">
              <w:rPr>
                <w:rFonts w:ascii="Arial CYR" w:hAnsi="Arial CYR" w:cs="Arial CYR"/>
                <w:sz w:val="16"/>
                <w:szCs w:val="16"/>
              </w:rPr>
              <w:t xml:space="preserve">10.3 IV </w:t>
            </w:r>
          </w:p>
        </w:tc>
        <w:tc>
          <w:tcPr>
            <w:tcW w:w="1843" w:type="dxa"/>
            <w:tcBorders>
              <w:top w:val="nil"/>
              <w:left w:val="nil"/>
              <w:bottom w:val="nil"/>
              <w:right w:val="nil"/>
            </w:tcBorders>
            <w:noWrap/>
          </w:tcPr>
          <w:p w:rsidR="00D54E63" w:rsidRPr="00D54E63" w:rsidRDefault="00D54E63">
            <w:pPr>
              <w:jc w:val="right"/>
              <w:rPr>
                <w:rFonts w:ascii="Arial" w:hAnsi="Arial" w:cs="Arial"/>
                <w:color w:val="000000"/>
                <w:sz w:val="16"/>
                <w:szCs w:val="16"/>
              </w:rPr>
            </w:pPr>
            <w:r w:rsidRPr="00D54E63">
              <w:rPr>
                <w:rFonts w:ascii="Arial" w:hAnsi="Arial" w:cs="Arial"/>
                <w:color w:val="000000"/>
                <w:sz w:val="16"/>
                <w:szCs w:val="16"/>
              </w:rPr>
              <w:t>117</w:t>
            </w:r>
            <w:r>
              <w:rPr>
                <w:rFonts w:ascii="Arial" w:hAnsi="Arial" w:cs="Arial"/>
                <w:color w:val="000000"/>
                <w:sz w:val="16"/>
                <w:szCs w:val="16"/>
              </w:rPr>
              <w:t xml:space="preserve"> </w:t>
            </w:r>
            <w:r w:rsidRPr="00D54E63">
              <w:rPr>
                <w:rFonts w:ascii="Arial" w:hAnsi="Arial" w:cs="Arial"/>
                <w:color w:val="000000"/>
                <w:sz w:val="16"/>
                <w:szCs w:val="16"/>
              </w:rPr>
              <w:t>605</w:t>
            </w:r>
          </w:p>
        </w:tc>
        <w:tc>
          <w:tcPr>
            <w:tcW w:w="2126" w:type="dxa"/>
            <w:tcBorders>
              <w:top w:val="nil"/>
              <w:left w:val="nil"/>
              <w:bottom w:val="nil"/>
              <w:right w:val="nil"/>
            </w:tcBorders>
          </w:tcPr>
          <w:p w:rsidR="00D54E63" w:rsidRPr="00D54E63" w:rsidRDefault="00D54E63">
            <w:pPr>
              <w:jc w:val="right"/>
              <w:rPr>
                <w:rFonts w:ascii="Arial" w:hAnsi="Arial" w:cs="Arial"/>
                <w:color w:val="000000"/>
                <w:sz w:val="16"/>
                <w:szCs w:val="16"/>
              </w:rPr>
            </w:pPr>
            <w:r w:rsidRPr="00D54E63">
              <w:rPr>
                <w:rFonts w:ascii="Arial" w:hAnsi="Arial" w:cs="Arial"/>
                <w:color w:val="000000"/>
                <w:sz w:val="16"/>
                <w:szCs w:val="16"/>
              </w:rPr>
              <w:t>6</w:t>
            </w:r>
            <w:r>
              <w:rPr>
                <w:rFonts w:ascii="Arial" w:hAnsi="Arial" w:cs="Arial"/>
                <w:color w:val="000000"/>
                <w:sz w:val="16"/>
                <w:szCs w:val="16"/>
              </w:rPr>
              <w:t xml:space="preserve"> </w:t>
            </w:r>
            <w:r w:rsidRPr="00D54E63">
              <w:rPr>
                <w:rFonts w:ascii="Arial" w:hAnsi="Arial" w:cs="Arial"/>
                <w:color w:val="000000"/>
                <w:sz w:val="16"/>
                <w:szCs w:val="16"/>
              </w:rPr>
              <w:t>829</w:t>
            </w:r>
          </w:p>
        </w:tc>
      </w:tr>
      <w:tr w:rsidR="00D54E63" w:rsidRPr="00DE3C37" w:rsidTr="00EC5A48">
        <w:trPr>
          <w:trHeight w:val="450"/>
        </w:trPr>
        <w:tc>
          <w:tcPr>
            <w:tcW w:w="4892" w:type="dxa"/>
            <w:tcBorders>
              <w:top w:val="nil"/>
              <w:left w:val="nil"/>
              <w:bottom w:val="nil"/>
              <w:right w:val="nil"/>
            </w:tcBorders>
          </w:tcPr>
          <w:p w:rsidR="00D54E63" w:rsidRPr="00DE3C37" w:rsidRDefault="00D54E63" w:rsidP="007A70E3">
            <w:pPr>
              <w:ind w:left="248"/>
              <w:rPr>
                <w:rFonts w:ascii="Arial CYR" w:hAnsi="Arial CYR" w:cs="Arial CYR"/>
                <w:sz w:val="16"/>
                <w:szCs w:val="16"/>
              </w:rPr>
            </w:pPr>
            <w:r w:rsidRPr="00DE3C37">
              <w:rPr>
                <w:rFonts w:ascii="Arial CYR" w:hAnsi="Arial CYR" w:cs="Arial CYR"/>
                <w:sz w:val="16"/>
                <w:szCs w:val="16"/>
              </w:rPr>
              <w:t xml:space="preserve">10.4 V </w:t>
            </w:r>
          </w:p>
        </w:tc>
        <w:tc>
          <w:tcPr>
            <w:tcW w:w="1843" w:type="dxa"/>
            <w:tcBorders>
              <w:top w:val="nil"/>
              <w:left w:val="nil"/>
              <w:bottom w:val="nil"/>
              <w:right w:val="nil"/>
            </w:tcBorders>
            <w:noWrap/>
          </w:tcPr>
          <w:p w:rsidR="00D54E63" w:rsidRPr="00D54E63" w:rsidRDefault="00D54E63">
            <w:pPr>
              <w:jc w:val="right"/>
              <w:rPr>
                <w:rFonts w:ascii="Arial" w:hAnsi="Arial" w:cs="Arial"/>
                <w:color w:val="000000"/>
                <w:sz w:val="16"/>
                <w:szCs w:val="16"/>
              </w:rPr>
            </w:pPr>
            <w:r w:rsidRPr="00D54E63">
              <w:rPr>
                <w:rFonts w:ascii="Arial" w:hAnsi="Arial" w:cs="Arial"/>
                <w:color w:val="000000"/>
                <w:sz w:val="16"/>
                <w:szCs w:val="16"/>
              </w:rPr>
              <w:t>483</w:t>
            </w:r>
            <w:r>
              <w:rPr>
                <w:rFonts w:ascii="Arial" w:hAnsi="Arial" w:cs="Arial"/>
                <w:color w:val="000000"/>
                <w:sz w:val="16"/>
                <w:szCs w:val="16"/>
              </w:rPr>
              <w:t xml:space="preserve"> </w:t>
            </w:r>
            <w:r w:rsidRPr="00D54E63">
              <w:rPr>
                <w:rFonts w:ascii="Arial" w:hAnsi="Arial" w:cs="Arial"/>
                <w:color w:val="000000"/>
                <w:sz w:val="16"/>
                <w:szCs w:val="16"/>
              </w:rPr>
              <w:t>858</w:t>
            </w:r>
          </w:p>
        </w:tc>
        <w:tc>
          <w:tcPr>
            <w:tcW w:w="2126" w:type="dxa"/>
            <w:tcBorders>
              <w:top w:val="nil"/>
              <w:left w:val="nil"/>
              <w:bottom w:val="nil"/>
              <w:right w:val="nil"/>
            </w:tcBorders>
          </w:tcPr>
          <w:p w:rsidR="00D54E63" w:rsidRPr="00D54E63" w:rsidRDefault="00D54E63">
            <w:pPr>
              <w:jc w:val="right"/>
              <w:rPr>
                <w:rFonts w:ascii="Arial" w:hAnsi="Arial" w:cs="Arial"/>
                <w:color w:val="000000"/>
                <w:sz w:val="16"/>
                <w:szCs w:val="16"/>
              </w:rPr>
            </w:pPr>
            <w:r w:rsidRPr="00D54E63">
              <w:rPr>
                <w:rFonts w:ascii="Arial" w:hAnsi="Arial" w:cs="Arial"/>
                <w:color w:val="000000"/>
                <w:sz w:val="16"/>
                <w:szCs w:val="16"/>
              </w:rPr>
              <w:t>22</w:t>
            </w:r>
            <w:r>
              <w:rPr>
                <w:rFonts w:ascii="Arial" w:hAnsi="Arial" w:cs="Arial"/>
                <w:color w:val="000000"/>
                <w:sz w:val="16"/>
                <w:szCs w:val="16"/>
              </w:rPr>
              <w:t xml:space="preserve"> </w:t>
            </w:r>
            <w:r w:rsidRPr="00D54E63">
              <w:rPr>
                <w:rFonts w:ascii="Arial" w:hAnsi="Arial" w:cs="Arial"/>
                <w:color w:val="000000"/>
                <w:sz w:val="16"/>
                <w:szCs w:val="16"/>
              </w:rPr>
              <w:t>406</w:t>
            </w:r>
          </w:p>
        </w:tc>
      </w:tr>
    </w:tbl>
    <w:p w:rsidR="000563C6" w:rsidRPr="00DE3C37" w:rsidRDefault="000563C6" w:rsidP="000563C6">
      <w:pPr>
        <w:ind w:firstLine="360"/>
        <w:jc w:val="both"/>
      </w:pPr>
    </w:p>
    <w:p w:rsidR="000563C6" w:rsidRPr="00C044E5" w:rsidRDefault="000563C6" w:rsidP="00C044E5">
      <w:pPr>
        <w:tabs>
          <w:tab w:val="left" w:pos="851"/>
        </w:tabs>
        <w:ind w:firstLine="540"/>
        <w:jc w:val="both"/>
      </w:pPr>
      <w:r w:rsidRPr="00DE3C37">
        <w:t>Степень концентрации данных рисков не является существенной для финансовой устойчивости Банка. Банк сохраняет значительный запас собственных средств (капитала) для покрытия рисков. Стратегия работы с крупными корпоративными клиентами перепрофилируется на привлечение дополнительных срочных депозитов при консервативном</w:t>
      </w:r>
      <w:r w:rsidRPr="00C044E5">
        <w:t xml:space="preserve"> росте кредитного портфеля.</w:t>
      </w:r>
    </w:p>
    <w:p w:rsidR="000563C6" w:rsidRPr="00DE3C37" w:rsidRDefault="000563C6" w:rsidP="00C044E5">
      <w:pPr>
        <w:tabs>
          <w:tab w:val="left" w:pos="851"/>
        </w:tabs>
        <w:ind w:firstLine="540"/>
        <w:jc w:val="both"/>
        <w:rPr>
          <w:rFonts w:ascii="TimesNewRoman" w:hAnsi="TimesNewRoman" w:cs="TimesNewRoman"/>
        </w:rPr>
      </w:pPr>
      <w:r w:rsidRPr="00C044E5">
        <w:t>Одним из ключевых факторов, определяющих уровень кредитного риска по сделкам с ценными бумагами, является финансовое состояние эмитента ценных бумаг и его способность</w:t>
      </w:r>
      <w:r w:rsidRPr="00DE3C37">
        <w:rPr>
          <w:rFonts w:ascii="TimesNewRoman" w:hAnsi="TimesNewRoman" w:cs="TimesNewRoman"/>
        </w:rPr>
        <w:t xml:space="preserve"> своевременно исполнить свои финансовые обязательства перед кредиторами. В целях минимизации кредитного риска по сделкам с ценными бумагами и формирования надежного, ликвидного и доходного портфеля ценных бумаг Банк осуществляет комплекс мероприятий:</w:t>
      </w:r>
    </w:p>
    <w:p w:rsidR="000563C6" w:rsidRPr="00DE3C37" w:rsidRDefault="000563C6" w:rsidP="000563C6">
      <w:pPr>
        <w:numPr>
          <w:ilvl w:val="0"/>
          <w:numId w:val="3"/>
        </w:numPr>
        <w:adjustRightInd w:val="0"/>
        <w:spacing w:before="0" w:after="0"/>
        <w:jc w:val="both"/>
      </w:pPr>
      <w:r w:rsidRPr="00DE3C37">
        <w:t>анализ финансового состояния организации-эмитента и ее платежеспособности;</w:t>
      </w:r>
    </w:p>
    <w:p w:rsidR="000563C6" w:rsidRPr="00DE3C37" w:rsidRDefault="000563C6" w:rsidP="000563C6">
      <w:pPr>
        <w:numPr>
          <w:ilvl w:val="0"/>
          <w:numId w:val="3"/>
        </w:numPr>
        <w:adjustRightInd w:val="0"/>
        <w:spacing w:before="0" w:after="0"/>
        <w:jc w:val="both"/>
      </w:pPr>
      <w:r w:rsidRPr="00DE3C37">
        <w:t>установление уполномоченными органами управления Банка лимитов кредитного риска на эмитентов ценных бумаг, платежеспособность которых признана Банком достаточной;</w:t>
      </w:r>
    </w:p>
    <w:p w:rsidR="000563C6" w:rsidRPr="00DE3C37" w:rsidRDefault="000563C6" w:rsidP="000563C6">
      <w:pPr>
        <w:numPr>
          <w:ilvl w:val="0"/>
          <w:numId w:val="3"/>
        </w:numPr>
        <w:adjustRightInd w:val="0"/>
        <w:spacing w:before="0" w:after="0"/>
        <w:jc w:val="both"/>
      </w:pPr>
      <w:r w:rsidRPr="00DE3C37">
        <w:t>формирование резервов и т.п.</w:t>
      </w:r>
    </w:p>
    <w:p w:rsidR="000563C6" w:rsidRPr="00DE3C37" w:rsidRDefault="000563C6" w:rsidP="00C044E5">
      <w:pPr>
        <w:tabs>
          <w:tab w:val="left" w:pos="851"/>
        </w:tabs>
        <w:ind w:firstLine="540"/>
        <w:jc w:val="both"/>
        <w:rPr>
          <w:rFonts w:ascii="TimesNewRoman" w:hAnsi="TimesNewRoman" w:cs="TimesNewRoman"/>
        </w:rPr>
      </w:pPr>
      <w:r w:rsidRPr="00C044E5">
        <w:t>Реализация</w:t>
      </w:r>
      <w:r w:rsidRPr="00DE3C37">
        <w:rPr>
          <w:rFonts w:ascii="TimesNewRoman" w:hAnsi="TimesNewRoman" w:cs="TimesNewRoman"/>
        </w:rPr>
        <w:t xml:space="preserve"> вышеперечисленных мероприятий позволяет Банку обеспечить хорошее качество портфеля ценных бумаг.</w:t>
      </w:r>
    </w:p>
    <w:p w:rsidR="000563C6" w:rsidRDefault="000563C6" w:rsidP="000563C6">
      <w:pPr>
        <w:adjustRightInd w:val="0"/>
        <w:spacing w:after="0"/>
        <w:ind w:firstLine="360"/>
        <w:jc w:val="both"/>
        <w:rPr>
          <w:rFonts w:ascii="TimesNewRoman" w:hAnsi="TimesNewRoman" w:cs="TimesNewRoman"/>
        </w:rPr>
      </w:pPr>
    </w:p>
    <w:p w:rsidR="003764E6" w:rsidRDefault="003764E6" w:rsidP="003764E6">
      <w:pPr>
        <w:tabs>
          <w:tab w:val="left" w:pos="851"/>
        </w:tabs>
        <w:ind w:firstLine="540"/>
        <w:jc w:val="both"/>
      </w:pPr>
      <w:r>
        <w:t>Деятельность Банка в области обеспечения кредитных сделок является частью кредитной политики Банка и направлена на формирование качественного и ликвидного залогового портфеля.</w:t>
      </w:r>
    </w:p>
    <w:p w:rsidR="003764E6" w:rsidRDefault="003764E6" w:rsidP="003764E6">
      <w:pPr>
        <w:tabs>
          <w:tab w:val="left" w:pos="851"/>
        </w:tabs>
        <w:ind w:firstLine="540"/>
        <w:jc w:val="both"/>
      </w:pPr>
      <w:proofErr w:type="gramStart"/>
      <w:r>
        <w:t>К основным принципам залоговой политики Банка относятся следующие:</w:t>
      </w:r>
      <w:proofErr w:type="gramEnd"/>
    </w:p>
    <w:p w:rsidR="003764E6" w:rsidRDefault="003764E6" w:rsidP="003764E6">
      <w:pPr>
        <w:numPr>
          <w:ilvl w:val="0"/>
          <w:numId w:val="3"/>
        </w:numPr>
        <w:adjustRightInd w:val="0"/>
        <w:spacing w:before="0" w:after="0"/>
        <w:jc w:val="both"/>
      </w:pPr>
      <w:r>
        <w:lastRenderedPageBreak/>
        <w:t xml:space="preserve">систематический, а также оперативный и эффективный </w:t>
      </w:r>
      <w:proofErr w:type="gramStart"/>
      <w:r>
        <w:t>контроль за</w:t>
      </w:r>
      <w:proofErr w:type="gramEnd"/>
      <w:r>
        <w:t xml:space="preserve"> состоянием залогового портфеля;</w:t>
      </w:r>
    </w:p>
    <w:p w:rsidR="003764E6" w:rsidRDefault="003764E6" w:rsidP="003764E6">
      <w:pPr>
        <w:numPr>
          <w:ilvl w:val="0"/>
          <w:numId w:val="3"/>
        </w:numPr>
        <w:adjustRightInd w:val="0"/>
        <w:spacing w:before="0" w:after="0"/>
        <w:jc w:val="both"/>
      </w:pPr>
      <w:r>
        <w:t>рыночный подход к оценке имущественного обеспечения.</w:t>
      </w:r>
    </w:p>
    <w:p w:rsidR="003764E6" w:rsidRPr="00ED04DF" w:rsidRDefault="003764E6" w:rsidP="003764E6">
      <w:pPr>
        <w:tabs>
          <w:tab w:val="left" w:pos="851"/>
        </w:tabs>
        <w:ind w:firstLine="540"/>
        <w:jc w:val="both"/>
      </w:pPr>
      <w:r>
        <w:t xml:space="preserve">Обеспечение по кредитам оценивается в соответствии с нормативными актами Банка России и внутренними нормативными документами Банка.  Залоговое обеспечение I и II категории качества уменьшило сумму расчетного резерва на возможные потери по ссудной и приравненной к ней </w:t>
      </w:r>
      <w:r w:rsidRPr="00180CF8">
        <w:t xml:space="preserve">задолженности на </w:t>
      </w:r>
      <w:r w:rsidR="00180CF8" w:rsidRPr="00180CF8">
        <w:t>3</w:t>
      </w:r>
      <w:r w:rsidR="00D73D96">
        <w:t>02</w:t>
      </w:r>
      <w:r w:rsidR="00180CF8" w:rsidRPr="00180CF8">
        <w:t> 3</w:t>
      </w:r>
      <w:r w:rsidR="00D73D96">
        <w:t>45</w:t>
      </w:r>
      <w:r w:rsidR="00180CF8" w:rsidRPr="00180CF8">
        <w:t xml:space="preserve"> </w:t>
      </w:r>
      <w:r w:rsidRPr="00180CF8">
        <w:t>тысяч рублей</w:t>
      </w:r>
      <w:r>
        <w:t xml:space="preserve"> по состоянию на 1 </w:t>
      </w:r>
      <w:r w:rsidR="00D73D96">
        <w:t>июля</w:t>
      </w:r>
      <w:r>
        <w:t xml:space="preserve"> 2016 года. Обеспечение I категории качества, принимаемое в уменьшение резерва на возможные потери представляет собой: гарантийные депозиты и собственные долговые ценные бумаги Банка (облигации и векселя), удовлетворяющие требованиям гл. 6 Положения 254-П.</w:t>
      </w:r>
    </w:p>
    <w:p w:rsidR="006127B5" w:rsidRPr="00495ACF" w:rsidRDefault="006127B5" w:rsidP="006127B5">
      <w:pPr>
        <w:tabs>
          <w:tab w:val="left" w:pos="851"/>
        </w:tabs>
        <w:ind w:firstLine="540"/>
        <w:jc w:val="both"/>
      </w:pPr>
      <w:r>
        <w:t xml:space="preserve">Основная часть имущества оформленного в залог и рассматриваемого в качестве обеспечения - это объекты недвижимого имущества (ликвидные) расположенные в </w:t>
      </w:r>
      <w:proofErr w:type="gramStart"/>
      <w:r>
        <w:t>г</w:t>
      </w:r>
      <w:proofErr w:type="gramEnd"/>
      <w:r>
        <w:t>. Москва, МО.</w:t>
      </w:r>
    </w:p>
    <w:p w:rsidR="008C6FE6" w:rsidRPr="00383496" w:rsidRDefault="008C6FE6" w:rsidP="008C6FE6">
      <w:pPr>
        <w:tabs>
          <w:tab w:val="left" w:pos="851"/>
        </w:tabs>
        <w:ind w:firstLine="540"/>
        <w:jc w:val="both"/>
      </w:pPr>
      <w:r w:rsidRPr="00A04C0E">
        <w:t xml:space="preserve">Особенностью структуры баланса Банка является высокая доля в активах вложений в облигации, включенные в Ломбардный список Банка России, что позволяет создать подушку ликвидности необходимого объема. Балансовая стоимость ценных бумаг, доступных в качестве обеспечения по сделкам РЕПО с Банком России на 01.07.2016 г. составляла 4 625 729 тыс. руб. При этом объем денежных средств, который может </w:t>
      </w:r>
      <w:proofErr w:type="gramStart"/>
      <w:r w:rsidRPr="00A04C0E">
        <w:t>быть привлечен за счет использования операций прямого РЕПО с Банком России на отчетную дату составлял</w:t>
      </w:r>
      <w:proofErr w:type="gramEnd"/>
      <w:r w:rsidRPr="00A04C0E">
        <w:t xml:space="preserve"> 4 211 197 тыс. руб.</w:t>
      </w:r>
      <w:r w:rsidRPr="00383496">
        <w:t xml:space="preserve"> </w:t>
      </w:r>
    </w:p>
    <w:p w:rsidR="008C6FE6" w:rsidRPr="00383496" w:rsidRDefault="008C6FE6" w:rsidP="008C6FE6">
      <w:pPr>
        <w:tabs>
          <w:tab w:val="left" w:pos="851"/>
        </w:tabs>
        <w:ind w:firstLine="540"/>
        <w:jc w:val="both"/>
      </w:pPr>
      <w:r w:rsidRPr="001C082D">
        <w:t>Активы, переданные в обеспечение по сделкам РЕП</w:t>
      </w:r>
      <w:r>
        <w:t>О с контрагентами на 01.07.2016</w:t>
      </w:r>
      <w:r>
        <w:rPr>
          <w:lang w:val="en-US"/>
        </w:rPr>
        <w:t> </w:t>
      </w:r>
      <w:r w:rsidRPr="001C082D">
        <w:t xml:space="preserve">г., преимущественно представлены корпоративными еврооблигациями российских </w:t>
      </w:r>
      <w:proofErr w:type="spellStart"/>
      <w:r w:rsidRPr="001C082D">
        <w:t>квазигосударственных</w:t>
      </w:r>
      <w:proofErr w:type="spellEnd"/>
      <w:r w:rsidRPr="001C082D">
        <w:t xml:space="preserve"> эмитентов и облигациями федерального займа, а также муниципальными облигациями. Балансовая стоимость обеспечения на 01.07.2016 г. составила 1 706 123 тыс. руб.</w:t>
      </w:r>
    </w:p>
    <w:p w:rsidR="000A324D" w:rsidRPr="008C6FE6" w:rsidRDefault="008C6FE6" w:rsidP="008C6FE6">
      <w:pPr>
        <w:ind w:firstLine="426"/>
        <w:jc w:val="both"/>
      </w:pPr>
      <w:r w:rsidRPr="00383496">
        <w:t>Информация о характере и стоимости обеспечения, представленного ценными бумагами, по сделкам РЕПО на отчетную дату:</w:t>
      </w:r>
    </w:p>
    <w:p w:rsidR="008C6FE6" w:rsidRPr="008C6FE6" w:rsidRDefault="008C6FE6" w:rsidP="008C6FE6">
      <w:pPr>
        <w:ind w:firstLine="426"/>
        <w:jc w:val="both"/>
      </w:pPr>
    </w:p>
    <w:p w:rsidR="00383496" w:rsidRPr="0070203D" w:rsidRDefault="0070203D" w:rsidP="0070203D">
      <w:pPr>
        <w:rPr>
          <w:rFonts w:ascii="Arial" w:hAnsi="Arial" w:cs="Arial"/>
          <w:i/>
          <w:iCs/>
          <w:color w:val="000000"/>
          <w:sz w:val="18"/>
          <w:szCs w:val="18"/>
        </w:rPr>
      </w:pPr>
      <w:r w:rsidRPr="0070203D">
        <w:rPr>
          <w:rFonts w:ascii="Arial" w:hAnsi="Arial" w:cs="Arial"/>
          <w:i/>
          <w:iCs/>
          <w:color w:val="000000"/>
          <w:sz w:val="18"/>
          <w:szCs w:val="18"/>
        </w:rPr>
        <w:t>(в тысячах российских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tblGrid>
      <w:tr w:rsidR="00383496" w:rsidRPr="00383496" w:rsidTr="00383496">
        <w:tc>
          <w:tcPr>
            <w:tcW w:w="4503" w:type="dxa"/>
            <w:tcBorders>
              <w:left w:val="nil"/>
              <w:bottom w:val="single" w:sz="4" w:space="0" w:color="auto"/>
              <w:right w:val="nil"/>
            </w:tcBorders>
          </w:tcPr>
          <w:p w:rsidR="00383496" w:rsidRPr="00383496" w:rsidRDefault="00383496" w:rsidP="00383496">
            <w:pPr>
              <w:jc w:val="center"/>
              <w:rPr>
                <w:rFonts w:ascii="Arial" w:hAnsi="Arial" w:cs="Arial"/>
                <w:b/>
                <w:sz w:val="20"/>
                <w:szCs w:val="20"/>
              </w:rPr>
            </w:pPr>
            <w:r w:rsidRPr="00383496">
              <w:rPr>
                <w:rFonts w:ascii="Arial" w:hAnsi="Arial" w:cs="Arial"/>
                <w:b/>
                <w:sz w:val="20"/>
                <w:szCs w:val="20"/>
              </w:rPr>
              <w:t>Срок передачи в обеспечение</w:t>
            </w:r>
          </w:p>
        </w:tc>
        <w:tc>
          <w:tcPr>
            <w:tcW w:w="4819" w:type="dxa"/>
            <w:tcBorders>
              <w:left w:val="nil"/>
              <w:bottom w:val="single" w:sz="4" w:space="0" w:color="auto"/>
              <w:right w:val="nil"/>
            </w:tcBorders>
          </w:tcPr>
          <w:p w:rsidR="00383496" w:rsidRPr="00383496" w:rsidRDefault="00383496" w:rsidP="0070203D">
            <w:pPr>
              <w:jc w:val="right"/>
              <w:rPr>
                <w:rFonts w:ascii="Arial" w:hAnsi="Arial" w:cs="Arial"/>
                <w:b/>
                <w:sz w:val="20"/>
                <w:szCs w:val="20"/>
              </w:rPr>
            </w:pPr>
            <w:r w:rsidRPr="00383496">
              <w:rPr>
                <w:rFonts w:ascii="Arial" w:hAnsi="Arial" w:cs="Arial"/>
                <w:b/>
                <w:sz w:val="20"/>
                <w:szCs w:val="20"/>
              </w:rPr>
              <w:t>Балансовая стоимость</w:t>
            </w:r>
          </w:p>
        </w:tc>
      </w:tr>
      <w:tr w:rsidR="00383496" w:rsidRPr="00383496" w:rsidTr="00383496">
        <w:tc>
          <w:tcPr>
            <w:tcW w:w="4503" w:type="dxa"/>
            <w:tcBorders>
              <w:left w:val="nil"/>
              <w:bottom w:val="nil"/>
              <w:right w:val="nil"/>
            </w:tcBorders>
          </w:tcPr>
          <w:p w:rsidR="00383496" w:rsidRPr="00383496" w:rsidRDefault="00383496" w:rsidP="00087AA4">
            <w:pPr>
              <w:rPr>
                <w:rFonts w:ascii="Arial" w:hAnsi="Arial" w:cs="Arial"/>
                <w:sz w:val="20"/>
                <w:szCs w:val="20"/>
              </w:rPr>
            </w:pPr>
            <w:r w:rsidRPr="00383496">
              <w:rPr>
                <w:rFonts w:ascii="Arial" w:hAnsi="Arial" w:cs="Arial"/>
                <w:sz w:val="20"/>
                <w:szCs w:val="20"/>
              </w:rPr>
              <w:t>на 1 день</w:t>
            </w:r>
          </w:p>
        </w:tc>
        <w:tc>
          <w:tcPr>
            <w:tcW w:w="4819" w:type="dxa"/>
            <w:tcBorders>
              <w:left w:val="nil"/>
              <w:bottom w:val="nil"/>
              <w:right w:val="nil"/>
            </w:tcBorders>
          </w:tcPr>
          <w:p w:rsidR="00383496" w:rsidRPr="00383496" w:rsidRDefault="008C6FE6" w:rsidP="00383496">
            <w:pPr>
              <w:jc w:val="right"/>
              <w:rPr>
                <w:rFonts w:ascii="Arial" w:hAnsi="Arial" w:cs="Arial"/>
                <w:sz w:val="20"/>
                <w:szCs w:val="20"/>
              </w:rPr>
            </w:pPr>
            <w:r w:rsidRPr="00EE30C4">
              <w:rPr>
                <w:rFonts w:ascii="Arial" w:hAnsi="Arial" w:cs="Arial"/>
                <w:sz w:val="20"/>
                <w:szCs w:val="20"/>
              </w:rPr>
              <w:t>761 939</w:t>
            </w:r>
          </w:p>
        </w:tc>
      </w:tr>
      <w:tr w:rsidR="008C6FE6" w:rsidRPr="00383496" w:rsidTr="00383496">
        <w:tc>
          <w:tcPr>
            <w:tcW w:w="4503" w:type="dxa"/>
            <w:tcBorders>
              <w:top w:val="nil"/>
              <w:left w:val="nil"/>
              <w:bottom w:val="nil"/>
              <w:right w:val="nil"/>
            </w:tcBorders>
          </w:tcPr>
          <w:p w:rsidR="008C6FE6" w:rsidRPr="008C6FE6" w:rsidRDefault="008C6FE6" w:rsidP="008C6FE6">
            <w:pPr>
              <w:rPr>
                <w:rFonts w:ascii="Arial" w:hAnsi="Arial" w:cs="Arial"/>
                <w:sz w:val="20"/>
                <w:szCs w:val="20"/>
              </w:rPr>
            </w:pPr>
            <w:r w:rsidRPr="00383496">
              <w:rPr>
                <w:rFonts w:ascii="Arial" w:hAnsi="Arial" w:cs="Arial"/>
                <w:sz w:val="20"/>
                <w:szCs w:val="20"/>
              </w:rPr>
              <w:t xml:space="preserve">до </w:t>
            </w:r>
            <w:r>
              <w:rPr>
                <w:rFonts w:ascii="Arial" w:hAnsi="Arial" w:cs="Arial"/>
                <w:sz w:val="20"/>
                <w:szCs w:val="20"/>
                <w:lang w:val="en-US"/>
              </w:rPr>
              <w:t>1</w:t>
            </w:r>
            <w:r w:rsidRPr="00383496">
              <w:rPr>
                <w:rFonts w:ascii="Arial" w:hAnsi="Arial" w:cs="Arial"/>
                <w:sz w:val="20"/>
                <w:szCs w:val="20"/>
              </w:rPr>
              <w:t xml:space="preserve"> недел</w:t>
            </w:r>
            <w:r>
              <w:rPr>
                <w:rFonts w:ascii="Arial" w:hAnsi="Arial" w:cs="Arial"/>
                <w:sz w:val="20"/>
                <w:szCs w:val="20"/>
              </w:rPr>
              <w:t>и</w:t>
            </w:r>
          </w:p>
        </w:tc>
        <w:tc>
          <w:tcPr>
            <w:tcW w:w="4819" w:type="dxa"/>
            <w:tcBorders>
              <w:top w:val="nil"/>
              <w:left w:val="nil"/>
              <w:bottom w:val="nil"/>
              <w:right w:val="nil"/>
            </w:tcBorders>
          </w:tcPr>
          <w:p w:rsidR="008C6FE6" w:rsidRPr="00EE30C4" w:rsidRDefault="008C6FE6" w:rsidP="008C6FE6">
            <w:pPr>
              <w:jc w:val="right"/>
              <w:rPr>
                <w:rFonts w:ascii="Arial" w:eastAsia="Calibri" w:hAnsi="Arial" w:cs="Arial"/>
                <w:sz w:val="20"/>
                <w:szCs w:val="20"/>
                <w:highlight w:val="red"/>
              </w:rPr>
            </w:pPr>
            <w:r w:rsidRPr="00EE30C4">
              <w:rPr>
                <w:rFonts w:ascii="Arial" w:hAnsi="Arial" w:cs="Arial"/>
                <w:sz w:val="20"/>
                <w:szCs w:val="20"/>
              </w:rPr>
              <w:t>804 92</w:t>
            </w:r>
            <w:r>
              <w:rPr>
                <w:rFonts w:ascii="Arial" w:hAnsi="Arial" w:cs="Arial"/>
                <w:sz w:val="20"/>
                <w:szCs w:val="20"/>
              </w:rPr>
              <w:t>7</w:t>
            </w:r>
          </w:p>
        </w:tc>
      </w:tr>
      <w:tr w:rsidR="008C6FE6" w:rsidRPr="00383496" w:rsidTr="00D60C3A">
        <w:tc>
          <w:tcPr>
            <w:tcW w:w="4503" w:type="dxa"/>
            <w:tcBorders>
              <w:top w:val="nil"/>
              <w:left w:val="nil"/>
              <w:bottom w:val="nil"/>
              <w:right w:val="nil"/>
            </w:tcBorders>
          </w:tcPr>
          <w:p w:rsidR="008C6FE6" w:rsidRPr="00383496" w:rsidRDefault="008C6FE6" w:rsidP="00D60C3A">
            <w:pPr>
              <w:rPr>
                <w:rFonts w:ascii="Arial" w:hAnsi="Arial" w:cs="Arial"/>
                <w:sz w:val="20"/>
                <w:szCs w:val="20"/>
              </w:rPr>
            </w:pPr>
            <w:r w:rsidRPr="00383496">
              <w:rPr>
                <w:rFonts w:ascii="Arial" w:hAnsi="Arial" w:cs="Arial"/>
                <w:sz w:val="20"/>
                <w:szCs w:val="20"/>
              </w:rPr>
              <w:t>до 2 недель</w:t>
            </w:r>
          </w:p>
        </w:tc>
        <w:tc>
          <w:tcPr>
            <w:tcW w:w="4819" w:type="dxa"/>
            <w:tcBorders>
              <w:top w:val="nil"/>
              <w:left w:val="nil"/>
              <w:bottom w:val="nil"/>
              <w:right w:val="nil"/>
            </w:tcBorders>
          </w:tcPr>
          <w:p w:rsidR="008C6FE6" w:rsidRPr="00EE30C4" w:rsidRDefault="008C6FE6" w:rsidP="00D60C3A">
            <w:pPr>
              <w:jc w:val="right"/>
              <w:rPr>
                <w:rFonts w:ascii="Arial" w:eastAsia="Calibri" w:hAnsi="Arial" w:cs="Arial"/>
                <w:sz w:val="20"/>
                <w:szCs w:val="20"/>
                <w:highlight w:val="red"/>
              </w:rPr>
            </w:pPr>
            <w:r w:rsidRPr="00EE30C4">
              <w:rPr>
                <w:rFonts w:ascii="Arial" w:hAnsi="Arial" w:cs="Arial"/>
                <w:sz w:val="20"/>
                <w:szCs w:val="20"/>
              </w:rPr>
              <w:t>51 679</w:t>
            </w:r>
          </w:p>
        </w:tc>
      </w:tr>
      <w:tr w:rsidR="008C6FE6" w:rsidRPr="00383496" w:rsidTr="0095087E">
        <w:tc>
          <w:tcPr>
            <w:tcW w:w="4503" w:type="dxa"/>
            <w:tcBorders>
              <w:top w:val="nil"/>
              <w:left w:val="nil"/>
              <w:bottom w:val="single" w:sz="4" w:space="0" w:color="auto"/>
              <w:right w:val="nil"/>
            </w:tcBorders>
          </w:tcPr>
          <w:p w:rsidR="008C6FE6" w:rsidRPr="00383496" w:rsidRDefault="008C6FE6" w:rsidP="00087AA4">
            <w:pPr>
              <w:rPr>
                <w:rFonts w:ascii="Arial" w:hAnsi="Arial" w:cs="Arial"/>
                <w:sz w:val="20"/>
                <w:szCs w:val="20"/>
              </w:rPr>
            </w:pPr>
            <w:r w:rsidRPr="00383496">
              <w:rPr>
                <w:rFonts w:ascii="Arial" w:hAnsi="Arial" w:cs="Arial"/>
                <w:sz w:val="20"/>
                <w:szCs w:val="20"/>
              </w:rPr>
              <w:t>до 3 месяцев</w:t>
            </w:r>
          </w:p>
        </w:tc>
        <w:tc>
          <w:tcPr>
            <w:tcW w:w="4819" w:type="dxa"/>
            <w:tcBorders>
              <w:top w:val="nil"/>
              <w:left w:val="nil"/>
              <w:bottom w:val="single" w:sz="4" w:space="0" w:color="auto"/>
              <w:right w:val="nil"/>
            </w:tcBorders>
          </w:tcPr>
          <w:p w:rsidR="008C6FE6" w:rsidRPr="00EE30C4" w:rsidRDefault="008C6FE6" w:rsidP="00D60C3A">
            <w:pPr>
              <w:jc w:val="right"/>
              <w:rPr>
                <w:rFonts w:ascii="Arial" w:eastAsia="Calibri" w:hAnsi="Arial" w:cs="Arial"/>
                <w:sz w:val="20"/>
                <w:szCs w:val="20"/>
                <w:highlight w:val="red"/>
              </w:rPr>
            </w:pPr>
            <w:r w:rsidRPr="00EE30C4">
              <w:rPr>
                <w:rFonts w:ascii="Arial" w:hAnsi="Arial" w:cs="Arial"/>
                <w:sz w:val="20"/>
                <w:szCs w:val="20"/>
              </w:rPr>
              <w:t>87 578</w:t>
            </w:r>
          </w:p>
        </w:tc>
      </w:tr>
      <w:tr w:rsidR="00383496" w:rsidRPr="00383496" w:rsidTr="0095087E">
        <w:tc>
          <w:tcPr>
            <w:tcW w:w="4503" w:type="dxa"/>
            <w:tcBorders>
              <w:left w:val="nil"/>
              <w:bottom w:val="single" w:sz="12" w:space="0" w:color="auto"/>
              <w:right w:val="nil"/>
            </w:tcBorders>
          </w:tcPr>
          <w:p w:rsidR="00383496" w:rsidRPr="00383496" w:rsidRDefault="00383496" w:rsidP="00087AA4">
            <w:pPr>
              <w:rPr>
                <w:rFonts w:ascii="Arial" w:hAnsi="Arial" w:cs="Arial"/>
                <w:b/>
                <w:sz w:val="20"/>
                <w:szCs w:val="20"/>
              </w:rPr>
            </w:pPr>
            <w:r w:rsidRPr="00383496">
              <w:rPr>
                <w:rFonts w:ascii="Arial" w:hAnsi="Arial" w:cs="Arial"/>
                <w:b/>
                <w:sz w:val="20"/>
                <w:szCs w:val="20"/>
              </w:rPr>
              <w:t>Всего</w:t>
            </w:r>
          </w:p>
        </w:tc>
        <w:tc>
          <w:tcPr>
            <w:tcW w:w="4819" w:type="dxa"/>
            <w:tcBorders>
              <w:left w:val="nil"/>
              <w:bottom w:val="single" w:sz="12" w:space="0" w:color="auto"/>
              <w:right w:val="nil"/>
            </w:tcBorders>
          </w:tcPr>
          <w:p w:rsidR="00383496" w:rsidRPr="00383496" w:rsidRDefault="008C6FE6" w:rsidP="00383496">
            <w:pPr>
              <w:jc w:val="right"/>
              <w:rPr>
                <w:rFonts w:ascii="Arial" w:hAnsi="Arial" w:cs="Arial"/>
                <w:b/>
                <w:sz w:val="20"/>
                <w:szCs w:val="20"/>
              </w:rPr>
            </w:pPr>
            <w:r w:rsidRPr="00EE30C4">
              <w:rPr>
                <w:rFonts w:ascii="Arial" w:hAnsi="Arial" w:cs="Arial"/>
                <w:b/>
                <w:bCs/>
                <w:sz w:val="20"/>
                <w:szCs w:val="20"/>
              </w:rPr>
              <w:t>1 706 123</w:t>
            </w:r>
          </w:p>
        </w:tc>
      </w:tr>
    </w:tbl>
    <w:p w:rsidR="00383496" w:rsidRDefault="00383496" w:rsidP="00383496">
      <w:pPr>
        <w:ind w:firstLine="426"/>
        <w:jc w:val="both"/>
        <w:rPr>
          <w:lang w:val="en-US"/>
        </w:rPr>
      </w:pPr>
    </w:p>
    <w:p w:rsidR="0070203D" w:rsidRPr="0070203D" w:rsidRDefault="0070203D" w:rsidP="0070203D">
      <w:pPr>
        <w:rPr>
          <w:rFonts w:ascii="Arial" w:hAnsi="Arial" w:cs="Arial"/>
          <w:i/>
          <w:iCs/>
          <w:color w:val="000000"/>
          <w:sz w:val="18"/>
          <w:szCs w:val="18"/>
        </w:rPr>
      </w:pPr>
      <w:r w:rsidRPr="0070203D">
        <w:rPr>
          <w:rFonts w:ascii="Arial" w:hAnsi="Arial" w:cs="Arial"/>
          <w:i/>
          <w:iCs/>
          <w:color w:val="000000"/>
          <w:sz w:val="18"/>
          <w:szCs w:val="18"/>
        </w:rPr>
        <w:t>(в тысячах российских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tblGrid>
      <w:tr w:rsidR="00383496" w:rsidRPr="00383496" w:rsidTr="00383496">
        <w:tc>
          <w:tcPr>
            <w:tcW w:w="4503" w:type="dxa"/>
            <w:tcBorders>
              <w:left w:val="nil"/>
              <w:bottom w:val="single" w:sz="4" w:space="0" w:color="auto"/>
              <w:right w:val="nil"/>
            </w:tcBorders>
          </w:tcPr>
          <w:p w:rsidR="00383496" w:rsidRPr="00383496" w:rsidRDefault="00383496" w:rsidP="00383496">
            <w:pPr>
              <w:jc w:val="center"/>
              <w:rPr>
                <w:rFonts w:ascii="Arial" w:hAnsi="Arial" w:cs="Arial"/>
                <w:b/>
                <w:sz w:val="20"/>
                <w:szCs w:val="20"/>
              </w:rPr>
            </w:pPr>
            <w:r w:rsidRPr="00383496">
              <w:rPr>
                <w:rFonts w:ascii="Arial" w:hAnsi="Arial" w:cs="Arial"/>
                <w:b/>
                <w:sz w:val="20"/>
                <w:szCs w:val="20"/>
              </w:rPr>
              <w:t>Категория качества обеспечения</w:t>
            </w:r>
          </w:p>
        </w:tc>
        <w:tc>
          <w:tcPr>
            <w:tcW w:w="4819" w:type="dxa"/>
            <w:tcBorders>
              <w:left w:val="nil"/>
              <w:bottom w:val="single" w:sz="4" w:space="0" w:color="auto"/>
              <w:right w:val="nil"/>
            </w:tcBorders>
          </w:tcPr>
          <w:p w:rsidR="00383496" w:rsidRPr="00383496" w:rsidRDefault="00383496" w:rsidP="0070203D">
            <w:pPr>
              <w:jc w:val="right"/>
              <w:rPr>
                <w:rFonts w:ascii="Arial" w:hAnsi="Arial" w:cs="Arial"/>
                <w:b/>
                <w:sz w:val="20"/>
                <w:szCs w:val="20"/>
              </w:rPr>
            </w:pPr>
            <w:r w:rsidRPr="00383496">
              <w:rPr>
                <w:rFonts w:ascii="Arial" w:hAnsi="Arial" w:cs="Arial"/>
                <w:b/>
                <w:sz w:val="20"/>
                <w:szCs w:val="20"/>
              </w:rPr>
              <w:t>Стоимость обеспечения</w:t>
            </w:r>
          </w:p>
        </w:tc>
      </w:tr>
      <w:tr w:rsidR="008C6FE6" w:rsidRPr="00383496" w:rsidTr="00383496">
        <w:tc>
          <w:tcPr>
            <w:tcW w:w="4503" w:type="dxa"/>
            <w:tcBorders>
              <w:left w:val="nil"/>
              <w:bottom w:val="nil"/>
              <w:right w:val="nil"/>
            </w:tcBorders>
          </w:tcPr>
          <w:p w:rsidR="008C6FE6" w:rsidRPr="00383496" w:rsidRDefault="008C6FE6" w:rsidP="00383496">
            <w:pPr>
              <w:jc w:val="both"/>
              <w:rPr>
                <w:rFonts w:ascii="Arial" w:hAnsi="Arial" w:cs="Arial"/>
                <w:sz w:val="20"/>
                <w:szCs w:val="20"/>
              </w:rPr>
            </w:pPr>
            <w:r w:rsidRPr="00383496">
              <w:rPr>
                <w:rFonts w:ascii="Arial" w:hAnsi="Arial" w:cs="Arial"/>
                <w:sz w:val="20"/>
                <w:szCs w:val="20"/>
                <w:lang w:val="en-US"/>
              </w:rPr>
              <w:t>I</w:t>
            </w:r>
            <w:r w:rsidRPr="00383496">
              <w:rPr>
                <w:rFonts w:ascii="Arial" w:hAnsi="Arial" w:cs="Arial"/>
                <w:sz w:val="20"/>
                <w:szCs w:val="20"/>
              </w:rPr>
              <w:t xml:space="preserve"> категория качества</w:t>
            </w:r>
          </w:p>
        </w:tc>
        <w:tc>
          <w:tcPr>
            <w:tcW w:w="4819" w:type="dxa"/>
            <w:tcBorders>
              <w:left w:val="nil"/>
              <w:bottom w:val="nil"/>
              <w:right w:val="nil"/>
            </w:tcBorders>
          </w:tcPr>
          <w:p w:rsidR="008C6FE6" w:rsidRDefault="008C6FE6" w:rsidP="00D60C3A">
            <w:pPr>
              <w:jc w:val="right"/>
              <w:rPr>
                <w:rFonts w:ascii="Arial" w:eastAsia="Calibri" w:hAnsi="Arial" w:cs="Arial"/>
                <w:sz w:val="20"/>
                <w:szCs w:val="20"/>
              </w:rPr>
            </w:pPr>
            <w:r>
              <w:rPr>
                <w:rFonts w:ascii="Arial" w:hAnsi="Arial" w:cs="Arial"/>
                <w:sz w:val="20"/>
                <w:szCs w:val="20"/>
              </w:rPr>
              <w:t>1 670 224</w:t>
            </w:r>
          </w:p>
        </w:tc>
      </w:tr>
      <w:tr w:rsidR="008C6FE6" w:rsidRPr="00383496" w:rsidTr="0095087E">
        <w:tc>
          <w:tcPr>
            <w:tcW w:w="4503" w:type="dxa"/>
            <w:tcBorders>
              <w:top w:val="nil"/>
              <w:left w:val="nil"/>
              <w:bottom w:val="single" w:sz="4" w:space="0" w:color="auto"/>
              <w:right w:val="nil"/>
            </w:tcBorders>
          </w:tcPr>
          <w:p w:rsidR="008C6FE6" w:rsidRPr="00383496" w:rsidRDefault="008C6FE6" w:rsidP="00383496">
            <w:pPr>
              <w:jc w:val="both"/>
              <w:rPr>
                <w:rFonts w:ascii="Arial" w:hAnsi="Arial" w:cs="Arial"/>
                <w:sz w:val="20"/>
                <w:szCs w:val="20"/>
              </w:rPr>
            </w:pPr>
            <w:r w:rsidRPr="00383496">
              <w:rPr>
                <w:rFonts w:ascii="Arial" w:hAnsi="Arial" w:cs="Arial"/>
                <w:sz w:val="20"/>
                <w:szCs w:val="20"/>
                <w:lang w:val="en-US"/>
              </w:rPr>
              <w:t xml:space="preserve">II </w:t>
            </w:r>
            <w:r w:rsidRPr="00383496">
              <w:rPr>
                <w:rFonts w:ascii="Arial" w:hAnsi="Arial" w:cs="Arial"/>
                <w:sz w:val="20"/>
                <w:szCs w:val="20"/>
              </w:rPr>
              <w:t>категория качества</w:t>
            </w:r>
          </w:p>
        </w:tc>
        <w:tc>
          <w:tcPr>
            <w:tcW w:w="4819" w:type="dxa"/>
            <w:tcBorders>
              <w:top w:val="nil"/>
              <w:left w:val="nil"/>
              <w:bottom w:val="single" w:sz="4" w:space="0" w:color="auto"/>
              <w:right w:val="nil"/>
            </w:tcBorders>
          </w:tcPr>
          <w:p w:rsidR="008C6FE6" w:rsidRDefault="008C6FE6" w:rsidP="00D60C3A">
            <w:pPr>
              <w:jc w:val="right"/>
              <w:rPr>
                <w:rFonts w:ascii="Arial" w:eastAsia="Calibri" w:hAnsi="Arial" w:cs="Arial"/>
                <w:sz w:val="20"/>
                <w:szCs w:val="20"/>
              </w:rPr>
            </w:pPr>
            <w:r>
              <w:rPr>
                <w:rFonts w:ascii="Arial" w:hAnsi="Arial" w:cs="Arial"/>
                <w:sz w:val="20"/>
                <w:szCs w:val="20"/>
              </w:rPr>
              <w:t>35 899</w:t>
            </w:r>
          </w:p>
        </w:tc>
      </w:tr>
      <w:tr w:rsidR="00383496" w:rsidRPr="00383496" w:rsidTr="0095087E">
        <w:tc>
          <w:tcPr>
            <w:tcW w:w="4503" w:type="dxa"/>
            <w:tcBorders>
              <w:left w:val="nil"/>
              <w:bottom w:val="single" w:sz="12" w:space="0" w:color="auto"/>
              <w:right w:val="nil"/>
            </w:tcBorders>
          </w:tcPr>
          <w:p w:rsidR="00383496" w:rsidRPr="00383496" w:rsidRDefault="00383496" w:rsidP="00087AA4">
            <w:pPr>
              <w:rPr>
                <w:rFonts w:ascii="Arial" w:hAnsi="Arial" w:cs="Arial"/>
                <w:b/>
                <w:sz w:val="20"/>
                <w:szCs w:val="20"/>
              </w:rPr>
            </w:pPr>
            <w:r w:rsidRPr="00383496">
              <w:rPr>
                <w:rFonts w:ascii="Arial" w:hAnsi="Arial" w:cs="Arial"/>
                <w:b/>
                <w:sz w:val="20"/>
                <w:szCs w:val="20"/>
              </w:rPr>
              <w:lastRenderedPageBreak/>
              <w:t>Всего</w:t>
            </w:r>
          </w:p>
        </w:tc>
        <w:tc>
          <w:tcPr>
            <w:tcW w:w="4819" w:type="dxa"/>
            <w:tcBorders>
              <w:left w:val="nil"/>
              <w:bottom w:val="single" w:sz="12" w:space="0" w:color="auto"/>
              <w:right w:val="nil"/>
            </w:tcBorders>
          </w:tcPr>
          <w:p w:rsidR="00383496" w:rsidRPr="00383496" w:rsidRDefault="008C6FE6" w:rsidP="00383496">
            <w:pPr>
              <w:jc w:val="right"/>
              <w:rPr>
                <w:rFonts w:ascii="Arial" w:hAnsi="Arial" w:cs="Arial"/>
                <w:b/>
                <w:sz w:val="20"/>
                <w:szCs w:val="20"/>
              </w:rPr>
            </w:pPr>
            <w:r>
              <w:rPr>
                <w:rFonts w:ascii="Arial" w:hAnsi="Arial" w:cs="Arial"/>
                <w:b/>
                <w:bCs/>
                <w:sz w:val="20"/>
                <w:szCs w:val="20"/>
              </w:rPr>
              <w:t>1 706 123</w:t>
            </w:r>
          </w:p>
        </w:tc>
      </w:tr>
    </w:tbl>
    <w:p w:rsidR="00383496" w:rsidRPr="00383496" w:rsidRDefault="00383496" w:rsidP="00383496">
      <w:pPr>
        <w:ind w:firstLine="426"/>
        <w:jc w:val="both"/>
      </w:pPr>
    </w:p>
    <w:p w:rsidR="008C6FE6" w:rsidRPr="00383496" w:rsidRDefault="008C6FE6" w:rsidP="008C6FE6">
      <w:pPr>
        <w:tabs>
          <w:tab w:val="left" w:pos="851"/>
        </w:tabs>
        <w:ind w:firstLine="540"/>
        <w:jc w:val="both"/>
      </w:pPr>
      <w:r w:rsidRPr="001C082D">
        <w:t>Структура обеспечения по сделкам обратного РЕПО с контрагентами на 01.07.2016 г. целиком представлена облигациями федерального займа общей балансовой стоимостью 524 675 тыс. руб.</w:t>
      </w:r>
    </w:p>
    <w:p w:rsidR="00F47B28" w:rsidRDefault="00F47B28" w:rsidP="006127B5">
      <w:pPr>
        <w:tabs>
          <w:tab w:val="left" w:pos="851"/>
        </w:tabs>
        <w:ind w:firstLine="540"/>
        <w:jc w:val="both"/>
      </w:pPr>
    </w:p>
    <w:p w:rsidR="0085194E" w:rsidRPr="00D1330B" w:rsidRDefault="0085194E" w:rsidP="00D1330B">
      <w:pPr>
        <w:pStyle w:val="5"/>
        <w:rPr>
          <w:rStyle w:val="aff7"/>
          <w:b/>
          <w:i w:val="0"/>
        </w:rPr>
      </w:pPr>
      <w:r w:rsidRPr="00D1330B">
        <w:rPr>
          <w:rStyle w:val="aff7"/>
          <w:b/>
          <w:i w:val="0"/>
        </w:rPr>
        <w:t>Информация по кредитному риску контрагента</w:t>
      </w:r>
    </w:p>
    <w:p w:rsidR="00D1330B" w:rsidRPr="00D1330B" w:rsidRDefault="00D1330B" w:rsidP="00D1330B">
      <w:pPr>
        <w:adjustRightInd w:val="0"/>
        <w:spacing w:after="0"/>
        <w:ind w:firstLine="360"/>
        <w:jc w:val="both"/>
      </w:pPr>
      <w:r w:rsidRPr="00D1330B">
        <w:t>Лимиты на объем кредитного риска по ПФИ в отношении контрагентов Банка устанавливаются Ресурсным комитетом. Анализ и контроль кредитных рисков в Банке осуществляется Отделом контроля рисков в структуре Службы управления рисками.</w:t>
      </w:r>
    </w:p>
    <w:p w:rsidR="00D1330B" w:rsidRPr="00D1330B" w:rsidRDefault="00D1330B" w:rsidP="00D1330B">
      <w:pPr>
        <w:adjustRightInd w:val="0"/>
        <w:spacing w:after="0"/>
        <w:ind w:firstLine="360"/>
        <w:jc w:val="both"/>
      </w:pPr>
      <w:r w:rsidRPr="00D1330B">
        <w:t>Банк оценивает требование к капиталу на покрытие кредитного риска контрагента в соответствии с инструкцией Банка России № 139-И от 03.12.2012 г. «Об обязательных нормативах банков», в составе расчета обязательных нормативов достаточности капитала через показатель КРС.</w:t>
      </w:r>
    </w:p>
    <w:p w:rsidR="00D1330B" w:rsidRPr="00D1330B" w:rsidRDefault="00D1330B" w:rsidP="00D1330B">
      <w:pPr>
        <w:adjustRightInd w:val="0"/>
        <w:spacing w:after="0"/>
        <w:ind w:firstLine="360"/>
        <w:jc w:val="both"/>
        <w:rPr>
          <w:rFonts w:ascii="TimesNewRoman" w:hAnsi="TimesNewRoman" w:cs="TimesNewRoman"/>
        </w:rPr>
      </w:pPr>
      <w:r w:rsidRPr="00D1330B">
        <w:rPr>
          <w:rFonts w:ascii="TimesNewRoman" w:hAnsi="TimesNewRoman" w:cs="TimesNewRoman"/>
        </w:rPr>
        <w:t xml:space="preserve">По состоянию на 01 </w:t>
      </w:r>
      <w:r w:rsidR="00D73D96">
        <w:rPr>
          <w:rFonts w:ascii="TimesNewRoman" w:hAnsi="TimesNewRoman" w:cs="TimesNewRoman"/>
        </w:rPr>
        <w:t>июля</w:t>
      </w:r>
      <w:r w:rsidRPr="00D1330B">
        <w:rPr>
          <w:rFonts w:ascii="TimesNewRoman" w:hAnsi="TimesNewRoman" w:cs="TimesNewRoman"/>
        </w:rPr>
        <w:t xml:space="preserve"> 2016 года ПФИ</w:t>
      </w:r>
      <w:r w:rsidR="00D73D96">
        <w:rPr>
          <w:rFonts w:ascii="TimesNewRoman" w:hAnsi="TimesNewRoman" w:cs="TimesNewRoman"/>
        </w:rPr>
        <w:t>,</w:t>
      </w:r>
      <w:r w:rsidRPr="00D1330B">
        <w:rPr>
          <w:rFonts w:ascii="TimesNewRoman" w:hAnsi="TimesNewRoman" w:cs="TimesNewRoman"/>
        </w:rPr>
        <w:t xml:space="preserve"> в отношении </w:t>
      </w:r>
      <w:proofErr w:type="gramStart"/>
      <w:r w:rsidRPr="00D1330B">
        <w:rPr>
          <w:rFonts w:ascii="TimesNewRoman" w:hAnsi="TimesNewRoman" w:cs="TimesNewRoman"/>
        </w:rPr>
        <w:t>которых</w:t>
      </w:r>
      <w:proofErr w:type="gramEnd"/>
      <w:r w:rsidRPr="00D1330B">
        <w:rPr>
          <w:rFonts w:ascii="TimesNewRoman" w:hAnsi="TimesNewRoman" w:cs="TimesNewRoman"/>
        </w:rPr>
        <w:t xml:space="preserve"> рассчитывается кредитный риск</w:t>
      </w:r>
      <w:r>
        <w:rPr>
          <w:rFonts w:ascii="TimesNewRoman" w:hAnsi="TimesNewRoman" w:cs="TimesNewRoman"/>
        </w:rPr>
        <w:t>,</w:t>
      </w:r>
      <w:r w:rsidRPr="00D1330B">
        <w:rPr>
          <w:rFonts w:ascii="TimesNewRoman" w:hAnsi="TimesNewRoman" w:cs="TimesNewRoman"/>
        </w:rPr>
        <w:t xml:space="preserve"> </w:t>
      </w:r>
      <w:r w:rsidR="00D73D96">
        <w:rPr>
          <w:rFonts w:ascii="TimesNewRoman" w:hAnsi="TimesNewRoman" w:cs="TimesNewRoman"/>
        </w:rPr>
        <w:t>отсутствовали</w:t>
      </w:r>
      <w:r>
        <w:rPr>
          <w:rFonts w:ascii="TimesNewRoman" w:hAnsi="TimesNewRoman" w:cs="TimesNewRoman"/>
        </w:rPr>
        <w:t xml:space="preserve">. Значение </w:t>
      </w:r>
      <w:r w:rsidRPr="00D1330B">
        <w:rPr>
          <w:rFonts w:ascii="TimesNewRoman" w:hAnsi="TimesNewRoman" w:cs="TimesNewRoman"/>
        </w:rPr>
        <w:t xml:space="preserve">КРС на 01 </w:t>
      </w:r>
      <w:r w:rsidR="00D73D96">
        <w:rPr>
          <w:rFonts w:ascii="TimesNewRoman" w:hAnsi="TimesNewRoman" w:cs="TimesNewRoman"/>
        </w:rPr>
        <w:t>июля</w:t>
      </w:r>
      <w:r w:rsidRPr="00D1330B">
        <w:rPr>
          <w:rFonts w:ascii="TimesNewRoman" w:hAnsi="TimesNewRoman" w:cs="TimesNewRoman"/>
        </w:rPr>
        <w:t xml:space="preserve"> 2016 года </w:t>
      </w:r>
      <w:r w:rsidR="00D73D96">
        <w:rPr>
          <w:rFonts w:ascii="TimesNewRoman" w:hAnsi="TimesNewRoman" w:cs="TimesNewRoman"/>
        </w:rPr>
        <w:t>равно</w:t>
      </w:r>
      <w:r w:rsidRPr="00D1330B">
        <w:rPr>
          <w:rFonts w:ascii="TimesNewRoman" w:hAnsi="TimesNewRoman" w:cs="TimesNewRoman"/>
        </w:rPr>
        <w:t xml:space="preserve"> </w:t>
      </w:r>
      <w:r w:rsidR="00D73D96">
        <w:rPr>
          <w:rFonts w:ascii="TimesNewRoman" w:hAnsi="TimesNewRoman" w:cs="TimesNewRoman"/>
        </w:rPr>
        <w:t>0</w:t>
      </w:r>
      <w:r w:rsidRPr="00D1330B">
        <w:rPr>
          <w:rFonts w:ascii="TimesNewRoman" w:hAnsi="TimesNewRoman" w:cs="TimesNewRoman"/>
        </w:rPr>
        <w:t>.</w:t>
      </w:r>
    </w:p>
    <w:p w:rsidR="006127B5" w:rsidRDefault="006127B5" w:rsidP="000563C6">
      <w:pPr>
        <w:adjustRightInd w:val="0"/>
        <w:spacing w:after="0"/>
        <w:ind w:firstLine="360"/>
        <w:jc w:val="both"/>
        <w:rPr>
          <w:rFonts w:ascii="TimesNewRoman" w:hAnsi="TimesNewRoman" w:cs="TimesNewRoman"/>
        </w:rPr>
      </w:pPr>
    </w:p>
    <w:p w:rsidR="0085194E" w:rsidRPr="00DE3C37" w:rsidRDefault="0085194E" w:rsidP="0085194E">
      <w:pPr>
        <w:pStyle w:val="5"/>
        <w:rPr>
          <w:rStyle w:val="aff7"/>
          <w:b/>
          <w:i w:val="0"/>
        </w:rPr>
      </w:pPr>
      <w:bookmarkStart w:id="118" w:name="_Toc322969578"/>
      <w:r w:rsidRPr="00DE3C37">
        <w:rPr>
          <w:rStyle w:val="aff7"/>
          <w:b/>
          <w:i w:val="0"/>
        </w:rPr>
        <w:t>Рыночный риск</w:t>
      </w:r>
      <w:bookmarkEnd w:id="118"/>
    </w:p>
    <w:p w:rsidR="0085194E" w:rsidRPr="00DE3C37" w:rsidRDefault="0085194E" w:rsidP="0085194E">
      <w:pPr>
        <w:tabs>
          <w:tab w:val="left" w:pos="851"/>
        </w:tabs>
        <w:ind w:firstLine="540"/>
        <w:jc w:val="both"/>
      </w:pPr>
      <w:r w:rsidRPr="00DE3C37">
        <w:t>Банк принимает на себя рыночный риск, связанный с открытыми позициями по долговым, валютным и долевым инструментам, которые подвержены риску общих и специфических изменений на рынке. Банк устанавливает лимиты в отношении уровня принимаемого риска и контролирует их соблюдение на ежедневной основе. Операции с ценными бумагами и финансовыми инструментами приносят Банку значительную часть дохода. Для мониторинга и контроля рыночного риска в Банке функционирует независимое подразделение - Служба управления рисками.</w:t>
      </w:r>
    </w:p>
    <w:p w:rsidR="0085194E" w:rsidRPr="00DE3C37" w:rsidRDefault="0085194E" w:rsidP="0085194E">
      <w:pPr>
        <w:tabs>
          <w:tab w:val="left" w:pos="851"/>
        </w:tabs>
        <w:ind w:firstLine="540"/>
        <w:jc w:val="both"/>
      </w:pPr>
      <w:r w:rsidRPr="00DE3C37">
        <w:t xml:space="preserve">Текущий мониторинг соблюдения установленных лимитов осуществляется Департаментом Казначейство при проведении каждой сделки. Последующий контроль соблюдения лимитов осуществляет Служба управления рисками. Периодические выборочные проверки проводятся также независимым подразделением Банка – Службой внутреннего </w:t>
      </w:r>
      <w:r>
        <w:t>аудита</w:t>
      </w:r>
      <w:r w:rsidRPr="00DE3C37">
        <w:t xml:space="preserve">. Положение </w:t>
      </w:r>
      <w:r>
        <w:t>о</w:t>
      </w:r>
      <w:r w:rsidRPr="00DE3C37">
        <w:t>б управлении рыночным риском определяет методику оценки и порядок контроля рыночных рисков, разграничивает ответственность между органами управления и структурными подразделениями Банка при оценке и контроле принимаемых рисков.</w:t>
      </w:r>
    </w:p>
    <w:p w:rsidR="0085194E" w:rsidRPr="00DE3C37" w:rsidRDefault="0085194E" w:rsidP="0085194E">
      <w:pPr>
        <w:tabs>
          <w:tab w:val="left" w:pos="851"/>
        </w:tabs>
        <w:ind w:firstLine="540"/>
        <w:jc w:val="both"/>
      </w:pPr>
      <w:r w:rsidRPr="00DE3C37">
        <w:t>Основными задачами системы мониторинга рыночного риска является достаточно быстрое реагирование подразделений Банка, участвующих в сделках по финансовым инструментам, на внешние и внутренние изменения и колебания финансовых рынков с целью минимизации потерь на этих рынках и максимизации доходности от операций с финансовыми инструментами при соблюдении максимально установленного Советом директоров уровня риска.</w:t>
      </w:r>
    </w:p>
    <w:p w:rsidR="0085194E" w:rsidRDefault="0085194E" w:rsidP="0085194E">
      <w:pPr>
        <w:tabs>
          <w:tab w:val="left" w:pos="851"/>
        </w:tabs>
        <w:ind w:firstLine="540"/>
        <w:jc w:val="both"/>
      </w:pPr>
      <w:r w:rsidRPr="00DE3C37">
        <w:t xml:space="preserve">В Банке действует система управления рыночным риском, включающая процедуры расчета, установления и контроля лимитов, ограничивающих подверженность риску и предусматривающая анализ, контроль и отчетность о рисках и исполнении лимитов Руководству Банка. Регулярная отчетность по рискам включает расчет возможных потерь по методологии </w:t>
      </w:r>
      <w:proofErr w:type="spellStart"/>
      <w:r w:rsidRPr="00DE3C37">
        <w:t>Value-at-Risk</w:t>
      </w:r>
      <w:proofErr w:type="spellEnd"/>
      <w:r w:rsidRPr="00DE3C37">
        <w:t xml:space="preserve"> (</w:t>
      </w:r>
      <w:proofErr w:type="spellStart"/>
      <w:r w:rsidRPr="00DE3C37">
        <w:t>VaR</w:t>
      </w:r>
      <w:proofErr w:type="spellEnd"/>
      <w:r w:rsidRPr="00DE3C37">
        <w:t xml:space="preserve">), сценарный анализ риска и стресс-тестирование </w:t>
      </w:r>
      <w:r w:rsidRPr="00DE3C37">
        <w:lastRenderedPageBreak/>
        <w:t xml:space="preserve">открытых позиций </w:t>
      </w:r>
      <w:proofErr w:type="gramStart"/>
      <w:r w:rsidRPr="00DE3C37">
        <w:t>Банка</w:t>
      </w:r>
      <w:proofErr w:type="gramEnd"/>
      <w:r w:rsidRPr="00DE3C37">
        <w:t xml:space="preserve"> как на фондовом, так и на валютном рынке. С целью обеспечения достоверности оценок риска проводится регулярное тестирование моделей и алгоритмов расчета риска по историческим рыночным данным и финансовым результатам торговых операций Банка. Лимиты регулярно пересматриваются и утверждаются.</w:t>
      </w:r>
    </w:p>
    <w:p w:rsidR="0085194E" w:rsidRPr="00A00BC0" w:rsidRDefault="0085194E" w:rsidP="0085194E">
      <w:pPr>
        <w:tabs>
          <w:tab w:val="left" w:pos="851"/>
        </w:tabs>
        <w:ind w:firstLine="540"/>
        <w:jc w:val="both"/>
      </w:pPr>
      <w:r w:rsidRPr="00DE3C37">
        <w:t xml:space="preserve">Размер </w:t>
      </w:r>
      <w:r>
        <w:t>рыночного</w:t>
      </w:r>
      <w:r w:rsidRPr="00DE3C37">
        <w:t xml:space="preserve"> риска, рассчитанный в соответствии с порядком, определенным </w:t>
      </w:r>
      <w:r>
        <w:t xml:space="preserve">Положением Банка России от </w:t>
      </w:r>
      <w:r w:rsidR="00DE5844">
        <w:t>03</w:t>
      </w:r>
      <w:r>
        <w:t xml:space="preserve"> </w:t>
      </w:r>
      <w:r w:rsidR="00DE5844">
        <w:t>декабря 2015</w:t>
      </w:r>
      <w:r>
        <w:t> г. N </w:t>
      </w:r>
      <w:r w:rsidR="00DE5844">
        <w:t>511</w:t>
      </w:r>
      <w:r>
        <w:t xml:space="preserve">-П </w:t>
      </w:r>
      <w:r w:rsidR="00A06B2C">
        <w:t>«</w:t>
      </w:r>
      <w:r>
        <w:t>О порядке расчета кредитными организациями величины рыночного риска</w:t>
      </w:r>
      <w:r w:rsidR="00A06B2C">
        <w:t>»,</w:t>
      </w:r>
      <w:r>
        <w:t xml:space="preserve"> </w:t>
      </w:r>
      <w:r w:rsidRPr="00DE3C37">
        <w:t>участвует в расчете нормативов достаточности капитала Н</w:t>
      </w:r>
      <w:proofErr w:type="gramStart"/>
      <w:r w:rsidRPr="00DE3C37">
        <w:t>1</w:t>
      </w:r>
      <w:proofErr w:type="gramEnd"/>
      <w:r w:rsidRPr="00DE3C37">
        <w:t>.</w:t>
      </w:r>
      <w:r w:rsidRPr="00DE5844">
        <w:t>i</w:t>
      </w:r>
      <w:r w:rsidRPr="00DE3C37">
        <w:t xml:space="preserve"> </w:t>
      </w:r>
      <w:r w:rsidRPr="00A00BC0">
        <w:t>(</w:t>
      </w:r>
      <w:r>
        <w:t xml:space="preserve">величина </w:t>
      </w:r>
      <w:proofErr w:type="spellStart"/>
      <w:r>
        <w:t>РР</w:t>
      </w:r>
      <w:r w:rsidRPr="00DE5844">
        <w:t>i</w:t>
      </w:r>
      <w:proofErr w:type="spellEnd"/>
      <w:r w:rsidRPr="00A00BC0">
        <w:t>).</w:t>
      </w:r>
    </w:p>
    <w:p w:rsidR="0085194E" w:rsidRPr="00DE3C37" w:rsidRDefault="0085194E" w:rsidP="00DE5844">
      <w:pPr>
        <w:ind w:firstLine="567"/>
        <w:jc w:val="both"/>
      </w:pPr>
      <w:r w:rsidRPr="00DE3C37">
        <w:t xml:space="preserve">Размер </w:t>
      </w:r>
      <w:r>
        <w:t>рыночного</w:t>
      </w:r>
      <w:r w:rsidRPr="00DE3C37">
        <w:t xml:space="preserve"> риска, принимаемого в расчет нормативов достаточности капитала Н</w:t>
      </w:r>
      <w:proofErr w:type="gramStart"/>
      <w:r w:rsidRPr="00DE3C37">
        <w:t>1</w:t>
      </w:r>
      <w:proofErr w:type="gramEnd"/>
      <w:r w:rsidRPr="00DE3C37">
        <w:t>.</w:t>
      </w:r>
      <w:r w:rsidRPr="00DE5844">
        <w:t>i</w:t>
      </w:r>
      <w:r w:rsidRPr="00DE3C37">
        <w:t xml:space="preserve"> на 01.0</w:t>
      </w:r>
      <w:r w:rsidR="00532368">
        <w:t>7</w:t>
      </w:r>
      <w:r w:rsidRPr="00DE3C37">
        <w:t>.201</w:t>
      </w:r>
      <w:r>
        <w:t>6</w:t>
      </w:r>
      <w:r w:rsidRPr="00DE3C37">
        <w:t xml:space="preserve"> г., составляет</w:t>
      </w:r>
      <w:r>
        <w:t xml:space="preserve"> </w:t>
      </w:r>
      <w:r w:rsidR="00532368" w:rsidRPr="00532368">
        <w:t>2</w:t>
      </w:r>
      <w:r w:rsidR="00532368">
        <w:t xml:space="preserve"> </w:t>
      </w:r>
      <w:r w:rsidR="00532368" w:rsidRPr="00532368">
        <w:t>347</w:t>
      </w:r>
      <w:r w:rsidR="00532368">
        <w:t xml:space="preserve"> 502 </w:t>
      </w:r>
      <w:r w:rsidRPr="00DE3C37">
        <w:t>тыс. рублей.</w:t>
      </w:r>
    </w:p>
    <w:p w:rsidR="0085194E" w:rsidRPr="00DE3C37" w:rsidRDefault="0085194E" w:rsidP="0085194E">
      <w:pPr>
        <w:tabs>
          <w:tab w:val="left" w:pos="851"/>
        </w:tabs>
        <w:ind w:firstLine="540"/>
        <w:jc w:val="both"/>
      </w:pPr>
      <w:r w:rsidRPr="00DE3C37">
        <w:t xml:space="preserve">Размер </w:t>
      </w:r>
      <w:r>
        <w:t>рыночного</w:t>
      </w:r>
      <w:r w:rsidRPr="00DE3C37">
        <w:t xml:space="preserve"> риска, рассчитанный по состоянию на 01.01.201</w:t>
      </w:r>
      <w:r w:rsidR="00DE5844">
        <w:t>6</w:t>
      </w:r>
      <w:r w:rsidRPr="00DE3C37">
        <w:t xml:space="preserve"> г., составляет </w:t>
      </w:r>
      <w:r w:rsidR="00DE5844">
        <w:t>4 </w:t>
      </w:r>
      <w:r w:rsidR="00DE5844" w:rsidRPr="00DE3C37">
        <w:t>2</w:t>
      </w:r>
      <w:r w:rsidR="00DE5844">
        <w:t>33 155</w:t>
      </w:r>
      <w:r w:rsidR="00DE5844" w:rsidRPr="00DE3C37">
        <w:t xml:space="preserve"> </w:t>
      </w:r>
      <w:r w:rsidRPr="00DE3C37">
        <w:t>тыс. рублей.</w:t>
      </w:r>
    </w:p>
    <w:p w:rsidR="0085194E" w:rsidRPr="00DE3C37" w:rsidRDefault="0085194E" w:rsidP="0085194E">
      <w:pPr>
        <w:tabs>
          <w:tab w:val="left" w:pos="851"/>
        </w:tabs>
        <w:ind w:firstLine="540"/>
        <w:jc w:val="both"/>
      </w:pPr>
    </w:p>
    <w:p w:rsidR="0085194E" w:rsidRPr="00DE3C37" w:rsidRDefault="0085194E" w:rsidP="0085194E">
      <w:pPr>
        <w:pStyle w:val="20"/>
        <w:spacing w:after="0"/>
        <w:ind w:firstLine="709"/>
        <w:jc w:val="both"/>
        <w:rPr>
          <w:b/>
          <w:bCs/>
          <w:sz w:val="22"/>
          <w:szCs w:val="22"/>
        </w:rPr>
      </w:pPr>
      <w:r w:rsidRPr="00DE3C37">
        <w:rPr>
          <w:b/>
          <w:bCs/>
          <w:sz w:val="22"/>
          <w:szCs w:val="22"/>
        </w:rPr>
        <w:t>Валютный риск</w:t>
      </w:r>
    </w:p>
    <w:p w:rsidR="0085194E" w:rsidRPr="00DE3C37" w:rsidRDefault="0085194E" w:rsidP="0085194E">
      <w:pPr>
        <w:tabs>
          <w:tab w:val="left" w:pos="851"/>
        </w:tabs>
        <w:ind w:firstLine="540"/>
        <w:jc w:val="both"/>
      </w:pPr>
      <w:r w:rsidRPr="00DE3C37">
        <w:t>Банк принимает на себя риск, связанный с влиянием колебаний курсов различных валют на его финансовое положение и потоки денежных средств. Банк устанавливает лимиты в отношении уровня принимаемого риска в разрезе валют и в целом, как на конец каждого дня, так и в пределах одного дня, и контролирует их соблюдение на ежедневной основе.</w:t>
      </w:r>
    </w:p>
    <w:p w:rsidR="0085194E" w:rsidRPr="00DE3C37" w:rsidRDefault="0085194E" w:rsidP="0085194E">
      <w:pPr>
        <w:tabs>
          <w:tab w:val="left" w:pos="851"/>
        </w:tabs>
        <w:ind w:firstLine="540"/>
        <w:jc w:val="both"/>
      </w:pPr>
      <w:r w:rsidRPr="00DE3C37">
        <w:t>С целью ограничения валютного риска Банком России устанавливаются требования по соблюдению уполномоченными банками лимитов открытых валютных позиций (</w:t>
      </w:r>
      <w:proofErr w:type="spellStart"/>
      <w:r w:rsidRPr="00DE3C37">
        <w:t>далее-ОВП</w:t>
      </w:r>
      <w:proofErr w:type="spellEnd"/>
      <w:r w:rsidRPr="00DE3C37">
        <w:t>). Лимиты ОВП, устанавливаемые Банком России, - количественные ограничения соотношений открытых позиций в отдельных валютах, включая балансирующую позицию в российских рублях, и собственных средств (капитала) уполномоченных банков. На конец операционного дня длинная (короткая) ОВП по отдельным иностранным валютам  (включая балансирующую позицию в российских рублях) не должна превышать 10% от собственных средств (капитала) Банка.</w:t>
      </w:r>
    </w:p>
    <w:p w:rsidR="0085194E" w:rsidRDefault="0085194E" w:rsidP="0085194E">
      <w:pPr>
        <w:tabs>
          <w:tab w:val="left" w:pos="851"/>
        </w:tabs>
        <w:ind w:firstLine="540"/>
        <w:jc w:val="both"/>
      </w:pPr>
      <w:r w:rsidRPr="00DE3C37">
        <w:t>Расчет валютных позиций на отчетную дату показывает, что открытые позиции не превышают 10% от капитала Банка, что свидетельствует о том, что уровень валютного риска контролируется и находится в пределах допустимых значений.</w:t>
      </w:r>
    </w:p>
    <w:p w:rsidR="0085194E" w:rsidRPr="00DE3C37" w:rsidRDefault="0085194E" w:rsidP="0085194E">
      <w:pPr>
        <w:tabs>
          <w:tab w:val="left" w:pos="851"/>
        </w:tabs>
        <w:ind w:firstLine="540"/>
        <w:jc w:val="both"/>
      </w:pPr>
      <w:r>
        <w:t>Размер валютного риска</w:t>
      </w:r>
      <w:r w:rsidRPr="00DE3C37">
        <w:t xml:space="preserve">, принимаемого в расчет </w:t>
      </w:r>
      <w:proofErr w:type="spellStart"/>
      <w:r>
        <w:t>РР</w:t>
      </w:r>
      <w:proofErr w:type="gramStart"/>
      <w:r w:rsidRPr="00F942E9">
        <w:t>i</w:t>
      </w:r>
      <w:proofErr w:type="spellEnd"/>
      <w:proofErr w:type="gramEnd"/>
      <w:r>
        <w:t>, на 01.0</w:t>
      </w:r>
      <w:r w:rsidR="0002119C">
        <w:t>7</w:t>
      </w:r>
      <w:r>
        <w:t>.2016 г.</w:t>
      </w:r>
      <w:r w:rsidR="00C14A16">
        <w:t xml:space="preserve"> и 01.01.2016 г.</w:t>
      </w:r>
      <w:r>
        <w:t xml:space="preserve"> </w:t>
      </w:r>
      <w:r w:rsidRPr="0091669C">
        <w:t>не учтен в составе рыночного риска в связи с тем, что сумма открытых валютных позиций (ОВП) в отдельных иностранных валютах не превышала 2% от капитала Банка.</w:t>
      </w:r>
      <w:r w:rsidRPr="00DE3C37">
        <w:t xml:space="preserve"> </w:t>
      </w:r>
    </w:p>
    <w:p w:rsidR="0085194E" w:rsidRPr="00DE3C37" w:rsidRDefault="0085194E" w:rsidP="0085194E">
      <w:pPr>
        <w:tabs>
          <w:tab w:val="left" w:pos="851"/>
        </w:tabs>
        <w:ind w:firstLine="540"/>
        <w:jc w:val="both"/>
      </w:pPr>
    </w:p>
    <w:p w:rsidR="0085194E" w:rsidRPr="00DE3C37" w:rsidRDefault="0085194E" w:rsidP="0085194E">
      <w:pPr>
        <w:pStyle w:val="20"/>
        <w:spacing w:after="0"/>
        <w:ind w:firstLine="709"/>
        <w:jc w:val="both"/>
        <w:rPr>
          <w:sz w:val="22"/>
          <w:szCs w:val="22"/>
        </w:rPr>
      </w:pPr>
      <w:r w:rsidRPr="00DE3C37">
        <w:rPr>
          <w:b/>
          <w:bCs/>
          <w:sz w:val="22"/>
          <w:szCs w:val="22"/>
        </w:rPr>
        <w:t>Процентный риск</w:t>
      </w:r>
    </w:p>
    <w:p w:rsidR="0085194E" w:rsidRPr="00DE3C37" w:rsidRDefault="0085194E" w:rsidP="0085194E">
      <w:pPr>
        <w:tabs>
          <w:tab w:val="left" w:pos="851"/>
        </w:tabs>
        <w:ind w:firstLine="540"/>
        <w:jc w:val="both"/>
      </w:pPr>
      <w:r w:rsidRPr="00DE3C37">
        <w:t>Риск возникновения финансовых потерь вследствие неблагоприятного изменения процентных ставок по активам, пассивам и производным финансовым инструментам Банка. Главным индикатором процентного риска является динамика изменения совокупной маржи Банка.</w:t>
      </w:r>
    </w:p>
    <w:p w:rsidR="0085194E" w:rsidRDefault="0085194E" w:rsidP="0085194E">
      <w:pPr>
        <w:tabs>
          <w:tab w:val="left" w:pos="851"/>
        </w:tabs>
        <w:ind w:firstLine="540"/>
        <w:jc w:val="both"/>
      </w:pPr>
      <w:proofErr w:type="gramStart"/>
      <w:r w:rsidRPr="00DE3C37">
        <w:t>Контроль за</w:t>
      </w:r>
      <w:proofErr w:type="gramEnd"/>
      <w:r w:rsidRPr="00DE3C37">
        <w:t xml:space="preserve"> процентным риском осуществляется Службой управления рисками. В Банке разработано и утверждено Положение Банка «О порядке управлении процентным риском». Данное Положение регламентирует порядок управления, оценки и контроля  процентного риска Банка, разделяет между руководящими органами и подразделениями Банка полномочия и ответственность по управлению процентным риском, определяет и устанавливает методики, используемые для определения степени подверженности Банка процентному риску.</w:t>
      </w:r>
    </w:p>
    <w:p w:rsidR="0085194E" w:rsidRPr="00DE3C37" w:rsidRDefault="0085194E" w:rsidP="0085194E">
      <w:pPr>
        <w:tabs>
          <w:tab w:val="left" w:pos="851"/>
        </w:tabs>
        <w:ind w:firstLine="540"/>
        <w:jc w:val="both"/>
      </w:pPr>
      <w:r w:rsidRPr="00DE3C37">
        <w:lastRenderedPageBreak/>
        <w:t xml:space="preserve">Размер </w:t>
      </w:r>
      <w:r>
        <w:t xml:space="preserve">процентного риска, </w:t>
      </w:r>
      <w:r w:rsidRPr="00DE3C37">
        <w:t xml:space="preserve">принимаемого в расчет </w:t>
      </w:r>
      <w:r>
        <w:t>РР</w:t>
      </w:r>
      <w:proofErr w:type="spellStart"/>
      <w:proofErr w:type="gramStart"/>
      <w:r>
        <w:rPr>
          <w:lang w:val="en-US"/>
        </w:rPr>
        <w:t>i</w:t>
      </w:r>
      <w:proofErr w:type="spellEnd"/>
      <w:proofErr w:type="gramEnd"/>
      <w:r>
        <w:t>, на 01.0</w:t>
      </w:r>
      <w:r w:rsidR="0002119C">
        <w:t>7</w:t>
      </w:r>
      <w:r>
        <w:t xml:space="preserve">.2016 г. </w:t>
      </w:r>
      <w:r w:rsidRPr="00DE3C37">
        <w:t>составляет</w:t>
      </w:r>
      <w:r>
        <w:t xml:space="preserve"> </w:t>
      </w:r>
      <w:r w:rsidR="0002119C">
        <w:t xml:space="preserve">113 646 </w:t>
      </w:r>
      <w:r w:rsidRPr="00DE3C37">
        <w:t xml:space="preserve">тыс. рублей. </w:t>
      </w:r>
    </w:p>
    <w:p w:rsidR="0085194E" w:rsidRPr="00DE3C37" w:rsidRDefault="0085194E" w:rsidP="0085194E">
      <w:pPr>
        <w:tabs>
          <w:tab w:val="left" w:pos="851"/>
        </w:tabs>
        <w:ind w:firstLine="540"/>
        <w:jc w:val="both"/>
      </w:pPr>
      <w:r w:rsidRPr="00DE3C37">
        <w:t xml:space="preserve">Размер </w:t>
      </w:r>
      <w:r>
        <w:t>процентного</w:t>
      </w:r>
      <w:r w:rsidRPr="00DE3C37">
        <w:t xml:space="preserve"> риска, рассчитанный по состоянию на 01.01.201</w:t>
      </w:r>
      <w:r w:rsidR="00C14A16">
        <w:t>6</w:t>
      </w:r>
      <w:r w:rsidRPr="00DE3C37">
        <w:t xml:space="preserve"> г., составляет </w:t>
      </w:r>
      <w:r w:rsidR="00C14A16">
        <w:t>289 337</w:t>
      </w:r>
      <w:r w:rsidR="00C14A16" w:rsidRPr="00DE3C37">
        <w:t xml:space="preserve"> </w:t>
      </w:r>
      <w:r w:rsidRPr="00DE3C37">
        <w:t>тыс. рублей.</w:t>
      </w:r>
    </w:p>
    <w:p w:rsidR="0085194E" w:rsidRPr="00DE3C37" w:rsidRDefault="0085194E" w:rsidP="0085194E">
      <w:pPr>
        <w:tabs>
          <w:tab w:val="left" w:pos="851"/>
        </w:tabs>
        <w:ind w:firstLine="540"/>
        <w:jc w:val="both"/>
      </w:pPr>
    </w:p>
    <w:p w:rsidR="0085194E" w:rsidRPr="00DE3C37" w:rsidRDefault="0085194E" w:rsidP="0085194E">
      <w:pPr>
        <w:pStyle w:val="20"/>
        <w:spacing w:after="0"/>
        <w:ind w:firstLine="709"/>
        <w:jc w:val="both"/>
        <w:rPr>
          <w:sz w:val="22"/>
          <w:szCs w:val="22"/>
        </w:rPr>
      </w:pPr>
      <w:r w:rsidRPr="00DE3C37">
        <w:rPr>
          <w:b/>
          <w:bCs/>
          <w:sz w:val="22"/>
          <w:szCs w:val="22"/>
        </w:rPr>
        <w:t>Фондовый риск</w:t>
      </w:r>
    </w:p>
    <w:p w:rsidR="0085194E" w:rsidRPr="00DE3C37" w:rsidRDefault="0085194E" w:rsidP="0085194E">
      <w:pPr>
        <w:tabs>
          <w:tab w:val="left" w:pos="851"/>
        </w:tabs>
        <w:ind w:firstLine="540"/>
        <w:jc w:val="both"/>
      </w:pPr>
      <w:r w:rsidRPr="00DE3C37">
        <w:t>Банк является активным участником рынка ценных бумаг, поэтому управление фондовым риском достаточно важный процесс, направленный на ограничение максимальных потерь, которые могут возникнуть в результате реализации фондового риска.</w:t>
      </w:r>
    </w:p>
    <w:p w:rsidR="0085194E" w:rsidRDefault="0085194E" w:rsidP="0085194E">
      <w:pPr>
        <w:tabs>
          <w:tab w:val="left" w:pos="851"/>
        </w:tabs>
        <w:ind w:firstLine="540"/>
        <w:jc w:val="both"/>
      </w:pPr>
      <w:r w:rsidRPr="00DE3C37">
        <w:t>В Банке разработана детальная и гибкая система лимитов, позволяющая эффективно ограничивать уровень принимаемого риска. Оценка финансового состояния эмитентов ценных бумаг производится на основании «Методики анализа финансового состояния эмитентов ценных бумаг». Фондовым риском Банка управляет Ресурсный комитет и Правление Банка, определяя стратегии и лимиты по портфелю финансовых инструментов.</w:t>
      </w:r>
    </w:p>
    <w:p w:rsidR="0085194E" w:rsidRPr="00DE3C37" w:rsidRDefault="0085194E" w:rsidP="0085194E">
      <w:pPr>
        <w:tabs>
          <w:tab w:val="left" w:pos="851"/>
        </w:tabs>
        <w:ind w:firstLine="540"/>
        <w:jc w:val="both"/>
      </w:pPr>
      <w:r w:rsidRPr="00DE3C37">
        <w:t xml:space="preserve">Размер </w:t>
      </w:r>
      <w:r>
        <w:t xml:space="preserve">фондового риска, </w:t>
      </w:r>
      <w:r w:rsidRPr="00DE3C37">
        <w:t xml:space="preserve">принимаемого в расчет </w:t>
      </w:r>
      <w:r>
        <w:t>РР</w:t>
      </w:r>
      <w:proofErr w:type="spellStart"/>
      <w:proofErr w:type="gramStart"/>
      <w:r>
        <w:rPr>
          <w:lang w:val="en-US"/>
        </w:rPr>
        <w:t>i</w:t>
      </w:r>
      <w:proofErr w:type="spellEnd"/>
      <w:proofErr w:type="gramEnd"/>
      <w:r>
        <w:t>, на 01.0</w:t>
      </w:r>
      <w:r w:rsidR="00BC2173">
        <w:t>7</w:t>
      </w:r>
      <w:r>
        <w:t xml:space="preserve">.2016 г. </w:t>
      </w:r>
      <w:r w:rsidRPr="00DE3C37">
        <w:t>составляет</w:t>
      </w:r>
      <w:r>
        <w:t xml:space="preserve"> </w:t>
      </w:r>
      <w:r w:rsidR="00BC2173">
        <w:t xml:space="preserve">74 154 </w:t>
      </w:r>
      <w:r w:rsidRPr="00DE3C37">
        <w:t xml:space="preserve">тыс. рублей. </w:t>
      </w:r>
    </w:p>
    <w:p w:rsidR="0085194E" w:rsidRPr="00495ACF" w:rsidRDefault="0085194E" w:rsidP="0085194E">
      <w:pPr>
        <w:tabs>
          <w:tab w:val="left" w:pos="851"/>
        </w:tabs>
        <w:ind w:firstLine="540"/>
        <w:jc w:val="both"/>
      </w:pPr>
      <w:r w:rsidRPr="00DE3C37">
        <w:t xml:space="preserve">Размер </w:t>
      </w:r>
      <w:r>
        <w:t xml:space="preserve">фондового риска, </w:t>
      </w:r>
      <w:r w:rsidRPr="00DE3C37">
        <w:t xml:space="preserve">принимаемого в расчет </w:t>
      </w:r>
      <w:r>
        <w:t>РР</w:t>
      </w:r>
      <w:proofErr w:type="spellStart"/>
      <w:proofErr w:type="gramStart"/>
      <w:r>
        <w:rPr>
          <w:lang w:val="en-US"/>
        </w:rPr>
        <w:t>i</w:t>
      </w:r>
      <w:proofErr w:type="spellEnd"/>
      <w:proofErr w:type="gramEnd"/>
      <w:r>
        <w:t>, на 01.01.201</w:t>
      </w:r>
      <w:r w:rsidR="001B4602">
        <w:t>6</w:t>
      </w:r>
      <w:r>
        <w:t xml:space="preserve"> г. </w:t>
      </w:r>
      <w:r w:rsidRPr="00DE3C37">
        <w:t>составляет</w:t>
      </w:r>
      <w:r>
        <w:t xml:space="preserve"> </w:t>
      </w:r>
      <w:r w:rsidR="001B4602">
        <w:t>49 315</w:t>
      </w:r>
      <w:r w:rsidR="001B4602" w:rsidRPr="00DE3C37">
        <w:t xml:space="preserve"> </w:t>
      </w:r>
      <w:r w:rsidRPr="00DE3C37">
        <w:t>тыс. рублей.</w:t>
      </w:r>
    </w:p>
    <w:p w:rsidR="000A324D" w:rsidRPr="00495ACF" w:rsidRDefault="000A324D" w:rsidP="0085194E">
      <w:pPr>
        <w:tabs>
          <w:tab w:val="left" w:pos="851"/>
        </w:tabs>
        <w:ind w:firstLine="540"/>
        <w:jc w:val="both"/>
      </w:pPr>
    </w:p>
    <w:p w:rsidR="0085194E" w:rsidRPr="00DE3C37" w:rsidRDefault="0085194E" w:rsidP="0085194E">
      <w:pPr>
        <w:pStyle w:val="5"/>
        <w:rPr>
          <w:rStyle w:val="aff7"/>
          <w:b/>
          <w:i w:val="0"/>
        </w:rPr>
      </w:pPr>
      <w:bookmarkStart w:id="119" w:name="_Toc322969579"/>
      <w:r w:rsidRPr="00DE3C37">
        <w:rPr>
          <w:rStyle w:val="aff7"/>
          <w:b/>
          <w:i w:val="0"/>
        </w:rPr>
        <w:t>Операционный риск</w:t>
      </w:r>
      <w:bookmarkEnd w:id="119"/>
    </w:p>
    <w:p w:rsidR="0085194E" w:rsidRPr="00DE3C37" w:rsidRDefault="0085194E" w:rsidP="0085194E">
      <w:pPr>
        <w:tabs>
          <w:tab w:val="left" w:pos="851"/>
        </w:tabs>
        <w:ind w:firstLine="540"/>
        <w:jc w:val="both"/>
      </w:pPr>
      <w:r w:rsidRPr="00DE3C37">
        <w:t>Банк проводит оценку и принятие операционных рисков</w:t>
      </w:r>
      <w:r>
        <w:t>,</w:t>
      </w:r>
      <w:r w:rsidRPr="00DE3C37">
        <w:t xml:space="preserve"> руководствуясь Положением об управлении операционным риском, которое определяет порядок выявления, оценки, управления и контроля операционных рисков, возникающих в процессе осуществления финансовых операций, определяет принципы и методику управления операционными рисками.</w:t>
      </w:r>
    </w:p>
    <w:p w:rsidR="0085194E" w:rsidRPr="00DE3C37" w:rsidRDefault="0085194E" w:rsidP="0085194E">
      <w:pPr>
        <w:tabs>
          <w:tab w:val="left" w:pos="851"/>
        </w:tabs>
        <w:ind w:firstLine="540"/>
        <w:jc w:val="both"/>
      </w:pPr>
      <w:r w:rsidRPr="00DE3C37">
        <w:t>В Банке применяются процедуры внутреннего контроля, позволяющие снижать уровень операционного риска:</w:t>
      </w:r>
    </w:p>
    <w:p w:rsidR="0085194E" w:rsidRPr="00DE3C37" w:rsidRDefault="0085194E" w:rsidP="0085194E">
      <w:pPr>
        <w:numPr>
          <w:ilvl w:val="0"/>
          <w:numId w:val="7"/>
        </w:numPr>
      </w:pPr>
      <w:r w:rsidRPr="00DE3C37">
        <w:t xml:space="preserve">оценка операционного риска; </w:t>
      </w:r>
    </w:p>
    <w:p w:rsidR="0085194E" w:rsidRPr="00DE3C37" w:rsidRDefault="0085194E" w:rsidP="0085194E">
      <w:pPr>
        <w:numPr>
          <w:ilvl w:val="0"/>
          <w:numId w:val="7"/>
        </w:numPr>
      </w:pPr>
      <w:r w:rsidRPr="00DE3C37">
        <w:t>четкая регламентация бизнес-процессов;</w:t>
      </w:r>
    </w:p>
    <w:p w:rsidR="0085194E" w:rsidRPr="00DE3C37" w:rsidRDefault="0085194E" w:rsidP="0085194E">
      <w:pPr>
        <w:numPr>
          <w:ilvl w:val="0"/>
          <w:numId w:val="7"/>
        </w:numPr>
      </w:pPr>
      <w:r w:rsidRPr="00DE3C37">
        <w:t>тщательная проработка и предварительное тестирование новых банковских продуктов, внедрение новых моделей на ограниченном круге операций/объемов средств;</w:t>
      </w:r>
    </w:p>
    <w:p w:rsidR="0085194E" w:rsidRPr="00DE3C37" w:rsidRDefault="0085194E" w:rsidP="0085194E">
      <w:pPr>
        <w:numPr>
          <w:ilvl w:val="0"/>
          <w:numId w:val="7"/>
        </w:numPr>
      </w:pPr>
      <w:r w:rsidRPr="00DE3C37">
        <w:t>мониторинг совершаемых операций на уровне подразделений;</w:t>
      </w:r>
    </w:p>
    <w:p w:rsidR="0085194E" w:rsidRPr="00DE3C37" w:rsidRDefault="0085194E" w:rsidP="0085194E">
      <w:pPr>
        <w:numPr>
          <w:ilvl w:val="0"/>
          <w:numId w:val="7"/>
        </w:numPr>
      </w:pPr>
      <w:r w:rsidRPr="00DE3C37">
        <w:t>ограничение полномочий должностных лиц;</w:t>
      </w:r>
    </w:p>
    <w:p w:rsidR="0085194E" w:rsidRPr="00DE3C37" w:rsidRDefault="0085194E" w:rsidP="0085194E">
      <w:pPr>
        <w:numPr>
          <w:ilvl w:val="0"/>
          <w:numId w:val="7"/>
        </w:numPr>
      </w:pPr>
      <w:r w:rsidRPr="00DE3C37">
        <w:t>повышение квалификации персонала;</w:t>
      </w:r>
    </w:p>
    <w:p w:rsidR="0085194E" w:rsidRDefault="0085194E" w:rsidP="0085194E">
      <w:pPr>
        <w:numPr>
          <w:ilvl w:val="0"/>
          <w:numId w:val="7"/>
        </w:numPr>
      </w:pPr>
      <w:r w:rsidRPr="00DE3C37">
        <w:t>процедуры проверок и сверок</w:t>
      </w:r>
      <w:r>
        <w:t>;</w:t>
      </w:r>
    </w:p>
    <w:p w:rsidR="0085194E" w:rsidRPr="00DE3C37" w:rsidRDefault="0085194E" w:rsidP="0085194E">
      <w:pPr>
        <w:numPr>
          <w:ilvl w:val="0"/>
          <w:numId w:val="7"/>
        </w:numPr>
      </w:pPr>
      <w:r>
        <w:t>внедрение и развитие систем автоматизации</w:t>
      </w:r>
      <w:r w:rsidRPr="00DE3C37">
        <w:t>.</w:t>
      </w:r>
    </w:p>
    <w:p w:rsidR="0085194E" w:rsidRPr="00DE3C37" w:rsidRDefault="0085194E" w:rsidP="0085194E">
      <w:pPr>
        <w:tabs>
          <w:tab w:val="left" w:pos="851"/>
        </w:tabs>
        <w:ind w:firstLine="540"/>
        <w:jc w:val="both"/>
      </w:pPr>
      <w:r w:rsidRPr="00DE3C37">
        <w:t>Службой управления рисками ведется база операционных инцидентов.</w:t>
      </w:r>
    </w:p>
    <w:p w:rsidR="0085194E" w:rsidRPr="00DE3C37" w:rsidRDefault="0085194E" w:rsidP="0085194E">
      <w:pPr>
        <w:tabs>
          <w:tab w:val="left" w:pos="851"/>
        </w:tabs>
        <w:ind w:firstLine="540"/>
        <w:jc w:val="both"/>
      </w:pPr>
      <w:r w:rsidRPr="00DE3C37">
        <w:t>Банком обеспечено соответствие внутренних нормативов и положений требованиям законодательства и регулирующих органов. Сотрудники Банка в своей деятельности руководствуются разработанными должностными инструкциями и положениями о подразделениях Банка.</w:t>
      </w:r>
    </w:p>
    <w:p w:rsidR="0085194E" w:rsidRPr="00DE3C37" w:rsidRDefault="0085194E" w:rsidP="0085194E">
      <w:pPr>
        <w:tabs>
          <w:tab w:val="left" w:pos="851"/>
        </w:tabs>
        <w:ind w:firstLine="540"/>
        <w:jc w:val="both"/>
      </w:pPr>
      <w:r w:rsidRPr="00DE3C37">
        <w:lastRenderedPageBreak/>
        <w:t>Размер операционного риска, рассчитанный в соответствии с порядком, определенным Положением Банка России от 03.11.2009 г. № 346-П «О порядке расчета размера операционного риска» (далее – Положение Банка России № 346-П) участвует в расчете нормативов достаточности капитала Н</w:t>
      </w:r>
      <w:proofErr w:type="gramStart"/>
      <w:r w:rsidRPr="00DE3C37">
        <w:t>1</w:t>
      </w:r>
      <w:proofErr w:type="gramEnd"/>
      <w:r w:rsidRPr="00DE3C37">
        <w:t xml:space="preserve">.1, Н1.2, Н1.0 (код 8942). </w:t>
      </w:r>
    </w:p>
    <w:p w:rsidR="0085194E" w:rsidRPr="00DE3C37" w:rsidRDefault="0085194E" w:rsidP="0085194E">
      <w:pPr>
        <w:tabs>
          <w:tab w:val="left" w:pos="851"/>
        </w:tabs>
        <w:ind w:firstLine="540"/>
        <w:jc w:val="both"/>
      </w:pPr>
      <w:r w:rsidRPr="00DE3C37">
        <w:t>Размер операционного риска, принимаемого в расчет нормативов достаточности ка</w:t>
      </w:r>
      <w:r w:rsidR="00BC2173">
        <w:t>питала Н</w:t>
      </w:r>
      <w:proofErr w:type="gramStart"/>
      <w:r w:rsidR="00BC2173">
        <w:t>1</w:t>
      </w:r>
      <w:proofErr w:type="gramEnd"/>
      <w:r w:rsidR="00BC2173">
        <w:t>.1, Н1.2, Н1.0 на 01.07</w:t>
      </w:r>
      <w:r w:rsidRPr="00DE3C37">
        <w:t>.201</w:t>
      </w:r>
      <w:r>
        <w:t>6</w:t>
      </w:r>
      <w:r w:rsidRPr="00DE3C37">
        <w:t xml:space="preserve"> г., составляет </w:t>
      </w:r>
      <w:r w:rsidR="00BC2173" w:rsidRPr="00BC2173">
        <w:t>352</w:t>
      </w:r>
      <w:r w:rsidR="00BC2173">
        <w:t> </w:t>
      </w:r>
      <w:r w:rsidR="00BC2173" w:rsidRPr="00BC2173">
        <w:t>206</w:t>
      </w:r>
      <w:r w:rsidR="00BC2173">
        <w:t xml:space="preserve"> </w:t>
      </w:r>
      <w:r w:rsidRPr="00DE3C37">
        <w:t>тыс. рублей.</w:t>
      </w:r>
    </w:p>
    <w:p w:rsidR="0085194E" w:rsidRPr="00DE3C37" w:rsidRDefault="0085194E" w:rsidP="0085194E">
      <w:pPr>
        <w:tabs>
          <w:tab w:val="left" w:pos="851"/>
        </w:tabs>
        <w:ind w:firstLine="540"/>
        <w:jc w:val="both"/>
      </w:pPr>
      <w:r w:rsidRPr="00DE3C37">
        <w:t>Размер операционного риска, рассчитанный по состоянию на 01.01.201</w:t>
      </w:r>
      <w:r w:rsidR="0021667B">
        <w:t>6</w:t>
      </w:r>
      <w:r w:rsidRPr="00DE3C37">
        <w:t xml:space="preserve"> г., составляет </w:t>
      </w:r>
      <w:r w:rsidR="0021667B" w:rsidRPr="00DE3C37">
        <w:t>2</w:t>
      </w:r>
      <w:r w:rsidR="0021667B">
        <w:t>68 696</w:t>
      </w:r>
      <w:r w:rsidR="0021667B" w:rsidRPr="00DE3C37">
        <w:t xml:space="preserve"> </w:t>
      </w:r>
      <w:r w:rsidRPr="00DE3C37">
        <w:t>тыс. рублей.</w:t>
      </w:r>
    </w:p>
    <w:p w:rsidR="0085194E" w:rsidRPr="00DE3C37" w:rsidRDefault="0085194E" w:rsidP="0085194E">
      <w:pPr>
        <w:ind w:firstLine="360"/>
        <w:jc w:val="both"/>
      </w:pPr>
    </w:p>
    <w:p w:rsidR="0085194E" w:rsidRPr="00D1330B" w:rsidRDefault="0085194E" w:rsidP="00D1330B">
      <w:pPr>
        <w:pStyle w:val="5"/>
        <w:rPr>
          <w:rStyle w:val="aff7"/>
          <w:b/>
          <w:i w:val="0"/>
        </w:rPr>
      </w:pPr>
      <w:r w:rsidRPr="00D1330B">
        <w:rPr>
          <w:rStyle w:val="aff7"/>
          <w:b/>
          <w:i w:val="0"/>
        </w:rPr>
        <w:t>Риск инвестиций в долевые ценные бумаги, не входящие в торговый портфель</w:t>
      </w:r>
    </w:p>
    <w:p w:rsidR="00A415FE" w:rsidRPr="00A415FE" w:rsidRDefault="00A415FE" w:rsidP="00A415FE">
      <w:pPr>
        <w:tabs>
          <w:tab w:val="left" w:pos="851"/>
        </w:tabs>
        <w:ind w:firstLine="540"/>
        <w:jc w:val="both"/>
      </w:pPr>
      <w:r w:rsidRPr="00A415FE">
        <w:t xml:space="preserve">Объем стоимости и структура долевых ценных бумаг раскрыты в п.4 данной Пояснительной информации к промежуточной бухгалтерской (финансовой) отчетности. Портфель долевых ценных бумаг составляет порядка 3,4% от общей стоимости активов, а вложения в долевые ценные бумаги, в отношении которых рассчитывается кредитный риск – порядка 2,6% от общей стоимости активов, что является несущественным для финансовой устойчивости Банка. Структура вложений представлена преимущественно акциями дочерних финансовых компаний, а также крупнейших российских эмитентов, акции которых котируются на Московской Бирже. </w:t>
      </w:r>
    </w:p>
    <w:p w:rsidR="00A415FE" w:rsidRPr="00A415FE" w:rsidRDefault="00A415FE" w:rsidP="00A415FE">
      <w:pPr>
        <w:tabs>
          <w:tab w:val="left" w:pos="851"/>
        </w:tabs>
        <w:ind w:firstLine="540"/>
        <w:jc w:val="both"/>
      </w:pPr>
      <w:r w:rsidRPr="00A415FE">
        <w:t xml:space="preserve">Объем сформированных резервов по вложениям в долевые ценные бумаги на 01.07.2016г. составляет </w:t>
      </w:r>
      <w:r w:rsidR="00A21DFF">
        <w:t>52</w:t>
      </w:r>
      <w:r w:rsidRPr="00A415FE">
        <w:t> </w:t>
      </w:r>
      <w:r w:rsidR="00A21DFF">
        <w:t>1</w:t>
      </w:r>
      <w:r w:rsidRPr="00A415FE">
        <w:t>2</w:t>
      </w:r>
      <w:r>
        <w:t>2</w:t>
      </w:r>
      <w:r w:rsidRPr="00A415FE">
        <w:t xml:space="preserve"> тыс. руб. При этом в предыдущем отчетном периоде резервы по вложениям в долевые ценные бумаги не формировались.</w:t>
      </w:r>
    </w:p>
    <w:p w:rsidR="0085194E" w:rsidRPr="00DE3C37" w:rsidRDefault="0085194E" w:rsidP="000563C6">
      <w:pPr>
        <w:adjustRightInd w:val="0"/>
        <w:spacing w:after="0"/>
        <w:ind w:firstLine="360"/>
        <w:jc w:val="both"/>
        <w:rPr>
          <w:rFonts w:ascii="TimesNewRoman" w:hAnsi="TimesNewRoman" w:cs="TimesNewRoman"/>
        </w:rPr>
      </w:pPr>
    </w:p>
    <w:p w:rsidR="000563C6" w:rsidRPr="00DE3C37" w:rsidRDefault="000563C6" w:rsidP="000563C6">
      <w:pPr>
        <w:pStyle w:val="5"/>
        <w:rPr>
          <w:rStyle w:val="aff7"/>
          <w:b/>
          <w:i w:val="0"/>
        </w:rPr>
      </w:pPr>
      <w:bookmarkStart w:id="120" w:name="_Toc322969577"/>
      <w:r w:rsidRPr="00DE3C37">
        <w:rPr>
          <w:rStyle w:val="aff7"/>
          <w:b/>
          <w:i w:val="0"/>
        </w:rPr>
        <w:t>Риск ликвидности</w:t>
      </w:r>
      <w:bookmarkEnd w:id="120"/>
    </w:p>
    <w:p w:rsidR="000563C6" w:rsidRPr="00DE3C37" w:rsidRDefault="000563C6" w:rsidP="00C044E5">
      <w:pPr>
        <w:tabs>
          <w:tab w:val="left" w:pos="851"/>
        </w:tabs>
        <w:ind w:firstLine="540"/>
        <w:jc w:val="both"/>
        <w:rPr>
          <w:rFonts w:ascii="TimesNewRoman" w:hAnsi="TimesNewRoman" w:cs="TimesNewRoman"/>
        </w:rPr>
      </w:pPr>
      <w:r w:rsidRPr="00C044E5">
        <w:t>Обеспечение</w:t>
      </w:r>
      <w:r w:rsidRPr="00DE3C37">
        <w:rPr>
          <w:rFonts w:ascii="TimesNewRoman" w:hAnsi="TimesNewRoman" w:cs="TimesNewRoman"/>
        </w:rPr>
        <w:t xml:space="preserve"> ликвидности и управление процентным риском является одной из важнейших задач для Банка. Управление этими рисками осуществляется в рамках системы управления активами и пассивами Банка. Методы, применяемые Банком для управления риском ликвидности, являются:</w:t>
      </w:r>
    </w:p>
    <w:p w:rsidR="000563C6" w:rsidRPr="00DE3C37" w:rsidRDefault="000563C6" w:rsidP="000563C6">
      <w:pPr>
        <w:numPr>
          <w:ilvl w:val="0"/>
          <w:numId w:val="3"/>
        </w:numPr>
        <w:adjustRightInd w:val="0"/>
        <w:spacing w:before="0" w:after="0"/>
        <w:jc w:val="both"/>
      </w:pPr>
      <w:r w:rsidRPr="00DE3C37">
        <w:t>установление лимитов на допустимые величины аналитических показателей ликвидности;</w:t>
      </w:r>
    </w:p>
    <w:p w:rsidR="000563C6" w:rsidRPr="00DE3C37" w:rsidRDefault="000563C6" w:rsidP="000563C6">
      <w:pPr>
        <w:numPr>
          <w:ilvl w:val="0"/>
          <w:numId w:val="3"/>
        </w:numPr>
        <w:adjustRightInd w:val="0"/>
        <w:spacing w:before="0" w:after="0"/>
        <w:jc w:val="both"/>
      </w:pPr>
      <w:r w:rsidRPr="00DE3C37">
        <w:t>оценка ликвидности Банка в части оценки избытка/недостатка средств;</w:t>
      </w:r>
    </w:p>
    <w:p w:rsidR="000563C6" w:rsidRPr="00DE3C37" w:rsidRDefault="000563C6" w:rsidP="000563C6">
      <w:pPr>
        <w:numPr>
          <w:ilvl w:val="0"/>
          <w:numId w:val="3"/>
        </w:numPr>
        <w:adjustRightInd w:val="0"/>
        <w:spacing w:before="0" w:after="0"/>
        <w:jc w:val="both"/>
      </w:pPr>
      <w:r w:rsidRPr="00DE3C37">
        <w:t xml:space="preserve">управление структурой активов и пассивов с точки </w:t>
      </w:r>
      <w:proofErr w:type="gramStart"/>
      <w:r w:rsidRPr="00DE3C37">
        <w:t>зрения сбалансированности сроков размещения/привлечения средств</w:t>
      </w:r>
      <w:proofErr w:type="gramEnd"/>
      <w:r w:rsidRPr="00DE3C37">
        <w:t>;</w:t>
      </w:r>
    </w:p>
    <w:p w:rsidR="000563C6" w:rsidRPr="00DE3C37" w:rsidRDefault="000563C6" w:rsidP="000563C6">
      <w:pPr>
        <w:numPr>
          <w:ilvl w:val="0"/>
          <w:numId w:val="3"/>
        </w:numPr>
        <w:adjustRightInd w:val="0"/>
        <w:spacing w:before="0" w:after="0"/>
        <w:jc w:val="both"/>
      </w:pPr>
      <w:proofErr w:type="gramStart"/>
      <w:r w:rsidRPr="00DE3C37">
        <w:t>контроль за</w:t>
      </w:r>
      <w:proofErr w:type="gramEnd"/>
      <w:r w:rsidRPr="00DE3C37">
        <w:t xml:space="preserve"> выполнением установленных лимитов и принятых решений;</w:t>
      </w:r>
    </w:p>
    <w:p w:rsidR="000563C6" w:rsidRPr="00DE3C37" w:rsidRDefault="000563C6" w:rsidP="000563C6">
      <w:pPr>
        <w:numPr>
          <w:ilvl w:val="0"/>
          <w:numId w:val="3"/>
        </w:numPr>
        <w:adjustRightInd w:val="0"/>
        <w:spacing w:before="0" w:after="0"/>
        <w:jc w:val="both"/>
      </w:pPr>
      <w:r w:rsidRPr="00DE3C37">
        <w:t xml:space="preserve">планирование ожидаемого в данном временном интервале разрыва между притоком и оттоком денежных средств, а также </w:t>
      </w:r>
      <w:proofErr w:type="gramStart"/>
      <w:r w:rsidRPr="00DE3C37">
        <w:t>контроль за</w:t>
      </w:r>
      <w:proofErr w:type="gramEnd"/>
      <w:r w:rsidRPr="00DE3C37">
        <w:t xml:space="preserve"> фактическим исполнением плана;</w:t>
      </w:r>
    </w:p>
    <w:p w:rsidR="000563C6" w:rsidRPr="00DE3C37" w:rsidRDefault="000563C6" w:rsidP="000563C6">
      <w:pPr>
        <w:numPr>
          <w:ilvl w:val="0"/>
          <w:numId w:val="3"/>
        </w:numPr>
        <w:adjustRightInd w:val="0"/>
        <w:spacing w:before="0" w:after="0"/>
        <w:jc w:val="both"/>
      </w:pPr>
      <w:r w:rsidRPr="00DE3C37">
        <w:t>проведение анализа состояния ликвидности с использованием сценариев негативного развития событий в связи с изменением рынка, положения должников, кредиторов и других возможных событий;</w:t>
      </w:r>
    </w:p>
    <w:p w:rsidR="000563C6" w:rsidRPr="00DE3C37" w:rsidRDefault="000563C6" w:rsidP="000563C6">
      <w:pPr>
        <w:numPr>
          <w:ilvl w:val="0"/>
          <w:numId w:val="3"/>
        </w:numPr>
        <w:adjustRightInd w:val="0"/>
        <w:spacing w:before="0" w:after="0"/>
        <w:jc w:val="both"/>
      </w:pPr>
      <w:r w:rsidRPr="00DE3C37">
        <w:t>выдача рекомендаций, а также подготовка аналитической информации о состоянии ликвидности для принятия управленческих решений Руководством Банка.</w:t>
      </w:r>
    </w:p>
    <w:p w:rsidR="00D1330B" w:rsidRDefault="00D1330B" w:rsidP="00C044E5">
      <w:pPr>
        <w:tabs>
          <w:tab w:val="left" w:pos="851"/>
        </w:tabs>
        <w:ind w:firstLine="540"/>
        <w:jc w:val="both"/>
      </w:pPr>
      <w:r w:rsidRPr="00C044E5">
        <w:t xml:space="preserve">Система управления ликвидностью Банка включает в себя две составляющие: систему управления текущей платежной позицией (разницу между требованиями и обязательствами на каждый момент времени) и систему управления ликвидностью </w:t>
      </w:r>
      <w:r w:rsidRPr="00C044E5">
        <w:lastRenderedPageBreak/>
        <w:t xml:space="preserve">баланса Банка (отношение требований и обязательств Банка на различные сроки в будущем). В Банке разработано и утверждено Положение Банка «О порядке управления риском ликвидности». Данное Положение регламентирует порядок управления, оценки и </w:t>
      </w:r>
      <w:proofErr w:type="gramStart"/>
      <w:r w:rsidRPr="00C044E5">
        <w:t>контроля за</w:t>
      </w:r>
      <w:proofErr w:type="gramEnd"/>
      <w:r w:rsidRPr="00C044E5">
        <w:t xml:space="preserve"> состоянием ликвидности в Банке. Положение содержит порядок проведения анализа состояния мгновенной, текущей и долгосрочной ликвидности; расчет избытка (дефицита) </w:t>
      </w:r>
      <w:r w:rsidRPr="00D1330B">
        <w:t>ликвидности,</w:t>
      </w:r>
      <w:r w:rsidRPr="00D1330B">
        <w:rPr>
          <w:spacing w:val="-4"/>
          <w:sz w:val="22"/>
          <w:szCs w:val="22"/>
        </w:rPr>
        <w:t xml:space="preserve"> </w:t>
      </w:r>
      <w:r w:rsidRPr="00D1330B">
        <w:rPr>
          <w:spacing w:val="-4"/>
        </w:rPr>
        <w:t>установление предельных значений этих коэффициентов, а также возможные мероприятия по восстановлению ликвидности</w:t>
      </w:r>
      <w:r w:rsidRPr="00D1330B">
        <w:t>. Риск финансовых потерь вследствие неспособности Банка обеспечить исполнение</w:t>
      </w:r>
      <w:r w:rsidRPr="00C044E5">
        <w:t xml:space="preserve"> своих обязательств в полном объеме. </w:t>
      </w:r>
    </w:p>
    <w:p w:rsidR="000563C6" w:rsidRPr="00DE3C37" w:rsidRDefault="000563C6" w:rsidP="00C044E5">
      <w:pPr>
        <w:tabs>
          <w:tab w:val="left" w:pos="851"/>
        </w:tabs>
        <w:ind w:firstLine="540"/>
        <w:jc w:val="both"/>
        <w:rPr>
          <w:rFonts w:ascii="TimesNewRoman" w:hAnsi="TimesNewRoman" w:cs="TimesNewRoman"/>
        </w:rPr>
      </w:pPr>
      <w:proofErr w:type="gramStart"/>
      <w:r w:rsidRPr="00C044E5">
        <w:t>Контроль за</w:t>
      </w:r>
      <w:proofErr w:type="gramEnd"/>
      <w:r w:rsidRPr="00C044E5">
        <w:t xml:space="preserve"> состоянием текущей и срочной ликвидности осуществляется на разных уровнях</w:t>
      </w:r>
      <w:r w:rsidRPr="00DE3C37">
        <w:rPr>
          <w:rFonts w:ascii="TimesNewRoman" w:hAnsi="TimesNewRoman" w:cs="TimesNewRoman"/>
        </w:rPr>
        <w:t xml:space="preserve"> управления в соответствии с возложенными на подразделения функциями. Ежедневный контроль за текущей позицией Банка и состоянием мгновенной  ликвидности на основании ежедневного расчета позиции осуществляется в режиме реального времени, в тесном взаимодействии структурных подразделений Банка, </w:t>
      </w:r>
      <w:proofErr w:type="gramStart"/>
      <w:r w:rsidRPr="00DE3C37">
        <w:rPr>
          <w:rFonts w:ascii="TimesNewRoman" w:hAnsi="TimesNewRoman" w:cs="TimesNewRoman"/>
        </w:rPr>
        <w:t>привлекающими</w:t>
      </w:r>
      <w:proofErr w:type="gramEnd"/>
      <w:r w:rsidRPr="00DE3C37">
        <w:rPr>
          <w:rFonts w:ascii="TimesNewRoman" w:hAnsi="TimesNewRoman" w:cs="TimesNewRoman"/>
        </w:rPr>
        <w:t xml:space="preserve"> и размещающими банковские ресурсы и осуществляющими расчетные операции. </w:t>
      </w:r>
    </w:p>
    <w:p w:rsidR="000563C6" w:rsidRPr="00C044E5" w:rsidRDefault="000563C6" w:rsidP="00C044E5">
      <w:pPr>
        <w:tabs>
          <w:tab w:val="left" w:pos="851"/>
        </w:tabs>
        <w:ind w:firstLine="540"/>
        <w:jc w:val="both"/>
      </w:pPr>
      <w:r w:rsidRPr="00C044E5">
        <w:t xml:space="preserve">Риск ликвидности возникает в результате несбалансированности финансовых активов и финансовых обязательств Банка (в том числе вследствие несвоевременного исполнения финансовых обязательств одним или несколькими контрагентами Банка) и/или возникновения непредвиденной необходимости немедленного и единовременного исполнения Банком своих финансовых обязательств. Решения по принятию риска в Банке осуществляет Комитет по </w:t>
      </w:r>
      <w:proofErr w:type="gramStart"/>
      <w:r w:rsidRPr="00C044E5">
        <w:t>контролю за</w:t>
      </w:r>
      <w:proofErr w:type="gramEnd"/>
      <w:r w:rsidRPr="00C044E5">
        <w:t xml:space="preserve"> рисками.</w:t>
      </w:r>
    </w:p>
    <w:p w:rsidR="000563C6" w:rsidRPr="00C044E5" w:rsidRDefault="000563C6" w:rsidP="00C044E5">
      <w:pPr>
        <w:tabs>
          <w:tab w:val="left" w:pos="851"/>
        </w:tabs>
        <w:ind w:firstLine="540"/>
        <w:jc w:val="both"/>
      </w:pPr>
      <w:r w:rsidRPr="00C044E5">
        <w:t>В течение отчетного периода Банком не допускалось нарушений предельно допустимых значений нормативов.</w:t>
      </w:r>
    </w:p>
    <w:p w:rsidR="000563C6" w:rsidRPr="00DE3C37" w:rsidRDefault="000563C6" w:rsidP="00C044E5">
      <w:pPr>
        <w:tabs>
          <w:tab w:val="left" w:pos="851"/>
        </w:tabs>
        <w:ind w:firstLine="540"/>
        <w:jc w:val="both"/>
        <w:rPr>
          <w:rFonts w:ascii="TimesNewRoman" w:hAnsi="TimesNewRoman" w:cs="TimesNewRoman"/>
        </w:rPr>
      </w:pPr>
      <w:r w:rsidRPr="00C044E5">
        <w:t>По состоянию</w:t>
      </w:r>
      <w:r w:rsidRPr="00DE3C37">
        <w:rPr>
          <w:rFonts w:ascii="TimesNewRoman" w:hAnsi="TimesNewRoman" w:cs="TimesNewRoman"/>
        </w:rPr>
        <w:t xml:space="preserve"> на текущую и предыдущую отчётные даты значения рассчитанных Банком нормативов ликвидности составляли:</w:t>
      </w:r>
    </w:p>
    <w:p w:rsidR="000563C6" w:rsidRPr="00DE3C37" w:rsidRDefault="000563C6" w:rsidP="000563C6">
      <w:pPr>
        <w:adjustRightInd w:val="0"/>
        <w:spacing w:after="0"/>
        <w:ind w:firstLine="708"/>
        <w:jc w:val="both"/>
        <w:rPr>
          <w:rFonts w:ascii="TimesNewRoman" w:hAnsi="TimesNewRoman" w:cs="TimesNewRoman"/>
        </w:rPr>
      </w:pPr>
    </w:p>
    <w:tbl>
      <w:tblPr>
        <w:tblW w:w="9214" w:type="dxa"/>
        <w:tblInd w:w="-106" w:type="dxa"/>
        <w:tblBorders>
          <w:bottom w:val="single" w:sz="18" w:space="0" w:color="0000FF"/>
        </w:tblBorders>
        <w:tblLayout w:type="fixed"/>
        <w:tblLook w:val="0000"/>
      </w:tblPr>
      <w:tblGrid>
        <w:gridCol w:w="5077"/>
        <w:gridCol w:w="2136"/>
        <w:gridCol w:w="2001"/>
      </w:tblGrid>
      <w:tr w:rsidR="000563C6" w:rsidRPr="00DE3C37" w:rsidTr="00250898">
        <w:tc>
          <w:tcPr>
            <w:tcW w:w="5077" w:type="dxa"/>
            <w:tcBorders>
              <w:bottom w:val="single" w:sz="4" w:space="0" w:color="auto"/>
            </w:tcBorders>
            <w:vAlign w:val="center"/>
          </w:tcPr>
          <w:p w:rsidR="000563C6" w:rsidRPr="00DE3C37" w:rsidRDefault="000563C6" w:rsidP="007A70E3">
            <w:pPr>
              <w:rPr>
                <w:rFonts w:ascii="Arial" w:hAnsi="Arial" w:cs="Arial"/>
                <w:sz w:val="20"/>
                <w:szCs w:val="20"/>
              </w:rPr>
            </w:pPr>
          </w:p>
        </w:tc>
        <w:tc>
          <w:tcPr>
            <w:tcW w:w="2136" w:type="dxa"/>
            <w:tcBorders>
              <w:bottom w:val="single" w:sz="4" w:space="0" w:color="auto"/>
            </w:tcBorders>
          </w:tcPr>
          <w:p w:rsidR="000563C6" w:rsidRPr="00DE3C37" w:rsidRDefault="000563C6" w:rsidP="008F6BB9">
            <w:pPr>
              <w:tabs>
                <w:tab w:val="left" w:pos="1920"/>
              </w:tabs>
              <w:jc w:val="center"/>
              <w:rPr>
                <w:rFonts w:ascii="Arial" w:hAnsi="Arial" w:cs="Arial"/>
                <w:b/>
                <w:bCs/>
                <w:sz w:val="20"/>
                <w:szCs w:val="20"/>
              </w:rPr>
            </w:pPr>
            <w:r w:rsidRPr="00720FBD">
              <w:rPr>
                <w:rFonts w:ascii="Arial" w:hAnsi="Arial" w:cs="Arial"/>
                <w:b/>
                <w:bCs/>
                <w:sz w:val="18"/>
                <w:szCs w:val="18"/>
              </w:rPr>
              <w:t>на 01.</w:t>
            </w:r>
            <w:r w:rsidRPr="00720FBD">
              <w:rPr>
                <w:rFonts w:ascii="Arial" w:hAnsi="Arial" w:cs="Arial"/>
                <w:b/>
                <w:bCs/>
                <w:sz w:val="18"/>
                <w:szCs w:val="18"/>
                <w:lang w:val="en-US"/>
              </w:rPr>
              <w:t>0</w:t>
            </w:r>
            <w:r w:rsidR="005C08FD">
              <w:rPr>
                <w:rFonts w:ascii="Arial" w:hAnsi="Arial" w:cs="Arial"/>
                <w:b/>
                <w:bCs/>
                <w:sz w:val="18"/>
                <w:szCs w:val="18"/>
              </w:rPr>
              <w:t>7</w:t>
            </w:r>
            <w:r w:rsidRPr="00720FBD">
              <w:rPr>
                <w:rFonts w:ascii="Arial" w:hAnsi="Arial" w:cs="Arial"/>
                <w:b/>
                <w:bCs/>
                <w:sz w:val="18"/>
                <w:szCs w:val="18"/>
              </w:rPr>
              <w:t>.201</w:t>
            </w:r>
            <w:r w:rsidR="002502F3" w:rsidRPr="00720FBD">
              <w:rPr>
                <w:rFonts w:ascii="Arial" w:hAnsi="Arial" w:cs="Arial"/>
                <w:b/>
                <w:bCs/>
                <w:sz w:val="18"/>
                <w:szCs w:val="18"/>
              </w:rPr>
              <w:t>6</w:t>
            </w:r>
          </w:p>
        </w:tc>
        <w:tc>
          <w:tcPr>
            <w:tcW w:w="2001" w:type="dxa"/>
            <w:tcBorders>
              <w:bottom w:val="single" w:sz="4" w:space="0" w:color="auto"/>
            </w:tcBorders>
          </w:tcPr>
          <w:p w:rsidR="000563C6" w:rsidRPr="00DE3C37" w:rsidRDefault="000563C6" w:rsidP="008F6BB9">
            <w:pPr>
              <w:tabs>
                <w:tab w:val="left" w:pos="1920"/>
              </w:tabs>
              <w:jc w:val="center"/>
              <w:rPr>
                <w:rFonts w:ascii="Arial" w:hAnsi="Arial" w:cs="Arial"/>
                <w:b/>
                <w:bCs/>
                <w:sz w:val="20"/>
                <w:szCs w:val="20"/>
              </w:rPr>
            </w:pPr>
            <w:r w:rsidRPr="00DE3C37">
              <w:rPr>
                <w:rFonts w:ascii="Arial" w:hAnsi="Arial" w:cs="Arial"/>
                <w:b/>
                <w:bCs/>
                <w:sz w:val="18"/>
                <w:szCs w:val="18"/>
              </w:rPr>
              <w:t>на 01.</w:t>
            </w:r>
            <w:r w:rsidRPr="00DE3C37">
              <w:rPr>
                <w:rFonts w:ascii="Arial" w:hAnsi="Arial" w:cs="Arial"/>
                <w:b/>
                <w:bCs/>
                <w:sz w:val="18"/>
                <w:szCs w:val="18"/>
                <w:lang w:val="en-US"/>
              </w:rPr>
              <w:t>01</w:t>
            </w:r>
            <w:r w:rsidRPr="00DE3C37">
              <w:rPr>
                <w:rFonts w:ascii="Arial" w:hAnsi="Arial" w:cs="Arial"/>
                <w:b/>
                <w:bCs/>
                <w:sz w:val="18"/>
                <w:szCs w:val="18"/>
              </w:rPr>
              <w:t>.201</w:t>
            </w:r>
            <w:r w:rsidR="008F6BB9">
              <w:rPr>
                <w:rFonts w:ascii="Arial" w:hAnsi="Arial" w:cs="Arial"/>
                <w:b/>
                <w:bCs/>
                <w:sz w:val="18"/>
                <w:szCs w:val="18"/>
              </w:rPr>
              <w:t>6</w:t>
            </w:r>
          </w:p>
        </w:tc>
      </w:tr>
      <w:tr w:rsidR="008F6BB9" w:rsidRPr="00DE3C37" w:rsidTr="00250898">
        <w:tc>
          <w:tcPr>
            <w:tcW w:w="5077" w:type="dxa"/>
            <w:tcBorders>
              <w:top w:val="single" w:sz="4" w:space="0" w:color="auto"/>
              <w:bottom w:val="nil"/>
            </w:tcBorders>
            <w:vAlign w:val="center"/>
          </w:tcPr>
          <w:p w:rsidR="008F6BB9" w:rsidRPr="00DE3C37" w:rsidRDefault="008F6BB9" w:rsidP="007A70E3">
            <w:pPr>
              <w:rPr>
                <w:rFonts w:ascii="Arial" w:hAnsi="Arial" w:cs="Arial"/>
                <w:sz w:val="20"/>
                <w:szCs w:val="20"/>
              </w:rPr>
            </w:pPr>
            <w:r w:rsidRPr="00DE3C37">
              <w:rPr>
                <w:rFonts w:ascii="Arial" w:hAnsi="Arial" w:cs="Arial"/>
                <w:sz w:val="20"/>
                <w:szCs w:val="20"/>
              </w:rPr>
              <w:t>Норматив мгновенной ликвидности (Н</w:t>
            </w:r>
            <w:proofErr w:type="gramStart"/>
            <w:r w:rsidRPr="00DE3C37">
              <w:rPr>
                <w:rFonts w:ascii="Arial" w:hAnsi="Arial" w:cs="Arial"/>
                <w:sz w:val="20"/>
                <w:szCs w:val="20"/>
              </w:rPr>
              <w:t>2</w:t>
            </w:r>
            <w:proofErr w:type="gramEnd"/>
            <w:r w:rsidRPr="00DE3C37">
              <w:rPr>
                <w:rFonts w:ascii="Arial" w:hAnsi="Arial" w:cs="Arial"/>
                <w:sz w:val="20"/>
                <w:szCs w:val="20"/>
              </w:rPr>
              <w:t>)</w:t>
            </w:r>
          </w:p>
        </w:tc>
        <w:tc>
          <w:tcPr>
            <w:tcW w:w="2136" w:type="dxa"/>
            <w:tcBorders>
              <w:top w:val="single" w:sz="4" w:space="0" w:color="auto"/>
              <w:bottom w:val="nil"/>
            </w:tcBorders>
            <w:vAlign w:val="center"/>
          </w:tcPr>
          <w:p w:rsidR="008F6BB9" w:rsidRPr="00DE3C37" w:rsidRDefault="005C08FD" w:rsidP="005C08FD">
            <w:pPr>
              <w:jc w:val="center"/>
              <w:rPr>
                <w:rFonts w:ascii="Arial" w:hAnsi="Arial" w:cs="Arial"/>
                <w:sz w:val="20"/>
                <w:szCs w:val="20"/>
              </w:rPr>
            </w:pPr>
            <w:r>
              <w:rPr>
                <w:rFonts w:ascii="Arial" w:hAnsi="Arial" w:cs="Arial"/>
                <w:sz w:val="20"/>
                <w:szCs w:val="20"/>
              </w:rPr>
              <w:t>66</w:t>
            </w:r>
            <w:r w:rsidR="008F6BB9" w:rsidRPr="008F6BB9">
              <w:rPr>
                <w:rFonts w:ascii="Arial" w:hAnsi="Arial" w:cs="Arial"/>
                <w:sz w:val="20"/>
                <w:szCs w:val="20"/>
                <w:lang w:val="en-US"/>
              </w:rPr>
              <w:t>.</w:t>
            </w:r>
            <w:r>
              <w:rPr>
                <w:rFonts w:ascii="Arial" w:hAnsi="Arial" w:cs="Arial"/>
                <w:sz w:val="20"/>
                <w:szCs w:val="20"/>
              </w:rPr>
              <w:t>73</w:t>
            </w:r>
            <w:r w:rsidR="008F6BB9">
              <w:rPr>
                <w:rFonts w:ascii="Arial" w:hAnsi="Arial" w:cs="Arial"/>
                <w:sz w:val="20"/>
                <w:szCs w:val="20"/>
              </w:rPr>
              <w:t> </w:t>
            </w:r>
            <w:r w:rsidR="008F6BB9" w:rsidRPr="00DE3C37">
              <w:rPr>
                <w:rFonts w:ascii="Arial" w:hAnsi="Arial" w:cs="Arial"/>
                <w:sz w:val="20"/>
                <w:szCs w:val="20"/>
              </w:rPr>
              <w:t>%</w:t>
            </w:r>
          </w:p>
        </w:tc>
        <w:tc>
          <w:tcPr>
            <w:tcW w:w="2001" w:type="dxa"/>
            <w:tcBorders>
              <w:top w:val="single" w:sz="4" w:space="0" w:color="auto"/>
              <w:bottom w:val="nil"/>
            </w:tcBorders>
            <w:vAlign w:val="center"/>
          </w:tcPr>
          <w:p w:rsidR="008F6BB9" w:rsidRPr="00DE3C37" w:rsidRDefault="008F6BB9" w:rsidP="006069E7">
            <w:pPr>
              <w:jc w:val="center"/>
              <w:rPr>
                <w:rFonts w:ascii="Arial" w:hAnsi="Arial" w:cs="Arial"/>
                <w:sz w:val="20"/>
                <w:szCs w:val="20"/>
              </w:rPr>
            </w:pPr>
            <w:r>
              <w:rPr>
                <w:rFonts w:ascii="Arial" w:hAnsi="Arial" w:cs="Arial"/>
                <w:sz w:val="20"/>
                <w:szCs w:val="20"/>
                <w:lang w:val="en-US"/>
              </w:rPr>
              <w:t>96</w:t>
            </w:r>
            <w:r w:rsidRPr="00DE3C37">
              <w:rPr>
                <w:rFonts w:ascii="Arial" w:hAnsi="Arial" w:cs="Arial"/>
                <w:sz w:val="20"/>
                <w:szCs w:val="20"/>
              </w:rPr>
              <w:t>.</w:t>
            </w:r>
            <w:r>
              <w:rPr>
                <w:rFonts w:ascii="Arial" w:hAnsi="Arial" w:cs="Arial"/>
                <w:sz w:val="20"/>
                <w:szCs w:val="20"/>
                <w:lang w:val="en-US"/>
              </w:rPr>
              <w:t>2</w:t>
            </w:r>
            <w:r w:rsidRPr="00DE3C37">
              <w:rPr>
                <w:rFonts w:ascii="Arial" w:hAnsi="Arial" w:cs="Arial"/>
                <w:sz w:val="20"/>
                <w:szCs w:val="20"/>
              </w:rPr>
              <w:t>7 %</w:t>
            </w:r>
          </w:p>
        </w:tc>
      </w:tr>
      <w:tr w:rsidR="008F6BB9" w:rsidRPr="00DE3C37" w:rsidTr="00250898">
        <w:tc>
          <w:tcPr>
            <w:tcW w:w="5077" w:type="dxa"/>
            <w:tcBorders>
              <w:top w:val="nil"/>
              <w:bottom w:val="nil"/>
            </w:tcBorders>
            <w:vAlign w:val="center"/>
          </w:tcPr>
          <w:p w:rsidR="008F6BB9" w:rsidRPr="00DE3C37" w:rsidRDefault="008F6BB9" w:rsidP="007A70E3">
            <w:pPr>
              <w:rPr>
                <w:rFonts w:ascii="Arial" w:hAnsi="Arial" w:cs="Arial"/>
                <w:sz w:val="20"/>
                <w:szCs w:val="20"/>
              </w:rPr>
            </w:pPr>
            <w:r w:rsidRPr="00DE3C37">
              <w:rPr>
                <w:rFonts w:ascii="Arial" w:hAnsi="Arial" w:cs="Arial"/>
                <w:sz w:val="20"/>
                <w:szCs w:val="20"/>
              </w:rPr>
              <w:t>Норматив текущей ликвидности (Н3)</w:t>
            </w:r>
          </w:p>
        </w:tc>
        <w:tc>
          <w:tcPr>
            <w:tcW w:w="2136" w:type="dxa"/>
            <w:tcBorders>
              <w:top w:val="nil"/>
              <w:bottom w:val="nil"/>
            </w:tcBorders>
            <w:vAlign w:val="center"/>
          </w:tcPr>
          <w:p w:rsidR="008F6BB9" w:rsidRPr="00DE3C37" w:rsidRDefault="008F6BB9" w:rsidP="005C08FD">
            <w:pPr>
              <w:jc w:val="center"/>
              <w:rPr>
                <w:rFonts w:ascii="Arial" w:hAnsi="Arial" w:cs="Arial"/>
                <w:sz w:val="20"/>
                <w:szCs w:val="20"/>
              </w:rPr>
            </w:pPr>
            <w:r w:rsidRPr="008F6BB9">
              <w:rPr>
                <w:rFonts w:ascii="Arial" w:hAnsi="Arial" w:cs="Arial"/>
                <w:sz w:val="20"/>
                <w:szCs w:val="20"/>
                <w:lang w:val="en-US"/>
              </w:rPr>
              <w:t>1</w:t>
            </w:r>
            <w:r w:rsidR="005C08FD">
              <w:rPr>
                <w:rFonts w:ascii="Arial" w:hAnsi="Arial" w:cs="Arial"/>
                <w:sz w:val="20"/>
                <w:szCs w:val="20"/>
              </w:rPr>
              <w:t>04</w:t>
            </w:r>
            <w:r w:rsidRPr="008F6BB9">
              <w:rPr>
                <w:rFonts w:ascii="Arial" w:hAnsi="Arial" w:cs="Arial"/>
                <w:sz w:val="20"/>
                <w:szCs w:val="20"/>
                <w:lang w:val="en-US"/>
              </w:rPr>
              <w:t>.</w:t>
            </w:r>
            <w:r w:rsidR="005C08FD">
              <w:rPr>
                <w:rFonts w:ascii="Arial" w:hAnsi="Arial" w:cs="Arial"/>
                <w:sz w:val="20"/>
                <w:szCs w:val="20"/>
              </w:rPr>
              <w:t>98</w:t>
            </w:r>
            <w:r w:rsidRPr="00DE3C37">
              <w:rPr>
                <w:rFonts w:ascii="Arial" w:hAnsi="Arial" w:cs="Arial"/>
                <w:sz w:val="20"/>
                <w:szCs w:val="20"/>
              </w:rPr>
              <w:t> %</w:t>
            </w:r>
          </w:p>
        </w:tc>
        <w:tc>
          <w:tcPr>
            <w:tcW w:w="2001" w:type="dxa"/>
            <w:tcBorders>
              <w:top w:val="nil"/>
              <w:bottom w:val="nil"/>
            </w:tcBorders>
            <w:vAlign w:val="center"/>
          </w:tcPr>
          <w:p w:rsidR="008F6BB9" w:rsidRPr="00DE3C37" w:rsidRDefault="008F6BB9" w:rsidP="006069E7">
            <w:pPr>
              <w:jc w:val="center"/>
              <w:rPr>
                <w:rFonts w:ascii="Arial" w:hAnsi="Arial" w:cs="Arial"/>
                <w:sz w:val="20"/>
                <w:szCs w:val="20"/>
              </w:rPr>
            </w:pPr>
            <w:r>
              <w:rPr>
                <w:rFonts w:ascii="Arial" w:hAnsi="Arial" w:cs="Arial"/>
                <w:sz w:val="20"/>
                <w:szCs w:val="20"/>
                <w:lang w:val="en-US"/>
              </w:rPr>
              <w:t>99</w:t>
            </w:r>
            <w:r w:rsidRPr="00DE3C37">
              <w:rPr>
                <w:rFonts w:ascii="Arial" w:hAnsi="Arial" w:cs="Arial"/>
                <w:sz w:val="20"/>
                <w:szCs w:val="20"/>
              </w:rPr>
              <w:t>.</w:t>
            </w:r>
            <w:r>
              <w:rPr>
                <w:rFonts w:ascii="Arial" w:hAnsi="Arial" w:cs="Arial"/>
                <w:sz w:val="20"/>
                <w:szCs w:val="20"/>
                <w:lang w:val="en-US"/>
              </w:rPr>
              <w:t>78</w:t>
            </w:r>
            <w:r w:rsidRPr="00DE3C37">
              <w:rPr>
                <w:rFonts w:ascii="Arial" w:hAnsi="Arial" w:cs="Arial"/>
                <w:sz w:val="20"/>
                <w:szCs w:val="20"/>
              </w:rPr>
              <w:t> %</w:t>
            </w:r>
          </w:p>
        </w:tc>
      </w:tr>
      <w:tr w:rsidR="008F6BB9" w:rsidRPr="00DE3C37" w:rsidTr="00250898">
        <w:tc>
          <w:tcPr>
            <w:tcW w:w="5077" w:type="dxa"/>
            <w:tcBorders>
              <w:bottom w:val="single" w:sz="4" w:space="0" w:color="auto"/>
            </w:tcBorders>
            <w:vAlign w:val="center"/>
          </w:tcPr>
          <w:p w:rsidR="008F6BB9" w:rsidRPr="00DE3C37" w:rsidRDefault="008F6BB9" w:rsidP="007A70E3">
            <w:pPr>
              <w:rPr>
                <w:rFonts w:ascii="Arial" w:hAnsi="Arial" w:cs="Arial"/>
                <w:sz w:val="20"/>
                <w:szCs w:val="20"/>
              </w:rPr>
            </w:pPr>
            <w:r w:rsidRPr="00DE3C37">
              <w:rPr>
                <w:rFonts w:ascii="Arial" w:hAnsi="Arial" w:cs="Arial"/>
                <w:sz w:val="20"/>
                <w:szCs w:val="20"/>
              </w:rPr>
              <w:t>Норматив долгосрочной ликвидности (Н</w:t>
            </w:r>
            <w:proofErr w:type="gramStart"/>
            <w:r w:rsidRPr="00DE3C37">
              <w:rPr>
                <w:rFonts w:ascii="Arial" w:hAnsi="Arial" w:cs="Arial"/>
                <w:sz w:val="20"/>
                <w:szCs w:val="20"/>
              </w:rPr>
              <w:t>4</w:t>
            </w:r>
            <w:proofErr w:type="gramEnd"/>
            <w:r w:rsidRPr="00DE3C37">
              <w:rPr>
                <w:rFonts w:ascii="Arial" w:hAnsi="Arial" w:cs="Arial"/>
                <w:sz w:val="20"/>
                <w:szCs w:val="20"/>
              </w:rPr>
              <w:t>)</w:t>
            </w:r>
          </w:p>
        </w:tc>
        <w:tc>
          <w:tcPr>
            <w:tcW w:w="2136" w:type="dxa"/>
            <w:tcBorders>
              <w:bottom w:val="single" w:sz="4" w:space="0" w:color="auto"/>
            </w:tcBorders>
            <w:vAlign w:val="center"/>
          </w:tcPr>
          <w:p w:rsidR="008F6BB9" w:rsidRPr="00DE3C37" w:rsidRDefault="005C08FD" w:rsidP="005C08FD">
            <w:pPr>
              <w:jc w:val="center"/>
              <w:rPr>
                <w:rFonts w:ascii="Arial" w:hAnsi="Arial" w:cs="Arial"/>
                <w:sz w:val="20"/>
                <w:szCs w:val="20"/>
              </w:rPr>
            </w:pPr>
            <w:r>
              <w:rPr>
                <w:rFonts w:ascii="Arial" w:hAnsi="Arial" w:cs="Arial"/>
                <w:sz w:val="20"/>
                <w:szCs w:val="20"/>
              </w:rPr>
              <w:t>18</w:t>
            </w:r>
            <w:r w:rsidR="008F6BB9" w:rsidRPr="008F6BB9">
              <w:rPr>
                <w:rFonts w:ascii="Arial" w:hAnsi="Arial" w:cs="Arial"/>
                <w:sz w:val="20"/>
                <w:szCs w:val="20"/>
              </w:rPr>
              <w:t>.</w:t>
            </w:r>
            <w:r>
              <w:rPr>
                <w:rFonts w:ascii="Arial" w:hAnsi="Arial" w:cs="Arial"/>
                <w:sz w:val="20"/>
                <w:szCs w:val="20"/>
              </w:rPr>
              <w:t>5</w:t>
            </w:r>
            <w:r w:rsidR="008F6BB9" w:rsidRPr="008F6BB9">
              <w:rPr>
                <w:rFonts w:ascii="Arial" w:hAnsi="Arial" w:cs="Arial"/>
                <w:sz w:val="20"/>
                <w:szCs w:val="20"/>
              </w:rPr>
              <w:t>1</w:t>
            </w:r>
            <w:r w:rsidR="008F6BB9" w:rsidRPr="00DE3C37">
              <w:rPr>
                <w:rFonts w:ascii="Arial" w:hAnsi="Arial" w:cs="Arial"/>
                <w:sz w:val="20"/>
                <w:szCs w:val="20"/>
              </w:rPr>
              <w:t> %</w:t>
            </w:r>
          </w:p>
        </w:tc>
        <w:tc>
          <w:tcPr>
            <w:tcW w:w="2001" w:type="dxa"/>
            <w:tcBorders>
              <w:bottom w:val="single" w:sz="4" w:space="0" w:color="auto"/>
            </w:tcBorders>
            <w:vAlign w:val="center"/>
          </w:tcPr>
          <w:p w:rsidR="008F6BB9" w:rsidRPr="00DE3C37" w:rsidRDefault="008F6BB9" w:rsidP="006069E7">
            <w:pPr>
              <w:jc w:val="center"/>
              <w:rPr>
                <w:rFonts w:ascii="Arial" w:hAnsi="Arial" w:cs="Arial"/>
                <w:sz w:val="20"/>
                <w:szCs w:val="20"/>
              </w:rPr>
            </w:pPr>
            <w:r w:rsidRPr="00DE3C37">
              <w:rPr>
                <w:rFonts w:ascii="Arial" w:hAnsi="Arial" w:cs="Arial"/>
                <w:sz w:val="20"/>
                <w:szCs w:val="20"/>
              </w:rPr>
              <w:t>3</w:t>
            </w:r>
            <w:r>
              <w:rPr>
                <w:rFonts w:ascii="Arial" w:hAnsi="Arial" w:cs="Arial"/>
                <w:sz w:val="20"/>
                <w:szCs w:val="20"/>
                <w:lang w:val="en-US"/>
              </w:rPr>
              <w:t>6</w:t>
            </w:r>
            <w:r w:rsidRPr="00DE3C37">
              <w:rPr>
                <w:rFonts w:ascii="Arial" w:hAnsi="Arial" w:cs="Arial"/>
                <w:sz w:val="20"/>
                <w:szCs w:val="20"/>
              </w:rPr>
              <w:t>.</w:t>
            </w:r>
            <w:r>
              <w:rPr>
                <w:rFonts w:ascii="Arial" w:hAnsi="Arial" w:cs="Arial"/>
                <w:sz w:val="20"/>
                <w:szCs w:val="20"/>
                <w:lang w:val="en-US"/>
              </w:rPr>
              <w:t>60</w:t>
            </w:r>
            <w:r w:rsidRPr="00DE3C37">
              <w:rPr>
                <w:rFonts w:ascii="Arial" w:hAnsi="Arial" w:cs="Arial"/>
                <w:sz w:val="20"/>
                <w:szCs w:val="20"/>
              </w:rPr>
              <w:t> %</w:t>
            </w:r>
          </w:p>
        </w:tc>
      </w:tr>
    </w:tbl>
    <w:p w:rsidR="000563C6" w:rsidRDefault="000563C6" w:rsidP="000563C6">
      <w:pPr>
        <w:adjustRightInd w:val="0"/>
        <w:spacing w:after="0"/>
        <w:ind w:firstLine="708"/>
        <w:jc w:val="both"/>
        <w:rPr>
          <w:rFonts w:ascii="TimesNewRoman" w:hAnsi="TimesNewRoman" w:cs="TimesNewRoman"/>
        </w:rPr>
      </w:pPr>
    </w:p>
    <w:p w:rsidR="000563C6" w:rsidRPr="00DE3C37" w:rsidRDefault="000563C6" w:rsidP="000563C6">
      <w:pPr>
        <w:pStyle w:val="5"/>
        <w:rPr>
          <w:rStyle w:val="aff7"/>
          <w:b/>
          <w:i w:val="0"/>
        </w:rPr>
      </w:pPr>
      <w:bookmarkStart w:id="121" w:name="_Toc322969580"/>
      <w:r w:rsidRPr="00DE3C37">
        <w:rPr>
          <w:rStyle w:val="aff7"/>
          <w:b/>
          <w:i w:val="0"/>
        </w:rPr>
        <w:t>Правовой риск и риск потери деловой репутации</w:t>
      </w:r>
      <w:bookmarkEnd w:id="121"/>
    </w:p>
    <w:p w:rsidR="000563C6" w:rsidRPr="00DE3C37" w:rsidRDefault="000563C6" w:rsidP="00C044E5">
      <w:pPr>
        <w:tabs>
          <w:tab w:val="left" w:pos="851"/>
        </w:tabs>
        <w:ind w:firstLine="540"/>
        <w:jc w:val="both"/>
      </w:pPr>
      <w:r w:rsidRPr="00DE3C37">
        <w:t xml:space="preserve">Оценка и принятие правовых рисков Банком происходит на основании Положения Банка «Об управлении правовым риском», которое регулирует порядок управления, оценки и контроля правового риска. Деятельность Банка осуществляется в рамках действующего законодательства и нормативных актов Банка России, в том числе по идентификации и изучению клиентов, установлению и идентификации выгодоприобретателей, учредительных и внутренних документов Банка. Банком исключены несоответствия внутренних документов Банка законодательству, а также неспособность Банка своевременно приводить свою деятельность и внутренние документы в соответствие с изменениями законодательства. Для обеспечения правомерности совершаемых банковских операций и других сделок в Банке разработаны регламенты взаимодействия Юридического Департамента с подразделениями Банка. Внутренние документы Банка анализируются на предмет реализации правовых рисков в соответствии с «Правилами разработки, согласования, утверждения и хранения». В Банке </w:t>
      </w:r>
      <w:r w:rsidRPr="00DE3C37">
        <w:lastRenderedPageBreak/>
        <w:t>ежедневно осуществляется мониторинг изменений, вносимых в законодательство Российской Федерации.</w:t>
      </w:r>
    </w:p>
    <w:p w:rsidR="000563C6" w:rsidRPr="00DE3C37" w:rsidRDefault="000563C6" w:rsidP="00C044E5">
      <w:pPr>
        <w:tabs>
          <w:tab w:val="left" w:pos="851"/>
        </w:tabs>
        <w:ind w:firstLine="540"/>
        <w:jc w:val="both"/>
      </w:pPr>
      <w:r w:rsidRPr="00DE3C37">
        <w:t>Оценка и принятие репутационного риска происходит на основании Положения Банка «Об управлении репутационным риском». Управление репутационным риском в Банке осуществляется путем оценки и контроля собственных средств (капитала) Банка, доли требований к аффилированным лицам Банка в общем объеме активов Банка, жалоб и претензий к Банку, сообщений о Банке и его акционерах в СМИ, своевременности и правильности расчетов. Банк контролирует исполнение  требований Федерального закона № 115-ФЗ и отслеживает причины прекращения контрагентами договорных отношений с Банком. В Банке построена система управления и реализации работы Банка по принципам: «знай своего клиента» и «знай своего служащего».</w:t>
      </w:r>
    </w:p>
    <w:p w:rsidR="000563C6" w:rsidRPr="000563C6" w:rsidRDefault="000563C6" w:rsidP="00C044E5">
      <w:pPr>
        <w:tabs>
          <w:tab w:val="left" w:pos="851"/>
        </w:tabs>
        <w:ind w:firstLine="540"/>
        <w:jc w:val="both"/>
      </w:pPr>
      <w:r w:rsidRPr="00DE3C37">
        <w:t>Информация о фактах, оказывающих влияние на уровень рисков, доводится до органов управления Банка.</w:t>
      </w:r>
    </w:p>
    <w:p w:rsidR="00F83020" w:rsidRPr="000563C6" w:rsidRDefault="00F83020" w:rsidP="000563C6">
      <w:pPr>
        <w:ind w:firstLine="360"/>
        <w:jc w:val="both"/>
      </w:pPr>
    </w:p>
    <w:p w:rsidR="000563C6" w:rsidRPr="00DE3C37" w:rsidRDefault="000563C6" w:rsidP="000563C6">
      <w:pPr>
        <w:pStyle w:val="5"/>
        <w:rPr>
          <w:rStyle w:val="aff7"/>
          <w:b/>
          <w:i w:val="0"/>
        </w:rPr>
      </w:pPr>
      <w:bookmarkStart w:id="122" w:name="_Toc322969581"/>
      <w:r w:rsidRPr="00DE3C37">
        <w:rPr>
          <w:rStyle w:val="aff7"/>
          <w:b/>
          <w:i w:val="0"/>
        </w:rPr>
        <w:t>Стратегический риск</w:t>
      </w:r>
      <w:bookmarkEnd w:id="122"/>
    </w:p>
    <w:p w:rsidR="000563C6" w:rsidRPr="00DE3C37" w:rsidRDefault="000563C6" w:rsidP="00C044E5">
      <w:pPr>
        <w:tabs>
          <w:tab w:val="left" w:pos="851"/>
        </w:tabs>
        <w:ind w:firstLine="540"/>
        <w:jc w:val="both"/>
      </w:pPr>
      <w:r w:rsidRPr="00DE3C37">
        <w:t>Оценка и принятие стратегического риска Банком осуществляется на основании Положения об управлении стратегическим риском. Снижение стратегического риска осуществляется путем использования принципа коллегиального принятия решений при формировании стратегии развития Банка, а также в процессе контроля и управления рисками. При оценке уровня стратегического риска Банком анализируются выполнение бизнес-плана, бюджета, правильность принимаемых стратегических решений, взвешенность при использовании материально-технических и финансовых ресурсов. Принятие рисков происходит по решению профильных комитетов, в ведении которых находится оперативное управление в соответствующих областях банковской деятельности.</w:t>
      </w:r>
    </w:p>
    <w:p w:rsidR="000563C6" w:rsidRPr="00DE3C37" w:rsidRDefault="000563C6" w:rsidP="00C044E5">
      <w:pPr>
        <w:tabs>
          <w:tab w:val="left" w:pos="851"/>
        </w:tabs>
        <w:ind w:firstLine="540"/>
        <w:jc w:val="both"/>
      </w:pPr>
      <w:r w:rsidRPr="00DE3C37">
        <w:t xml:space="preserve">Банк снижает стратегический риск путем тщательного планирования всех бизнес-процессов на кратко-, средне- и долгосрочную перспективу. Бизнес-план работы Банка включает в себя прогноз всех основных направлений деятельности, формирование оптимальной структуры активов и пассивов банка, а также прогноз изменения факторов внешней и внутренней среды. Регулярный </w:t>
      </w:r>
      <w:proofErr w:type="gramStart"/>
      <w:r w:rsidRPr="00DE3C37">
        <w:t>контроль за</w:t>
      </w:r>
      <w:proofErr w:type="gramEnd"/>
      <w:r w:rsidRPr="00DE3C37">
        <w:t xml:space="preserve"> выполнением Бизнес-плана позволяет оперативно корректировать текущую деятельность Банка.</w:t>
      </w:r>
    </w:p>
    <w:p w:rsidR="00A638CF" w:rsidRPr="0085194E" w:rsidRDefault="00A638CF" w:rsidP="0085194E">
      <w:pPr>
        <w:ind w:firstLine="360"/>
        <w:jc w:val="both"/>
      </w:pPr>
      <w:bookmarkStart w:id="123" w:name="_Toc322969582"/>
    </w:p>
    <w:p w:rsidR="0085194E" w:rsidRPr="00DE3C37" w:rsidRDefault="0085194E" w:rsidP="0085194E">
      <w:pPr>
        <w:pStyle w:val="affb"/>
        <w:jc w:val="left"/>
        <w:rPr>
          <w:rFonts w:ascii="Times New Roman" w:hAnsi="Times New Roman"/>
          <w:b/>
          <w:sz w:val="26"/>
          <w:szCs w:val="26"/>
        </w:rPr>
      </w:pPr>
      <w:bookmarkStart w:id="124" w:name="_Ref242781814"/>
      <w:bookmarkStart w:id="125" w:name="_Ref242781826"/>
      <w:bookmarkStart w:id="126" w:name="_Ref242781857"/>
      <w:bookmarkStart w:id="127" w:name="_Toc379442594"/>
      <w:r w:rsidRPr="00DE3C37">
        <w:rPr>
          <w:rFonts w:ascii="Times New Roman" w:hAnsi="Times New Roman"/>
          <w:b/>
          <w:sz w:val="26"/>
          <w:szCs w:val="26"/>
        </w:rPr>
        <w:t>Дивиденды</w:t>
      </w:r>
      <w:bookmarkEnd w:id="124"/>
      <w:bookmarkEnd w:id="125"/>
      <w:bookmarkEnd w:id="126"/>
      <w:bookmarkEnd w:id="127"/>
    </w:p>
    <w:p w:rsidR="0085194E" w:rsidRPr="00DE3C37" w:rsidRDefault="0085194E" w:rsidP="0085194E">
      <w:pPr>
        <w:tabs>
          <w:tab w:val="left" w:pos="851"/>
        </w:tabs>
        <w:ind w:firstLine="540"/>
        <w:jc w:val="both"/>
      </w:pPr>
      <w:r w:rsidRPr="00DE3C37">
        <w:t xml:space="preserve">Дивиденды акционерам в течение отчетного периода и периода, предшествующего </w:t>
      </w:r>
      <w:proofErr w:type="gramStart"/>
      <w:r w:rsidRPr="00DE3C37">
        <w:t>отчетному</w:t>
      </w:r>
      <w:proofErr w:type="gramEnd"/>
      <w:r w:rsidRPr="00DE3C37">
        <w:t>, Банком не начислялись и не выплачивались.</w:t>
      </w:r>
    </w:p>
    <w:p w:rsidR="0085194E" w:rsidRPr="0085194E" w:rsidRDefault="0085194E" w:rsidP="0085194E">
      <w:pPr>
        <w:ind w:firstLine="360"/>
        <w:jc w:val="both"/>
      </w:pPr>
    </w:p>
    <w:p w:rsidR="00EC0678" w:rsidRDefault="00EC0678" w:rsidP="00EC0678">
      <w:pPr>
        <w:pStyle w:val="1"/>
      </w:pPr>
      <w:bookmarkStart w:id="128" w:name="_Toc447209839"/>
      <w:bookmarkStart w:id="129" w:name="_Toc447211409"/>
      <w:bookmarkEnd w:id="123"/>
      <w:r w:rsidRPr="00575FAB">
        <w:t>Информация о сделках по уступке прав требований</w:t>
      </w:r>
      <w:bookmarkEnd w:id="128"/>
      <w:bookmarkEnd w:id="129"/>
    </w:p>
    <w:p w:rsidR="00B83AD7" w:rsidRPr="00B83AD7" w:rsidRDefault="00B83AD7" w:rsidP="00C044E5">
      <w:pPr>
        <w:tabs>
          <w:tab w:val="left" w:pos="851"/>
        </w:tabs>
        <w:ind w:firstLine="540"/>
        <w:jc w:val="both"/>
      </w:pPr>
      <w:r>
        <w:t>Банком не проводятся сделки по уступке прав требований с ипотечными агентами и специализированными обществами.</w:t>
      </w:r>
    </w:p>
    <w:p w:rsidR="00FB2B4A" w:rsidRDefault="00FB2B4A" w:rsidP="00C044E5">
      <w:pPr>
        <w:tabs>
          <w:tab w:val="left" w:pos="851"/>
        </w:tabs>
        <w:ind w:firstLine="540"/>
        <w:jc w:val="both"/>
      </w:pPr>
      <w:r>
        <w:t xml:space="preserve">Совершение сделок по уступке прав требований по части ипотечных жилищных кредитов позволило Банку получить денежные средства (рост ликвидности), а также оптимизировать активы Банка. Кроме того, в целях обеспечения разумного баланса интересов клиентов и Банка, стабильность которого во многом определяется качеством активов, такой финансовый инструмент внесудебного урегулирования проблемной задолженности применяется Банком по части ссуд, предоставленных субъектам малого и </w:t>
      </w:r>
      <w:r>
        <w:lastRenderedPageBreak/>
        <w:t>среднего предпринимательства. В этом случае также оптимизируются финансовые, кадровые и технологические ресурсы Банка, сокращаются затраты по работе с проблемной з</w:t>
      </w:r>
      <w:r w:rsidR="00EC3FEA">
        <w:t xml:space="preserve">адолженностью и ее взысканию. </w:t>
      </w:r>
    </w:p>
    <w:p w:rsidR="00FB2B4A" w:rsidRPr="004616F8" w:rsidRDefault="00FB2B4A" w:rsidP="00FB2B4A">
      <w:pPr>
        <w:ind w:firstLine="480"/>
        <w:jc w:val="both"/>
      </w:pPr>
    </w:p>
    <w:p w:rsidR="00FB2B4A" w:rsidRDefault="00FB2B4A" w:rsidP="00FB2B4A">
      <w:pPr>
        <w:ind w:firstLine="480"/>
        <w:jc w:val="both"/>
      </w:pPr>
      <w:r>
        <w:t>Сделки по уступке прав требований в разрезе видов активов</w:t>
      </w:r>
    </w:p>
    <w:tbl>
      <w:tblPr>
        <w:tblW w:w="9356" w:type="dxa"/>
        <w:tblInd w:w="108" w:type="dxa"/>
        <w:tblLook w:val="04A0"/>
      </w:tblPr>
      <w:tblGrid>
        <w:gridCol w:w="4536"/>
        <w:gridCol w:w="2410"/>
        <w:gridCol w:w="2410"/>
      </w:tblGrid>
      <w:tr w:rsidR="00FB2B4A" w:rsidRPr="00DE3C37" w:rsidTr="00FB2B4A">
        <w:trPr>
          <w:trHeight w:val="342"/>
        </w:trPr>
        <w:tc>
          <w:tcPr>
            <w:tcW w:w="4536" w:type="dxa"/>
            <w:tcBorders>
              <w:top w:val="nil"/>
              <w:left w:val="nil"/>
              <w:bottom w:val="single" w:sz="8" w:space="0" w:color="auto"/>
              <w:right w:val="nil"/>
            </w:tcBorders>
            <w:shd w:val="clear" w:color="auto" w:fill="auto"/>
            <w:vAlign w:val="center"/>
            <w:hideMark/>
          </w:tcPr>
          <w:p w:rsidR="00FB2B4A" w:rsidRPr="00DE3C37" w:rsidRDefault="00FB2B4A" w:rsidP="00FB2B4A">
            <w:pPr>
              <w:rPr>
                <w:rFonts w:ascii="Arial" w:hAnsi="Arial" w:cs="Arial"/>
                <w:i/>
                <w:iCs/>
                <w:color w:val="000000"/>
                <w:sz w:val="18"/>
                <w:szCs w:val="18"/>
              </w:rPr>
            </w:pPr>
            <w:r w:rsidRPr="00DE3C37">
              <w:rPr>
                <w:rFonts w:ascii="Arial" w:hAnsi="Arial" w:cs="Arial"/>
                <w:i/>
                <w:iCs/>
                <w:color w:val="000000"/>
                <w:sz w:val="18"/>
                <w:szCs w:val="18"/>
              </w:rPr>
              <w:t>(в тысячах российских рублей)</w:t>
            </w:r>
          </w:p>
        </w:tc>
        <w:tc>
          <w:tcPr>
            <w:tcW w:w="2410" w:type="dxa"/>
            <w:tcBorders>
              <w:top w:val="nil"/>
              <w:left w:val="nil"/>
              <w:bottom w:val="single" w:sz="8" w:space="0" w:color="auto"/>
              <w:right w:val="nil"/>
            </w:tcBorders>
            <w:shd w:val="clear" w:color="auto" w:fill="auto"/>
            <w:vAlign w:val="center"/>
            <w:hideMark/>
          </w:tcPr>
          <w:p w:rsidR="00FB2B4A" w:rsidRPr="00A66E59" w:rsidRDefault="0016316A" w:rsidP="008612C8">
            <w:pPr>
              <w:jc w:val="right"/>
              <w:rPr>
                <w:rFonts w:ascii="Arial" w:hAnsi="Arial" w:cs="Arial"/>
                <w:b/>
                <w:bCs/>
                <w:color w:val="000000"/>
                <w:sz w:val="18"/>
                <w:szCs w:val="18"/>
              </w:rPr>
            </w:pPr>
            <w:r>
              <w:rPr>
                <w:rFonts w:ascii="Arial" w:hAnsi="Arial" w:cs="Arial"/>
                <w:b/>
                <w:sz w:val="18"/>
                <w:szCs w:val="18"/>
                <w:lang w:val="en-US"/>
              </w:rPr>
              <w:t>1</w:t>
            </w:r>
            <w:r>
              <w:rPr>
                <w:rFonts w:ascii="Arial" w:hAnsi="Arial" w:cs="Arial"/>
                <w:b/>
                <w:sz w:val="18"/>
                <w:szCs w:val="18"/>
              </w:rPr>
              <w:t>-</w:t>
            </w:r>
            <w:r w:rsidR="008612C8">
              <w:rPr>
                <w:rFonts w:ascii="Arial" w:hAnsi="Arial" w:cs="Arial"/>
                <w:b/>
                <w:sz w:val="18"/>
                <w:szCs w:val="18"/>
              </w:rPr>
              <w:t>е</w:t>
            </w:r>
            <w:r>
              <w:rPr>
                <w:rFonts w:ascii="Arial" w:hAnsi="Arial" w:cs="Arial"/>
                <w:b/>
                <w:sz w:val="18"/>
                <w:szCs w:val="18"/>
              </w:rPr>
              <w:t xml:space="preserve"> </w:t>
            </w:r>
            <w:r w:rsidR="008612C8">
              <w:rPr>
                <w:rFonts w:ascii="Arial" w:hAnsi="Arial" w:cs="Arial"/>
                <w:b/>
                <w:sz w:val="18"/>
                <w:szCs w:val="18"/>
              </w:rPr>
              <w:t>полугодие</w:t>
            </w:r>
            <w:r>
              <w:rPr>
                <w:rFonts w:ascii="Arial" w:hAnsi="Arial" w:cs="Arial"/>
                <w:b/>
                <w:sz w:val="18"/>
                <w:szCs w:val="18"/>
              </w:rPr>
              <w:t xml:space="preserve"> </w:t>
            </w:r>
            <w:r w:rsidR="00FB2B4A" w:rsidRPr="005700FC">
              <w:rPr>
                <w:rFonts w:ascii="Arial" w:hAnsi="Arial" w:cs="Arial"/>
                <w:b/>
                <w:sz w:val="18"/>
                <w:szCs w:val="18"/>
              </w:rPr>
              <w:t>201</w:t>
            </w:r>
            <w:r>
              <w:rPr>
                <w:rFonts w:ascii="Arial" w:hAnsi="Arial" w:cs="Arial"/>
                <w:b/>
                <w:sz w:val="18"/>
                <w:szCs w:val="18"/>
                <w:lang w:val="en-US"/>
              </w:rPr>
              <w:t>6</w:t>
            </w:r>
          </w:p>
        </w:tc>
        <w:tc>
          <w:tcPr>
            <w:tcW w:w="2410" w:type="dxa"/>
            <w:tcBorders>
              <w:top w:val="nil"/>
              <w:left w:val="nil"/>
              <w:bottom w:val="single" w:sz="8" w:space="0" w:color="auto"/>
              <w:right w:val="nil"/>
            </w:tcBorders>
            <w:shd w:val="clear" w:color="auto" w:fill="auto"/>
            <w:vAlign w:val="center"/>
            <w:hideMark/>
          </w:tcPr>
          <w:p w:rsidR="00FB2B4A" w:rsidRPr="00A66E59" w:rsidRDefault="00FB2B4A" w:rsidP="0016316A">
            <w:pPr>
              <w:jc w:val="right"/>
              <w:rPr>
                <w:rFonts w:ascii="Arial" w:hAnsi="Arial" w:cs="Arial"/>
                <w:b/>
                <w:bCs/>
                <w:color w:val="000000"/>
                <w:sz w:val="18"/>
                <w:szCs w:val="18"/>
              </w:rPr>
            </w:pPr>
            <w:r w:rsidRPr="00A66E59">
              <w:rPr>
                <w:rFonts w:ascii="Arial" w:hAnsi="Arial" w:cs="Arial"/>
                <w:b/>
                <w:sz w:val="18"/>
                <w:szCs w:val="18"/>
              </w:rPr>
              <w:t>201</w:t>
            </w:r>
            <w:r w:rsidR="0016316A">
              <w:rPr>
                <w:rFonts w:ascii="Arial" w:hAnsi="Arial" w:cs="Arial"/>
                <w:b/>
                <w:sz w:val="18"/>
                <w:szCs w:val="18"/>
                <w:lang w:val="en-US"/>
              </w:rPr>
              <w:t>5</w:t>
            </w:r>
          </w:p>
        </w:tc>
      </w:tr>
      <w:tr w:rsidR="0016316A" w:rsidRPr="00DE3C37" w:rsidTr="00FB2B4A">
        <w:trPr>
          <w:trHeight w:val="80"/>
        </w:trPr>
        <w:tc>
          <w:tcPr>
            <w:tcW w:w="4536" w:type="dxa"/>
            <w:tcBorders>
              <w:top w:val="nil"/>
              <w:left w:val="nil"/>
              <w:bottom w:val="nil"/>
              <w:right w:val="nil"/>
            </w:tcBorders>
            <w:shd w:val="clear" w:color="auto" w:fill="auto"/>
            <w:vAlign w:val="center"/>
            <w:hideMark/>
          </w:tcPr>
          <w:p w:rsidR="0016316A" w:rsidRPr="00DE3C37" w:rsidRDefault="0016316A" w:rsidP="00FB2B4A">
            <w:pPr>
              <w:rPr>
                <w:rFonts w:ascii="Arial" w:hAnsi="Arial" w:cs="Arial"/>
                <w:color w:val="000000"/>
                <w:sz w:val="18"/>
                <w:szCs w:val="18"/>
              </w:rPr>
            </w:pPr>
            <w:r w:rsidRPr="004E7440">
              <w:rPr>
                <w:rFonts w:ascii="Arial" w:hAnsi="Arial" w:cs="Arial"/>
                <w:color w:val="000000"/>
                <w:sz w:val="18"/>
                <w:szCs w:val="18"/>
              </w:rPr>
              <w:t>продажа ипотечных жилищных кредитов</w:t>
            </w:r>
            <w:r>
              <w:rPr>
                <w:rFonts w:ascii="Arial" w:hAnsi="Arial" w:cs="Arial"/>
                <w:color w:val="000000"/>
                <w:sz w:val="18"/>
                <w:szCs w:val="18"/>
              </w:rPr>
              <w:t>,</w:t>
            </w:r>
            <w:r w:rsidRPr="004E7440">
              <w:rPr>
                <w:rFonts w:ascii="Arial" w:hAnsi="Arial" w:cs="Arial"/>
                <w:color w:val="000000"/>
                <w:sz w:val="18"/>
                <w:szCs w:val="18"/>
              </w:rPr>
              <w:t xml:space="preserve"> по которым Банк является первичным кредитором</w:t>
            </w:r>
          </w:p>
        </w:tc>
        <w:tc>
          <w:tcPr>
            <w:tcW w:w="2410" w:type="dxa"/>
            <w:tcBorders>
              <w:top w:val="nil"/>
              <w:left w:val="nil"/>
              <w:bottom w:val="nil"/>
              <w:right w:val="nil"/>
            </w:tcBorders>
            <w:shd w:val="clear" w:color="auto" w:fill="auto"/>
            <w:vAlign w:val="bottom"/>
          </w:tcPr>
          <w:p w:rsidR="0016316A" w:rsidRPr="002A2DE6" w:rsidRDefault="008905C2" w:rsidP="008905C2">
            <w:pPr>
              <w:jc w:val="right"/>
              <w:rPr>
                <w:rFonts w:ascii="Arial" w:hAnsi="Arial" w:cs="Arial"/>
                <w:color w:val="000000"/>
                <w:sz w:val="18"/>
                <w:szCs w:val="18"/>
              </w:rPr>
            </w:pPr>
            <w:r>
              <w:rPr>
                <w:rFonts w:ascii="Arial" w:hAnsi="Arial" w:cs="Arial"/>
                <w:color w:val="000000"/>
                <w:sz w:val="18"/>
                <w:szCs w:val="18"/>
                <w:lang w:val="en-US"/>
              </w:rPr>
              <w:t>1</w:t>
            </w:r>
            <w:r w:rsidR="00A524D4">
              <w:rPr>
                <w:rFonts w:ascii="Arial" w:hAnsi="Arial" w:cs="Arial"/>
                <w:color w:val="000000"/>
                <w:sz w:val="18"/>
                <w:szCs w:val="18"/>
              </w:rPr>
              <w:t xml:space="preserve">2 </w:t>
            </w:r>
            <w:r>
              <w:rPr>
                <w:rFonts w:ascii="Arial" w:hAnsi="Arial" w:cs="Arial"/>
                <w:color w:val="000000"/>
                <w:sz w:val="18"/>
                <w:szCs w:val="18"/>
                <w:lang w:val="en-US"/>
              </w:rPr>
              <w:t>79</w:t>
            </w:r>
            <w:r w:rsidR="00A524D4">
              <w:rPr>
                <w:rFonts w:ascii="Arial" w:hAnsi="Arial" w:cs="Arial"/>
                <w:color w:val="000000"/>
                <w:sz w:val="18"/>
                <w:szCs w:val="18"/>
              </w:rPr>
              <w:t>3</w:t>
            </w:r>
          </w:p>
        </w:tc>
        <w:tc>
          <w:tcPr>
            <w:tcW w:w="2410" w:type="dxa"/>
            <w:tcBorders>
              <w:top w:val="nil"/>
              <w:left w:val="nil"/>
              <w:bottom w:val="nil"/>
              <w:right w:val="nil"/>
            </w:tcBorders>
            <w:shd w:val="clear" w:color="auto" w:fill="auto"/>
            <w:vAlign w:val="bottom"/>
          </w:tcPr>
          <w:p w:rsidR="0016316A" w:rsidRPr="002A2DE6" w:rsidRDefault="0016316A" w:rsidP="00144E51">
            <w:pPr>
              <w:jc w:val="right"/>
              <w:rPr>
                <w:rFonts w:ascii="Arial" w:hAnsi="Arial" w:cs="Arial"/>
                <w:color w:val="000000"/>
                <w:sz w:val="18"/>
                <w:szCs w:val="18"/>
              </w:rPr>
            </w:pPr>
            <w:r w:rsidRPr="002A2DE6">
              <w:rPr>
                <w:rFonts w:ascii="Arial" w:hAnsi="Arial" w:cs="Arial"/>
                <w:color w:val="000000"/>
                <w:sz w:val="18"/>
                <w:szCs w:val="18"/>
              </w:rPr>
              <w:t>28 980</w:t>
            </w:r>
          </w:p>
        </w:tc>
      </w:tr>
      <w:tr w:rsidR="0016316A" w:rsidRPr="00DE3C37" w:rsidTr="00FB2B4A">
        <w:trPr>
          <w:trHeight w:val="80"/>
        </w:trPr>
        <w:tc>
          <w:tcPr>
            <w:tcW w:w="4536" w:type="dxa"/>
            <w:tcBorders>
              <w:top w:val="nil"/>
              <w:left w:val="nil"/>
              <w:bottom w:val="nil"/>
              <w:right w:val="nil"/>
            </w:tcBorders>
            <w:shd w:val="clear" w:color="auto" w:fill="auto"/>
            <w:vAlign w:val="center"/>
            <w:hideMark/>
          </w:tcPr>
          <w:p w:rsidR="0016316A" w:rsidRPr="004E7440" w:rsidRDefault="0016316A" w:rsidP="00C6287D">
            <w:pPr>
              <w:rPr>
                <w:rFonts w:ascii="Arial" w:hAnsi="Arial" w:cs="Arial"/>
                <w:color w:val="000000"/>
                <w:sz w:val="18"/>
                <w:szCs w:val="18"/>
              </w:rPr>
            </w:pPr>
            <w:r>
              <w:rPr>
                <w:rFonts w:ascii="Arial" w:hAnsi="Arial" w:cs="Arial"/>
                <w:color w:val="000000"/>
                <w:sz w:val="18"/>
                <w:szCs w:val="18"/>
              </w:rPr>
              <w:t xml:space="preserve">продажа </w:t>
            </w:r>
            <w:r w:rsidRPr="00C6287D">
              <w:rPr>
                <w:rFonts w:ascii="Arial" w:hAnsi="Arial" w:cs="Arial"/>
                <w:color w:val="000000"/>
                <w:sz w:val="18"/>
                <w:szCs w:val="18"/>
              </w:rPr>
              <w:t>приобретенных</w:t>
            </w:r>
            <w:r>
              <w:rPr>
                <w:rFonts w:ascii="Arial" w:hAnsi="Arial" w:cs="Arial"/>
                <w:color w:val="000000"/>
                <w:sz w:val="18"/>
                <w:szCs w:val="18"/>
              </w:rPr>
              <w:t xml:space="preserve"> Банком</w:t>
            </w:r>
            <w:r w:rsidRPr="00C6287D">
              <w:rPr>
                <w:rFonts w:ascii="Arial" w:hAnsi="Arial" w:cs="Arial"/>
                <w:color w:val="000000"/>
                <w:sz w:val="18"/>
                <w:szCs w:val="18"/>
              </w:rPr>
              <w:t xml:space="preserve"> прав</w:t>
            </w:r>
            <w:r>
              <w:rPr>
                <w:rFonts w:ascii="Arial" w:hAnsi="Arial" w:cs="Arial"/>
                <w:color w:val="000000"/>
                <w:sz w:val="18"/>
                <w:szCs w:val="18"/>
              </w:rPr>
              <w:t xml:space="preserve"> требований по</w:t>
            </w:r>
            <w:r w:rsidRPr="00C6287D">
              <w:rPr>
                <w:rFonts w:ascii="Arial" w:hAnsi="Arial" w:cs="Arial"/>
                <w:color w:val="000000"/>
                <w:sz w:val="18"/>
                <w:szCs w:val="18"/>
              </w:rPr>
              <w:t xml:space="preserve"> </w:t>
            </w:r>
            <w:r w:rsidRPr="004E7440">
              <w:rPr>
                <w:rFonts w:ascii="Arial" w:hAnsi="Arial" w:cs="Arial"/>
                <w:color w:val="000000"/>
                <w:sz w:val="18"/>
                <w:szCs w:val="18"/>
              </w:rPr>
              <w:t>ипотечны</w:t>
            </w:r>
            <w:r>
              <w:rPr>
                <w:rFonts w:ascii="Arial" w:hAnsi="Arial" w:cs="Arial"/>
                <w:color w:val="000000"/>
                <w:sz w:val="18"/>
                <w:szCs w:val="18"/>
              </w:rPr>
              <w:t>м жилищным</w:t>
            </w:r>
            <w:r w:rsidRPr="004E7440">
              <w:rPr>
                <w:rFonts w:ascii="Arial" w:hAnsi="Arial" w:cs="Arial"/>
                <w:color w:val="000000"/>
                <w:sz w:val="18"/>
                <w:szCs w:val="18"/>
              </w:rPr>
              <w:t xml:space="preserve"> кредит</w:t>
            </w:r>
            <w:r>
              <w:rPr>
                <w:rFonts w:ascii="Arial" w:hAnsi="Arial" w:cs="Arial"/>
                <w:color w:val="000000"/>
                <w:sz w:val="18"/>
                <w:szCs w:val="18"/>
              </w:rPr>
              <w:t>ам</w:t>
            </w:r>
          </w:p>
        </w:tc>
        <w:tc>
          <w:tcPr>
            <w:tcW w:w="2410" w:type="dxa"/>
            <w:tcBorders>
              <w:top w:val="nil"/>
              <w:left w:val="nil"/>
              <w:bottom w:val="nil"/>
              <w:right w:val="nil"/>
            </w:tcBorders>
            <w:shd w:val="clear" w:color="auto" w:fill="auto"/>
            <w:vAlign w:val="bottom"/>
          </w:tcPr>
          <w:p w:rsidR="0016316A" w:rsidRPr="002A2DE6" w:rsidRDefault="00A524D4" w:rsidP="008905C2">
            <w:pPr>
              <w:jc w:val="right"/>
              <w:rPr>
                <w:rFonts w:ascii="Arial" w:hAnsi="Arial" w:cs="Arial"/>
                <w:color w:val="000000"/>
                <w:sz w:val="18"/>
                <w:szCs w:val="18"/>
              </w:rPr>
            </w:pPr>
            <w:r>
              <w:rPr>
                <w:rFonts w:ascii="Arial" w:hAnsi="Arial" w:cs="Arial"/>
                <w:color w:val="000000"/>
                <w:sz w:val="18"/>
                <w:szCs w:val="18"/>
              </w:rPr>
              <w:t>4</w:t>
            </w:r>
            <w:r w:rsidR="008905C2">
              <w:rPr>
                <w:rFonts w:ascii="Arial" w:hAnsi="Arial" w:cs="Arial"/>
                <w:color w:val="000000"/>
                <w:sz w:val="18"/>
                <w:szCs w:val="18"/>
                <w:lang w:val="en-US"/>
              </w:rPr>
              <w:t>6</w:t>
            </w:r>
            <w:r>
              <w:rPr>
                <w:rFonts w:ascii="Arial" w:hAnsi="Arial" w:cs="Arial"/>
                <w:color w:val="000000"/>
                <w:sz w:val="18"/>
                <w:szCs w:val="18"/>
              </w:rPr>
              <w:t xml:space="preserve"> </w:t>
            </w:r>
            <w:r w:rsidR="008905C2">
              <w:rPr>
                <w:rFonts w:ascii="Arial" w:hAnsi="Arial" w:cs="Arial"/>
                <w:color w:val="000000"/>
                <w:sz w:val="18"/>
                <w:szCs w:val="18"/>
                <w:lang w:val="en-US"/>
              </w:rPr>
              <w:t>4</w:t>
            </w:r>
            <w:r>
              <w:rPr>
                <w:rFonts w:ascii="Arial" w:hAnsi="Arial" w:cs="Arial"/>
                <w:color w:val="000000"/>
                <w:sz w:val="18"/>
                <w:szCs w:val="18"/>
              </w:rPr>
              <w:t>2</w:t>
            </w:r>
            <w:r w:rsidR="008905C2">
              <w:rPr>
                <w:rFonts w:ascii="Arial" w:hAnsi="Arial" w:cs="Arial"/>
                <w:color w:val="000000"/>
                <w:sz w:val="18"/>
                <w:szCs w:val="18"/>
                <w:lang w:val="en-US"/>
              </w:rPr>
              <w:t>3</w:t>
            </w:r>
          </w:p>
        </w:tc>
        <w:tc>
          <w:tcPr>
            <w:tcW w:w="2410" w:type="dxa"/>
            <w:tcBorders>
              <w:top w:val="nil"/>
              <w:left w:val="nil"/>
              <w:bottom w:val="nil"/>
              <w:right w:val="nil"/>
            </w:tcBorders>
            <w:shd w:val="clear" w:color="auto" w:fill="auto"/>
            <w:vAlign w:val="bottom"/>
          </w:tcPr>
          <w:p w:rsidR="0016316A" w:rsidRPr="002A2DE6" w:rsidRDefault="0016316A" w:rsidP="00144E51">
            <w:pPr>
              <w:jc w:val="right"/>
              <w:rPr>
                <w:rFonts w:ascii="Arial" w:hAnsi="Arial" w:cs="Arial"/>
                <w:color w:val="000000"/>
                <w:sz w:val="18"/>
                <w:szCs w:val="18"/>
              </w:rPr>
            </w:pPr>
            <w:r>
              <w:rPr>
                <w:rFonts w:ascii="Arial" w:hAnsi="Arial" w:cs="Arial"/>
                <w:color w:val="000000"/>
                <w:sz w:val="18"/>
                <w:szCs w:val="18"/>
                <w:lang w:val="en-US"/>
              </w:rPr>
              <w:t>27</w:t>
            </w:r>
            <w:r w:rsidRPr="002A2DE6">
              <w:rPr>
                <w:rFonts w:ascii="Arial" w:hAnsi="Arial" w:cs="Arial"/>
                <w:color w:val="000000"/>
                <w:sz w:val="18"/>
                <w:szCs w:val="18"/>
              </w:rPr>
              <w:t xml:space="preserve"> </w:t>
            </w:r>
            <w:r>
              <w:rPr>
                <w:rFonts w:ascii="Arial" w:hAnsi="Arial" w:cs="Arial"/>
                <w:color w:val="000000"/>
                <w:sz w:val="18"/>
                <w:szCs w:val="18"/>
                <w:lang w:val="en-US"/>
              </w:rPr>
              <w:t>332</w:t>
            </w:r>
          </w:p>
        </w:tc>
      </w:tr>
      <w:tr w:rsidR="0016316A" w:rsidRPr="00DE3C37" w:rsidTr="00FB2B4A">
        <w:trPr>
          <w:trHeight w:val="80"/>
        </w:trPr>
        <w:tc>
          <w:tcPr>
            <w:tcW w:w="4536" w:type="dxa"/>
            <w:tcBorders>
              <w:top w:val="nil"/>
              <w:left w:val="nil"/>
              <w:bottom w:val="nil"/>
              <w:right w:val="nil"/>
            </w:tcBorders>
            <w:shd w:val="clear" w:color="auto" w:fill="auto"/>
            <w:vAlign w:val="center"/>
            <w:hideMark/>
          </w:tcPr>
          <w:p w:rsidR="0016316A" w:rsidRDefault="0016316A" w:rsidP="008E6C79">
            <w:pPr>
              <w:rPr>
                <w:rFonts w:ascii="Arial" w:hAnsi="Arial" w:cs="Arial"/>
                <w:color w:val="000000"/>
                <w:sz w:val="18"/>
                <w:szCs w:val="18"/>
              </w:rPr>
            </w:pPr>
            <w:r w:rsidRPr="004E7440">
              <w:rPr>
                <w:rFonts w:ascii="Arial" w:hAnsi="Arial" w:cs="Arial"/>
                <w:color w:val="000000"/>
                <w:sz w:val="18"/>
                <w:szCs w:val="18"/>
              </w:rPr>
              <w:t xml:space="preserve">продажа кредитов </w:t>
            </w:r>
            <w:r>
              <w:rPr>
                <w:rFonts w:ascii="Arial" w:hAnsi="Arial" w:cs="Arial"/>
                <w:color w:val="000000"/>
                <w:sz w:val="18"/>
                <w:szCs w:val="18"/>
              </w:rPr>
              <w:t>физических</w:t>
            </w:r>
            <w:r w:rsidRPr="004E7440">
              <w:rPr>
                <w:rFonts w:ascii="Arial" w:hAnsi="Arial" w:cs="Arial"/>
                <w:color w:val="000000"/>
                <w:sz w:val="18"/>
                <w:szCs w:val="18"/>
              </w:rPr>
              <w:t xml:space="preserve"> лиц</w:t>
            </w:r>
            <w:r>
              <w:rPr>
                <w:rFonts w:ascii="Arial" w:hAnsi="Arial" w:cs="Arial"/>
                <w:color w:val="000000"/>
                <w:sz w:val="18"/>
                <w:szCs w:val="18"/>
              </w:rPr>
              <w:t>,</w:t>
            </w:r>
            <w:r w:rsidRPr="004E7440">
              <w:rPr>
                <w:rFonts w:ascii="Arial" w:hAnsi="Arial" w:cs="Arial"/>
                <w:color w:val="000000"/>
                <w:sz w:val="18"/>
                <w:szCs w:val="18"/>
              </w:rPr>
              <w:t xml:space="preserve"> по которым Банк является первичным кредитором</w:t>
            </w:r>
          </w:p>
        </w:tc>
        <w:tc>
          <w:tcPr>
            <w:tcW w:w="2410" w:type="dxa"/>
            <w:tcBorders>
              <w:top w:val="nil"/>
              <w:left w:val="nil"/>
              <w:bottom w:val="nil"/>
              <w:right w:val="nil"/>
            </w:tcBorders>
            <w:shd w:val="clear" w:color="auto" w:fill="auto"/>
            <w:vAlign w:val="bottom"/>
          </w:tcPr>
          <w:p w:rsidR="0016316A" w:rsidRPr="002A2DE6" w:rsidRDefault="00A524D4" w:rsidP="00FB2B4A">
            <w:pPr>
              <w:jc w:val="right"/>
              <w:rPr>
                <w:rFonts w:ascii="Arial" w:hAnsi="Arial" w:cs="Arial"/>
                <w:color w:val="000000"/>
                <w:sz w:val="18"/>
                <w:szCs w:val="18"/>
              </w:rPr>
            </w:pPr>
            <w:r>
              <w:rPr>
                <w:rFonts w:ascii="Arial" w:hAnsi="Arial" w:cs="Arial"/>
                <w:color w:val="000000"/>
                <w:sz w:val="18"/>
                <w:szCs w:val="18"/>
              </w:rPr>
              <w:t>192 764</w:t>
            </w:r>
          </w:p>
        </w:tc>
        <w:tc>
          <w:tcPr>
            <w:tcW w:w="2410" w:type="dxa"/>
            <w:tcBorders>
              <w:top w:val="nil"/>
              <w:left w:val="nil"/>
              <w:bottom w:val="nil"/>
              <w:right w:val="nil"/>
            </w:tcBorders>
            <w:shd w:val="clear" w:color="auto" w:fill="auto"/>
            <w:vAlign w:val="bottom"/>
          </w:tcPr>
          <w:p w:rsidR="0016316A" w:rsidRPr="002A2DE6" w:rsidRDefault="0016316A" w:rsidP="00144E51">
            <w:pPr>
              <w:jc w:val="right"/>
              <w:rPr>
                <w:rFonts w:ascii="Arial" w:hAnsi="Arial" w:cs="Arial"/>
                <w:color w:val="000000"/>
                <w:sz w:val="18"/>
                <w:szCs w:val="18"/>
              </w:rPr>
            </w:pPr>
            <w:r w:rsidRPr="002A2DE6">
              <w:rPr>
                <w:rFonts w:ascii="Arial" w:hAnsi="Arial" w:cs="Arial"/>
                <w:color w:val="000000"/>
                <w:sz w:val="18"/>
                <w:szCs w:val="18"/>
              </w:rPr>
              <w:t>190 232</w:t>
            </w:r>
          </w:p>
        </w:tc>
      </w:tr>
      <w:tr w:rsidR="0016316A" w:rsidRPr="00DE3C37" w:rsidTr="00FB2B4A">
        <w:trPr>
          <w:trHeight w:val="80"/>
        </w:trPr>
        <w:tc>
          <w:tcPr>
            <w:tcW w:w="4536" w:type="dxa"/>
            <w:tcBorders>
              <w:top w:val="nil"/>
              <w:left w:val="nil"/>
              <w:bottom w:val="nil"/>
              <w:right w:val="nil"/>
            </w:tcBorders>
            <w:shd w:val="clear" w:color="auto" w:fill="auto"/>
            <w:vAlign w:val="center"/>
            <w:hideMark/>
          </w:tcPr>
          <w:p w:rsidR="0016316A" w:rsidRPr="00DE3C37" w:rsidRDefault="0016316A" w:rsidP="00FB2B4A">
            <w:pPr>
              <w:rPr>
                <w:rFonts w:ascii="Arial" w:hAnsi="Arial" w:cs="Arial"/>
                <w:color w:val="000000"/>
                <w:sz w:val="18"/>
                <w:szCs w:val="18"/>
              </w:rPr>
            </w:pPr>
            <w:r w:rsidRPr="004E7440">
              <w:rPr>
                <w:rFonts w:ascii="Arial" w:hAnsi="Arial" w:cs="Arial"/>
                <w:color w:val="000000"/>
                <w:sz w:val="18"/>
                <w:szCs w:val="18"/>
              </w:rPr>
              <w:t>продажа кредитов юридических лиц</w:t>
            </w:r>
            <w:r>
              <w:rPr>
                <w:rFonts w:ascii="Arial" w:hAnsi="Arial" w:cs="Arial"/>
                <w:color w:val="000000"/>
                <w:sz w:val="18"/>
                <w:szCs w:val="18"/>
              </w:rPr>
              <w:t>,</w:t>
            </w:r>
            <w:r w:rsidRPr="004E7440">
              <w:rPr>
                <w:rFonts w:ascii="Arial" w:hAnsi="Arial" w:cs="Arial"/>
                <w:color w:val="000000"/>
                <w:sz w:val="18"/>
                <w:szCs w:val="18"/>
              </w:rPr>
              <w:t xml:space="preserve"> по которым Банк является первичным кредитором</w:t>
            </w:r>
          </w:p>
        </w:tc>
        <w:tc>
          <w:tcPr>
            <w:tcW w:w="2410" w:type="dxa"/>
            <w:tcBorders>
              <w:top w:val="nil"/>
              <w:left w:val="nil"/>
              <w:bottom w:val="nil"/>
              <w:right w:val="nil"/>
            </w:tcBorders>
            <w:shd w:val="clear" w:color="auto" w:fill="auto"/>
            <w:vAlign w:val="bottom"/>
          </w:tcPr>
          <w:p w:rsidR="0016316A" w:rsidRPr="002A2DE6" w:rsidRDefault="00A524D4" w:rsidP="005700FC">
            <w:pPr>
              <w:jc w:val="right"/>
              <w:rPr>
                <w:rFonts w:ascii="Arial" w:hAnsi="Arial" w:cs="Arial"/>
                <w:color w:val="000000"/>
                <w:sz w:val="18"/>
                <w:szCs w:val="18"/>
              </w:rPr>
            </w:pPr>
            <w:r>
              <w:rPr>
                <w:rFonts w:ascii="Arial" w:hAnsi="Arial" w:cs="Arial"/>
                <w:color w:val="000000"/>
                <w:sz w:val="18"/>
                <w:szCs w:val="18"/>
              </w:rPr>
              <w:t>1 869</w:t>
            </w:r>
          </w:p>
        </w:tc>
        <w:tc>
          <w:tcPr>
            <w:tcW w:w="2410" w:type="dxa"/>
            <w:tcBorders>
              <w:top w:val="nil"/>
              <w:left w:val="nil"/>
              <w:bottom w:val="nil"/>
              <w:right w:val="nil"/>
            </w:tcBorders>
            <w:shd w:val="clear" w:color="auto" w:fill="auto"/>
            <w:vAlign w:val="bottom"/>
          </w:tcPr>
          <w:p w:rsidR="0016316A" w:rsidRPr="002A2DE6" w:rsidRDefault="0016316A" w:rsidP="00144E51">
            <w:pPr>
              <w:jc w:val="right"/>
              <w:rPr>
                <w:rFonts w:ascii="Arial" w:hAnsi="Arial" w:cs="Arial"/>
                <w:color w:val="000000"/>
                <w:sz w:val="18"/>
                <w:szCs w:val="18"/>
              </w:rPr>
            </w:pPr>
            <w:r>
              <w:rPr>
                <w:rFonts w:ascii="Arial" w:hAnsi="Arial" w:cs="Arial"/>
                <w:color w:val="000000"/>
                <w:sz w:val="18"/>
                <w:szCs w:val="18"/>
                <w:lang w:val="en-US"/>
              </w:rPr>
              <w:t>128 354</w:t>
            </w:r>
          </w:p>
        </w:tc>
      </w:tr>
      <w:tr w:rsidR="0016316A" w:rsidRPr="00DE3C37" w:rsidTr="00FB2B4A">
        <w:trPr>
          <w:trHeight w:val="80"/>
        </w:trPr>
        <w:tc>
          <w:tcPr>
            <w:tcW w:w="4536" w:type="dxa"/>
            <w:tcBorders>
              <w:top w:val="nil"/>
              <w:left w:val="nil"/>
              <w:bottom w:val="single" w:sz="8" w:space="0" w:color="auto"/>
              <w:right w:val="nil"/>
            </w:tcBorders>
            <w:shd w:val="clear" w:color="auto" w:fill="auto"/>
            <w:vAlign w:val="center"/>
            <w:hideMark/>
          </w:tcPr>
          <w:p w:rsidR="0016316A" w:rsidRPr="00DE3C37" w:rsidRDefault="0016316A" w:rsidP="00FB2B4A">
            <w:pPr>
              <w:rPr>
                <w:rFonts w:ascii="Arial" w:hAnsi="Arial" w:cs="Arial"/>
                <w:color w:val="000000"/>
                <w:sz w:val="18"/>
                <w:szCs w:val="18"/>
              </w:rPr>
            </w:pPr>
            <w:r w:rsidRPr="004E7440">
              <w:rPr>
                <w:rFonts w:ascii="Arial" w:hAnsi="Arial" w:cs="Arial"/>
                <w:color w:val="000000"/>
                <w:sz w:val="18"/>
                <w:szCs w:val="18"/>
              </w:rPr>
              <w:t>продажа ссуд, предоставленных субъектам малого и среднего предпринимательства</w:t>
            </w:r>
            <w:r>
              <w:rPr>
                <w:rFonts w:ascii="Arial" w:hAnsi="Arial" w:cs="Arial"/>
                <w:color w:val="000000"/>
                <w:sz w:val="18"/>
                <w:szCs w:val="18"/>
              </w:rPr>
              <w:t>,</w:t>
            </w:r>
            <w:r w:rsidRPr="004E7440">
              <w:rPr>
                <w:rFonts w:ascii="Arial" w:hAnsi="Arial" w:cs="Arial"/>
                <w:color w:val="000000"/>
                <w:sz w:val="18"/>
                <w:szCs w:val="18"/>
              </w:rPr>
              <w:t xml:space="preserve"> по которым Банк является первичным кредитором</w:t>
            </w:r>
          </w:p>
        </w:tc>
        <w:tc>
          <w:tcPr>
            <w:tcW w:w="2410" w:type="dxa"/>
            <w:tcBorders>
              <w:top w:val="nil"/>
              <w:left w:val="nil"/>
              <w:bottom w:val="single" w:sz="8" w:space="0" w:color="auto"/>
              <w:right w:val="nil"/>
            </w:tcBorders>
            <w:shd w:val="clear" w:color="auto" w:fill="auto"/>
            <w:vAlign w:val="bottom"/>
            <w:hideMark/>
          </w:tcPr>
          <w:p w:rsidR="0016316A" w:rsidRPr="002A2DE6" w:rsidRDefault="00A524D4" w:rsidP="00BD62B0">
            <w:pPr>
              <w:jc w:val="right"/>
              <w:rPr>
                <w:rFonts w:ascii="Arial" w:hAnsi="Arial" w:cs="Arial"/>
                <w:color w:val="000000"/>
                <w:sz w:val="18"/>
                <w:szCs w:val="18"/>
              </w:rPr>
            </w:pPr>
            <w:r>
              <w:rPr>
                <w:rFonts w:ascii="Arial" w:hAnsi="Arial" w:cs="Arial"/>
                <w:color w:val="000000"/>
                <w:sz w:val="18"/>
                <w:szCs w:val="18"/>
              </w:rPr>
              <w:t>36 685</w:t>
            </w:r>
          </w:p>
        </w:tc>
        <w:tc>
          <w:tcPr>
            <w:tcW w:w="2410" w:type="dxa"/>
            <w:tcBorders>
              <w:top w:val="nil"/>
              <w:left w:val="nil"/>
              <w:bottom w:val="single" w:sz="8" w:space="0" w:color="auto"/>
              <w:right w:val="nil"/>
            </w:tcBorders>
            <w:shd w:val="clear" w:color="auto" w:fill="auto"/>
            <w:vAlign w:val="bottom"/>
            <w:hideMark/>
          </w:tcPr>
          <w:p w:rsidR="0016316A" w:rsidRPr="002A2DE6" w:rsidRDefault="0016316A" w:rsidP="00144E51">
            <w:pPr>
              <w:jc w:val="right"/>
              <w:rPr>
                <w:rFonts w:ascii="Arial" w:hAnsi="Arial" w:cs="Arial"/>
                <w:color w:val="000000"/>
                <w:sz w:val="18"/>
                <w:szCs w:val="18"/>
              </w:rPr>
            </w:pPr>
            <w:r>
              <w:rPr>
                <w:rFonts w:ascii="Arial" w:hAnsi="Arial" w:cs="Arial"/>
                <w:color w:val="000000"/>
                <w:sz w:val="18"/>
                <w:szCs w:val="18"/>
                <w:lang w:val="en-US"/>
              </w:rPr>
              <w:t>769</w:t>
            </w:r>
            <w:r w:rsidRPr="002A2DE6">
              <w:rPr>
                <w:rFonts w:ascii="Arial" w:hAnsi="Arial" w:cs="Arial"/>
                <w:color w:val="000000"/>
                <w:sz w:val="18"/>
                <w:szCs w:val="18"/>
              </w:rPr>
              <w:t xml:space="preserve"> </w:t>
            </w:r>
            <w:r>
              <w:rPr>
                <w:rFonts w:ascii="Arial" w:hAnsi="Arial" w:cs="Arial"/>
                <w:color w:val="000000"/>
                <w:sz w:val="18"/>
                <w:szCs w:val="18"/>
                <w:lang w:val="en-US"/>
              </w:rPr>
              <w:t>9</w:t>
            </w:r>
            <w:r w:rsidRPr="002A2DE6">
              <w:rPr>
                <w:rFonts w:ascii="Arial" w:hAnsi="Arial" w:cs="Arial"/>
                <w:color w:val="000000"/>
                <w:sz w:val="18"/>
                <w:szCs w:val="18"/>
              </w:rPr>
              <w:t>7</w:t>
            </w:r>
            <w:r>
              <w:rPr>
                <w:rFonts w:ascii="Arial" w:hAnsi="Arial" w:cs="Arial"/>
                <w:color w:val="000000"/>
                <w:sz w:val="18"/>
                <w:szCs w:val="18"/>
                <w:lang w:val="en-US"/>
              </w:rPr>
              <w:t>5</w:t>
            </w:r>
          </w:p>
        </w:tc>
      </w:tr>
      <w:tr w:rsidR="0016316A" w:rsidRPr="004E7440" w:rsidTr="00FB2B4A">
        <w:trPr>
          <w:trHeight w:val="80"/>
        </w:trPr>
        <w:tc>
          <w:tcPr>
            <w:tcW w:w="4536" w:type="dxa"/>
            <w:tcBorders>
              <w:top w:val="single" w:sz="8" w:space="0" w:color="auto"/>
              <w:left w:val="nil"/>
              <w:bottom w:val="single" w:sz="12" w:space="0" w:color="auto"/>
              <w:right w:val="nil"/>
            </w:tcBorders>
            <w:shd w:val="clear" w:color="auto" w:fill="auto"/>
            <w:vAlign w:val="center"/>
            <w:hideMark/>
          </w:tcPr>
          <w:p w:rsidR="0016316A" w:rsidRPr="004E7440" w:rsidRDefault="0016316A" w:rsidP="00FB2B4A">
            <w:pPr>
              <w:rPr>
                <w:rFonts w:ascii="Arial" w:hAnsi="Arial" w:cs="Arial"/>
                <w:b/>
                <w:color w:val="000000"/>
                <w:sz w:val="18"/>
                <w:szCs w:val="18"/>
              </w:rPr>
            </w:pPr>
            <w:r w:rsidRPr="004E7440">
              <w:rPr>
                <w:rFonts w:ascii="Arial" w:hAnsi="Arial" w:cs="Arial"/>
                <w:b/>
                <w:color w:val="000000"/>
                <w:sz w:val="18"/>
                <w:szCs w:val="18"/>
              </w:rPr>
              <w:t>Итого балансовая стоимость требований</w:t>
            </w:r>
          </w:p>
        </w:tc>
        <w:tc>
          <w:tcPr>
            <w:tcW w:w="2410" w:type="dxa"/>
            <w:tcBorders>
              <w:top w:val="single" w:sz="8" w:space="0" w:color="auto"/>
              <w:left w:val="nil"/>
              <w:bottom w:val="single" w:sz="12" w:space="0" w:color="auto"/>
              <w:right w:val="nil"/>
            </w:tcBorders>
            <w:shd w:val="clear" w:color="auto" w:fill="auto"/>
            <w:vAlign w:val="center"/>
            <w:hideMark/>
          </w:tcPr>
          <w:p w:rsidR="0016316A" w:rsidRPr="008E6C79" w:rsidRDefault="00A524D4" w:rsidP="008905C2">
            <w:pPr>
              <w:jc w:val="right"/>
              <w:rPr>
                <w:rFonts w:ascii="Arial" w:hAnsi="Arial" w:cs="Arial"/>
                <w:b/>
                <w:color w:val="000000"/>
                <w:sz w:val="18"/>
                <w:szCs w:val="18"/>
              </w:rPr>
            </w:pPr>
            <w:r>
              <w:rPr>
                <w:rFonts w:ascii="Arial" w:hAnsi="Arial" w:cs="Arial"/>
                <w:b/>
                <w:color w:val="000000"/>
                <w:sz w:val="18"/>
                <w:szCs w:val="18"/>
              </w:rPr>
              <w:t>2</w:t>
            </w:r>
            <w:r w:rsidR="008905C2">
              <w:rPr>
                <w:rFonts w:ascii="Arial" w:hAnsi="Arial" w:cs="Arial"/>
                <w:b/>
                <w:color w:val="000000"/>
                <w:sz w:val="18"/>
                <w:szCs w:val="18"/>
                <w:lang w:val="en-US"/>
              </w:rPr>
              <w:t>90</w:t>
            </w:r>
            <w:r>
              <w:rPr>
                <w:rFonts w:ascii="Arial" w:hAnsi="Arial" w:cs="Arial"/>
                <w:b/>
                <w:color w:val="000000"/>
                <w:sz w:val="18"/>
                <w:szCs w:val="18"/>
              </w:rPr>
              <w:t xml:space="preserve"> </w:t>
            </w:r>
            <w:r w:rsidR="008905C2">
              <w:rPr>
                <w:rFonts w:ascii="Arial" w:hAnsi="Arial" w:cs="Arial"/>
                <w:b/>
                <w:color w:val="000000"/>
                <w:sz w:val="18"/>
                <w:szCs w:val="18"/>
                <w:lang w:val="en-US"/>
              </w:rPr>
              <w:t>534</w:t>
            </w:r>
          </w:p>
        </w:tc>
        <w:tc>
          <w:tcPr>
            <w:tcW w:w="2410" w:type="dxa"/>
            <w:tcBorders>
              <w:top w:val="single" w:sz="8" w:space="0" w:color="auto"/>
              <w:left w:val="nil"/>
              <w:bottom w:val="single" w:sz="12" w:space="0" w:color="auto"/>
              <w:right w:val="nil"/>
            </w:tcBorders>
            <w:shd w:val="clear" w:color="auto" w:fill="auto"/>
            <w:vAlign w:val="center"/>
            <w:hideMark/>
          </w:tcPr>
          <w:p w:rsidR="0016316A" w:rsidRPr="008E6C79" w:rsidRDefault="0016316A" w:rsidP="00144E51">
            <w:pPr>
              <w:jc w:val="right"/>
              <w:rPr>
                <w:rFonts w:ascii="Arial" w:hAnsi="Arial" w:cs="Arial"/>
                <w:b/>
                <w:color w:val="000000"/>
                <w:sz w:val="18"/>
                <w:szCs w:val="18"/>
              </w:rPr>
            </w:pPr>
            <w:r>
              <w:rPr>
                <w:rFonts w:ascii="Arial" w:hAnsi="Arial" w:cs="Arial"/>
                <w:b/>
                <w:color w:val="000000"/>
                <w:sz w:val="18"/>
                <w:szCs w:val="18"/>
                <w:lang w:val="en-US"/>
              </w:rPr>
              <w:t>1 144</w:t>
            </w:r>
            <w:r w:rsidRPr="008E6C79">
              <w:rPr>
                <w:rFonts w:ascii="Arial" w:hAnsi="Arial" w:cs="Arial"/>
                <w:b/>
                <w:color w:val="000000"/>
                <w:sz w:val="18"/>
                <w:szCs w:val="18"/>
              </w:rPr>
              <w:t> </w:t>
            </w:r>
            <w:r>
              <w:rPr>
                <w:rFonts w:ascii="Arial" w:hAnsi="Arial" w:cs="Arial"/>
                <w:b/>
                <w:color w:val="000000"/>
                <w:sz w:val="18"/>
                <w:szCs w:val="18"/>
                <w:lang w:val="en-US"/>
              </w:rPr>
              <w:t>873</w:t>
            </w:r>
          </w:p>
        </w:tc>
      </w:tr>
    </w:tbl>
    <w:p w:rsidR="00FB2B4A" w:rsidRDefault="00FB2B4A" w:rsidP="00FB2B4A">
      <w:pPr>
        <w:ind w:firstLine="480"/>
        <w:jc w:val="both"/>
      </w:pPr>
    </w:p>
    <w:p w:rsidR="0053229E" w:rsidRPr="00345EDF" w:rsidRDefault="0053229E" w:rsidP="00C044E5">
      <w:pPr>
        <w:tabs>
          <w:tab w:val="left" w:pos="851"/>
        </w:tabs>
        <w:ind w:firstLine="540"/>
        <w:jc w:val="both"/>
      </w:pPr>
      <w:bookmarkStart w:id="130" w:name="_Toc422242691"/>
      <w:r>
        <w:t xml:space="preserve">Учетная политика в отношении сделок по уступке прав требований </w:t>
      </w:r>
      <w:r w:rsidRPr="0040204D">
        <w:t>определяет ведение бухгалтерского учета операций, связанных с осуществлением на возмездной основе сделок по приобретению права требования от третьих лиц исполнения обязательств в денежной форме (далее - право (права) требования), а также операций по погашению или реализации приобретенных прав требования.</w:t>
      </w:r>
    </w:p>
    <w:bookmarkEnd w:id="130"/>
    <w:p w:rsidR="0053229E" w:rsidRDefault="0053229E" w:rsidP="00C044E5">
      <w:pPr>
        <w:tabs>
          <w:tab w:val="left" w:pos="851"/>
        </w:tabs>
        <w:ind w:firstLine="540"/>
        <w:jc w:val="both"/>
      </w:pPr>
      <w:r w:rsidRPr="0040204D">
        <w:t xml:space="preserve">На дату выбытия права требования по кредиту счета реализации и погашения приобретенных прав требования отражается сумма погашения права требования либо цена реализации, определенная условиями сделки. Датой выбытия права требования является дата уступки права требования другим лицам (дата реализации), определенная условиями сделки, либо дата погашения должником (заемщиком) своих обязательств. </w:t>
      </w:r>
    </w:p>
    <w:p w:rsidR="004E0701" w:rsidRPr="00997F22" w:rsidRDefault="004E0701" w:rsidP="00C17EF7">
      <w:pPr>
        <w:ind w:firstLine="480"/>
        <w:jc w:val="both"/>
      </w:pPr>
    </w:p>
    <w:p w:rsidR="001558A9" w:rsidRDefault="001558A9" w:rsidP="00C17EF7">
      <w:pPr>
        <w:ind w:firstLine="480"/>
        <w:jc w:val="both"/>
      </w:pPr>
      <w:r>
        <w:t>Сделки по уступке прав требований в разрезе категорий качества</w:t>
      </w:r>
    </w:p>
    <w:tbl>
      <w:tblPr>
        <w:tblW w:w="9356" w:type="dxa"/>
        <w:tblInd w:w="108" w:type="dxa"/>
        <w:tblLook w:val="04A0"/>
      </w:tblPr>
      <w:tblGrid>
        <w:gridCol w:w="4536"/>
        <w:gridCol w:w="2410"/>
        <w:gridCol w:w="2410"/>
      </w:tblGrid>
      <w:tr w:rsidR="00AE2E50" w:rsidRPr="00DE3C37" w:rsidTr="001558A9">
        <w:trPr>
          <w:trHeight w:val="342"/>
        </w:trPr>
        <w:tc>
          <w:tcPr>
            <w:tcW w:w="4536" w:type="dxa"/>
            <w:tcBorders>
              <w:top w:val="nil"/>
              <w:left w:val="nil"/>
              <w:bottom w:val="single" w:sz="8" w:space="0" w:color="auto"/>
              <w:right w:val="nil"/>
            </w:tcBorders>
            <w:shd w:val="clear" w:color="auto" w:fill="auto"/>
            <w:vAlign w:val="center"/>
            <w:hideMark/>
          </w:tcPr>
          <w:p w:rsidR="00AE2E50" w:rsidRPr="00DE3C37" w:rsidRDefault="00AE2E50" w:rsidP="001558A9">
            <w:pPr>
              <w:rPr>
                <w:rFonts w:ascii="Arial" w:hAnsi="Arial" w:cs="Arial"/>
                <w:i/>
                <w:iCs/>
                <w:color w:val="000000"/>
                <w:sz w:val="18"/>
                <w:szCs w:val="18"/>
              </w:rPr>
            </w:pPr>
            <w:r w:rsidRPr="00DE3C37">
              <w:rPr>
                <w:rFonts w:ascii="Arial" w:hAnsi="Arial" w:cs="Arial"/>
                <w:i/>
                <w:iCs/>
                <w:color w:val="000000"/>
                <w:sz w:val="18"/>
                <w:szCs w:val="18"/>
              </w:rPr>
              <w:t>(в тысячах российских рублей)</w:t>
            </w:r>
          </w:p>
        </w:tc>
        <w:tc>
          <w:tcPr>
            <w:tcW w:w="2410" w:type="dxa"/>
            <w:tcBorders>
              <w:top w:val="nil"/>
              <w:left w:val="nil"/>
              <w:bottom w:val="single" w:sz="8" w:space="0" w:color="auto"/>
              <w:right w:val="nil"/>
            </w:tcBorders>
            <w:shd w:val="clear" w:color="auto" w:fill="auto"/>
            <w:vAlign w:val="center"/>
            <w:hideMark/>
          </w:tcPr>
          <w:p w:rsidR="00AE2E50" w:rsidRPr="00A66E59" w:rsidRDefault="0016506D" w:rsidP="006A14B5">
            <w:pPr>
              <w:jc w:val="right"/>
              <w:rPr>
                <w:rFonts w:ascii="Arial" w:hAnsi="Arial" w:cs="Arial"/>
                <w:b/>
                <w:bCs/>
                <w:color w:val="000000"/>
                <w:sz w:val="18"/>
                <w:szCs w:val="18"/>
              </w:rPr>
            </w:pPr>
            <w:r>
              <w:rPr>
                <w:rFonts w:ascii="Arial" w:hAnsi="Arial" w:cs="Arial"/>
                <w:b/>
                <w:sz w:val="18"/>
                <w:szCs w:val="18"/>
              </w:rPr>
              <w:t>1-</w:t>
            </w:r>
            <w:r w:rsidR="006A14B5">
              <w:rPr>
                <w:rFonts w:ascii="Arial" w:hAnsi="Arial" w:cs="Arial"/>
                <w:b/>
                <w:sz w:val="18"/>
                <w:szCs w:val="18"/>
              </w:rPr>
              <w:t>е</w:t>
            </w:r>
            <w:r>
              <w:rPr>
                <w:rFonts w:ascii="Arial" w:hAnsi="Arial" w:cs="Arial"/>
                <w:b/>
                <w:sz w:val="18"/>
                <w:szCs w:val="18"/>
              </w:rPr>
              <w:t xml:space="preserve"> </w:t>
            </w:r>
            <w:r w:rsidR="006A14B5">
              <w:rPr>
                <w:rFonts w:ascii="Arial" w:hAnsi="Arial" w:cs="Arial"/>
                <w:b/>
                <w:sz w:val="18"/>
                <w:szCs w:val="18"/>
              </w:rPr>
              <w:t>полугодие</w:t>
            </w:r>
            <w:r>
              <w:rPr>
                <w:rFonts w:ascii="Arial" w:hAnsi="Arial" w:cs="Arial"/>
                <w:b/>
                <w:sz w:val="18"/>
                <w:szCs w:val="18"/>
              </w:rPr>
              <w:t xml:space="preserve"> </w:t>
            </w:r>
            <w:r w:rsidR="00AE2E50" w:rsidRPr="00BD62B0">
              <w:rPr>
                <w:rFonts w:ascii="Arial" w:hAnsi="Arial" w:cs="Arial"/>
                <w:b/>
                <w:sz w:val="18"/>
                <w:szCs w:val="18"/>
              </w:rPr>
              <w:t>201</w:t>
            </w:r>
            <w:r>
              <w:rPr>
                <w:rFonts w:ascii="Arial" w:hAnsi="Arial" w:cs="Arial"/>
                <w:b/>
                <w:sz w:val="18"/>
                <w:szCs w:val="18"/>
              </w:rPr>
              <w:t>6</w:t>
            </w:r>
          </w:p>
        </w:tc>
        <w:tc>
          <w:tcPr>
            <w:tcW w:w="2410" w:type="dxa"/>
            <w:tcBorders>
              <w:top w:val="nil"/>
              <w:left w:val="nil"/>
              <w:bottom w:val="single" w:sz="8" w:space="0" w:color="auto"/>
              <w:right w:val="nil"/>
            </w:tcBorders>
            <w:shd w:val="clear" w:color="auto" w:fill="auto"/>
            <w:vAlign w:val="center"/>
            <w:hideMark/>
          </w:tcPr>
          <w:p w:rsidR="00AE2E50" w:rsidRPr="00A66E59" w:rsidRDefault="00AE2E50" w:rsidP="0016506D">
            <w:pPr>
              <w:jc w:val="right"/>
              <w:rPr>
                <w:rFonts w:ascii="Arial" w:hAnsi="Arial" w:cs="Arial"/>
                <w:b/>
                <w:bCs/>
                <w:color w:val="000000"/>
                <w:sz w:val="18"/>
                <w:szCs w:val="18"/>
              </w:rPr>
            </w:pPr>
            <w:r w:rsidRPr="00A66E59">
              <w:rPr>
                <w:rFonts w:ascii="Arial" w:hAnsi="Arial" w:cs="Arial"/>
                <w:b/>
                <w:sz w:val="18"/>
                <w:szCs w:val="18"/>
              </w:rPr>
              <w:t>201</w:t>
            </w:r>
            <w:r w:rsidR="0016506D">
              <w:rPr>
                <w:rFonts w:ascii="Arial" w:hAnsi="Arial" w:cs="Arial"/>
                <w:b/>
                <w:sz w:val="18"/>
                <w:szCs w:val="18"/>
              </w:rPr>
              <w:t>5</w:t>
            </w:r>
          </w:p>
        </w:tc>
      </w:tr>
      <w:tr w:rsidR="0016506D" w:rsidRPr="00DE3C37" w:rsidTr="001558A9">
        <w:trPr>
          <w:trHeight w:val="80"/>
        </w:trPr>
        <w:tc>
          <w:tcPr>
            <w:tcW w:w="4536" w:type="dxa"/>
            <w:tcBorders>
              <w:top w:val="nil"/>
              <w:left w:val="nil"/>
              <w:bottom w:val="nil"/>
              <w:right w:val="nil"/>
            </w:tcBorders>
            <w:shd w:val="clear" w:color="auto" w:fill="auto"/>
            <w:vAlign w:val="bottom"/>
            <w:hideMark/>
          </w:tcPr>
          <w:p w:rsidR="0016506D" w:rsidRPr="00DE3C37" w:rsidRDefault="0016506D" w:rsidP="001558A9">
            <w:pPr>
              <w:rPr>
                <w:rFonts w:ascii="Arial" w:hAnsi="Arial" w:cs="Arial"/>
                <w:color w:val="000000"/>
                <w:sz w:val="18"/>
                <w:szCs w:val="18"/>
              </w:rPr>
            </w:pPr>
            <w:r w:rsidRPr="001558A9">
              <w:rPr>
                <w:rFonts w:ascii="Arial" w:hAnsi="Arial" w:cs="Arial"/>
                <w:color w:val="000000"/>
                <w:sz w:val="18"/>
                <w:szCs w:val="18"/>
              </w:rPr>
              <w:t>I</w:t>
            </w:r>
            <w:r>
              <w:rPr>
                <w:rFonts w:ascii="Arial" w:hAnsi="Arial" w:cs="Arial"/>
                <w:color w:val="000000"/>
                <w:sz w:val="18"/>
                <w:szCs w:val="18"/>
              </w:rPr>
              <w:t xml:space="preserve"> категория качества</w:t>
            </w:r>
          </w:p>
        </w:tc>
        <w:tc>
          <w:tcPr>
            <w:tcW w:w="2410" w:type="dxa"/>
            <w:tcBorders>
              <w:top w:val="nil"/>
              <w:left w:val="nil"/>
              <w:bottom w:val="nil"/>
              <w:right w:val="nil"/>
            </w:tcBorders>
            <w:shd w:val="clear" w:color="auto" w:fill="auto"/>
            <w:vAlign w:val="bottom"/>
          </w:tcPr>
          <w:p w:rsidR="0016506D" w:rsidRPr="00D441CA" w:rsidRDefault="00354148" w:rsidP="001558A9">
            <w:pPr>
              <w:jc w:val="right"/>
              <w:rPr>
                <w:rFonts w:ascii="Arial" w:hAnsi="Arial" w:cs="Arial"/>
                <w:color w:val="000000"/>
                <w:sz w:val="18"/>
                <w:szCs w:val="18"/>
              </w:rPr>
            </w:pPr>
            <w:r>
              <w:rPr>
                <w:rFonts w:ascii="Arial" w:hAnsi="Arial" w:cs="Arial"/>
                <w:color w:val="000000"/>
                <w:sz w:val="18"/>
                <w:szCs w:val="18"/>
              </w:rPr>
              <w:t>0</w:t>
            </w:r>
          </w:p>
        </w:tc>
        <w:tc>
          <w:tcPr>
            <w:tcW w:w="2410" w:type="dxa"/>
            <w:tcBorders>
              <w:top w:val="nil"/>
              <w:left w:val="nil"/>
              <w:bottom w:val="nil"/>
              <w:right w:val="nil"/>
            </w:tcBorders>
            <w:shd w:val="clear" w:color="auto" w:fill="auto"/>
            <w:vAlign w:val="bottom"/>
          </w:tcPr>
          <w:p w:rsidR="0016506D" w:rsidRPr="00D441CA" w:rsidRDefault="0016506D" w:rsidP="00144E51">
            <w:pPr>
              <w:jc w:val="right"/>
              <w:rPr>
                <w:rFonts w:ascii="Arial" w:hAnsi="Arial" w:cs="Arial"/>
                <w:color w:val="000000"/>
                <w:sz w:val="18"/>
                <w:szCs w:val="18"/>
              </w:rPr>
            </w:pPr>
            <w:r w:rsidRPr="00D441CA">
              <w:rPr>
                <w:rFonts w:ascii="Arial" w:hAnsi="Arial" w:cs="Arial"/>
                <w:color w:val="000000"/>
                <w:sz w:val="18"/>
                <w:szCs w:val="18"/>
              </w:rPr>
              <w:t>8 496</w:t>
            </w:r>
          </w:p>
        </w:tc>
      </w:tr>
      <w:tr w:rsidR="0016506D" w:rsidRPr="00DE3C37" w:rsidTr="001558A9">
        <w:trPr>
          <w:trHeight w:val="80"/>
        </w:trPr>
        <w:tc>
          <w:tcPr>
            <w:tcW w:w="4536" w:type="dxa"/>
            <w:tcBorders>
              <w:top w:val="nil"/>
              <w:left w:val="nil"/>
              <w:bottom w:val="nil"/>
              <w:right w:val="nil"/>
            </w:tcBorders>
            <w:shd w:val="clear" w:color="auto" w:fill="auto"/>
            <w:vAlign w:val="bottom"/>
            <w:hideMark/>
          </w:tcPr>
          <w:p w:rsidR="0016506D" w:rsidRPr="00DE3C37" w:rsidRDefault="0016506D" w:rsidP="001558A9">
            <w:pPr>
              <w:rPr>
                <w:rFonts w:ascii="Arial" w:hAnsi="Arial" w:cs="Arial"/>
                <w:color w:val="000000"/>
                <w:sz w:val="18"/>
                <w:szCs w:val="18"/>
              </w:rPr>
            </w:pPr>
            <w:r w:rsidRPr="001558A9">
              <w:rPr>
                <w:rFonts w:ascii="Arial" w:hAnsi="Arial" w:cs="Arial"/>
                <w:color w:val="000000"/>
                <w:sz w:val="18"/>
                <w:szCs w:val="18"/>
              </w:rPr>
              <w:t>II</w:t>
            </w:r>
            <w:r>
              <w:rPr>
                <w:rFonts w:ascii="Arial" w:hAnsi="Arial" w:cs="Arial"/>
                <w:color w:val="000000"/>
                <w:sz w:val="18"/>
                <w:szCs w:val="18"/>
              </w:rPr>
              <w:t xml:space="preserve"> категория качества</w:t>
            </w:r>
          </w:p>
        </w:tc>
        <w:tc>
          <w:tcPr>
            <w:tcW w:w="2410" w:type="dxa"/>
            <w:tcBorders>
              <w:top w:val="nil"/>
              <w:left w:val="nil"/>
              <w:bottom w:val="nil"/>
              <w:right w:val="nil"/>
            </w:tcBorders>
            <w:shd w:val="clear" w:color="auto" w:fill="auto"/>
            <w:vAlign w:val="bottom"/>
          </w:tcPr>
          <w:p w:rsidR="0016506D" w:rsidRPr="00D441CA" w:rsidRDefault="008905C2" w:rsidP="008905C2">
            <w:pPr>
              <w:jc w:val="right"/>
              <w:rPr>
                <w:rFonts w:ascii="Arial" w:hAnsi="Arial" w:cs="Arial"/>
                <w:color w:val="000000"/>
                <w:sz w:val="18"/>
                <w:szCs w:val="18"/>
              </w:rPr>
            </w:pPr>
            <w:r>
              <w:rPr>
                <w:rFonts w:ascii="Arial" w:hAnsi="Arial" w:cs="Arial"/>
                <w:color w:val="000000"/>
                <w:sz w:val="18"/>
                <w:szCs w:val="18"/>
                <w:lang w:val="en-US"/>
              </w:rPr>
              <w:t>14</w:t>
            </w:r>
            <w:r w:rsidR="0053507D">
              <w:rPr>
                <w:rFonts w:ascii="Arial" w:hAnsi="Arial" w:cs="Arial"/>
                <w:color w:val="000000"/>
                <w:sz w:val="18"/>
                <w:szCs w:val="18"/>
              </w:rPr>
              <w:t xml:space="preserve"> </w:t>
            </w:r>
            <w:r>
              <w:rPr>
                <w:rFonts w:ascii="Arial" w:hAnsi="Arial" w:cs="Arial"/>
                <w:color w:val="000000"/>
                <w:sz w:val="18"/>
                <w:szCs w:val="18"/>
                <w:lang w:val="en-US"/>
              </w:rPr>
              <w:t>874</w:t>
            </w:r>
          </w:p>
        </w:tc>
        <w:tc>
          <w:tcPr>
            <w:tcW w:w="2410" w:type="dxa"/>
            <w:tcBorders>
              <w:top w:val="nil"/>
              <w:left w:val="nil"/>
              <w:bottom w:val="nil"/>
              <w:right w:val="nil"/>
            </w:tcBorders>
            <w:shd w:val="clear" w:color="auto" w:fill="auto"/>
            <w:vAlign w:val="bottom"/>
          </w:tcPr>
          <w:p w:rsidR="0016506D" w:rsidRPr="00D441CA" w:rsidRDefault="0016506D" w:rsidP="00144E51">
            <w:pPr>
              <w:jc w:val="right"/>
              <w:rPr>
                <w:rFonts w:ascii="Arial" w:hAnsi="Arial" w:cs="Arial"/>
                <w:color w:val="000000"/>
                <w:sz w:val="18"/>
                <w:szCs w:val="18"/>
              </w:rPr>
            </w:pPr>
            <w:r w:rsidRPr="00D441CA">
              <w:rPr>
                <w:rFonts w:ascii="Arial" w:hAnsi="Arial" w:cs="Arial"/>
                <w:color w:val="000000"/>
                <w:sz w:val="18"/>
                <w:szCs w:val="18"/>
              </w:rPr>
              <w:t>16 815</w:t>
            </w:r>
          </w:p>
        </w:tc>
      </w:tr>
      <w:tr w:rsidR="0016506D" w:rsidRPr="00DE3C37" w:rsidTr="001558A9">
        <w:trPr>
          <w:trHeight w:val="80"/>
        </w:trPr>
        <w:tc>
          <w:tcPr>
            <w:tcW w:w="4536" w:type="dxa"/>
            <w:tcBorders>
              <w:top w:val="nil"/>
              <w:left w:val="nil"/>
              <w:bottom w:val="nil"/>
              <w:right w:val="nil"/>
            </w:tcBorders>
            <w:shd w:val="clear" w:color="auto" w:fill="auto"/>
            <w:vAlign w:val="bottom"/>
            <w:hideMark/>
          </w:tcPr>
          <w:p w:rsidR="0016506D" w:rsidRPr="00DE3C37" w:rsidRDefault="0016506D" w:rsidP="001558A9">
            <w:pPr>
              <w:rPr>
                <w:rFonts w:ascii="Arial" w:hAnsi="Arial" w:cs="Arial"/>
                <w:color w:val="000000"/>
                <w:sz w:val="18"/>
                <w:szCs w:val="18"/>
              </w:rPr>
            </w:pPr>
            <w:r w:rsidRPr="001558A9">
              <w:rPr>
                <w:rFonts w:ascii="Arial" w:hAnsi="Arial" w:cs="Arial"/>
                <w:color w:val="000000"/>
                <w:sz w:val="18"/>
                <w:szCs w:val="18"/>
              </w:rPr>
              <w:t>III</w:t>
            </w:r>
            <w:r>
              <w:rPr>
                <w:rFonts w:ascii="Arial" w:hAnsi="Arial" w:cs="Arial"/>
                <w:color w:val="000000"/>
                <w:sz w:val="18"/>
                <w:szCs w:val="18"/>
              </w:rPr>
              <w:t xml:space="preserve"> категория качества</w:t>
            </w:r>
          </w:p>
        </w:tc>
        <w:tc>
          <w:tcPr>
            <w:tcW w:w="2410" w:type="dxa"/>
            <w:tcBorders>
              <w:top w:val="nil"/>
              <w:left w:val="nil"/>
              <w:bottom w:val="nil"/>
              <w:right w:val="nil"/>
            </w:tcBorders>
            <w:shd w:val="clear" w:color="auto" w:fill="auto"/>
            <w:vAlign w:val="bottom"/>
          </w:tcPr>
          <w:p w:rsidR="0016506D" w:rsidRPr="00D441CA" w:rsidRDefault="0053507D" w:rsidP="008905C2">
            <w:pPr>
              <w:jc w:val="right"/>
              <w:rPr>
                <w:rFonts w:ascii="Arial" w:hAnsi="Arial" w:cs="Arial"/>
                <w:color w:val="000000"/>
                <w:sz w:val="18"/>
                <w:szCs w:val="18"/>
              </w:rPr>
            </w:pPr>
            <w:r>
              <w:rPr>
                <w:rFonts w:ascii="Arial" w:hAnsi="Arial" w:cs="Arial"/>
                <w:color w:val="000000"/>
                <w:sz w:val="18"/>
                <w:szCs w:val="18"/>
              </w:rPr>
              <w:t>3</w:t>
            </w:r>
            <w:r w:rsidR="008905C2">
              <w:rPr>
                <w:rFonts w:ascii="Arial" w:hAnsi="Arial" w:cs="Arial"/>
                <w:color w:val="000000"/>
                <w:sz w:val="18"/>
                <w:szCs w:val="18"/>
                <w:lang w:val="en-US"/>
              </w:rPr>
              <w:t>9</w:t>
            </w:r>
            <w:r>
              <w:rPr>
                <w:rFonts w:ascii="Arial" w:hAnsi="Arial" w:cs="Arial"/>
                <w:color w:val="000000"/>
                <w:sz w:val="18"/>
                <w:szCs w:val="18"/>
              </w:rPr>
              <w:t xml:space="preserve"> </w:t>
            </w:r>
            <w:r w:rsidR="008905C2">
              <w:rPr>
                <w:rFonts w:ascii="Arial" w:hAnsi="Arial" w:cs="Arial"/>
                <w:color w:val="000000"/>
                <w:sz w:val="18"/>
                <w:szCs w:val="18"/>
                <w:lang w:val="en-US"/>
              </w:rPr>
              <w:t>069</w:t>
            </w:r>
          </w:p>
        </w:tc>
        <w:tc>
          <w:tcPr>
            <w:tcW w:w="2410" w:type="dxa"/>
            <w:tcBorders>
              <w:top w:val="nil"/>
              <w:left w:val="nil"/>
              <w:bottom w:val="nil"/>
              <w:right w:val="nil"/>
            </w:tcBorders>
            <w:shd w:val="clear" w:color="auto" w:fill="auto"/>
            <w:vAlign w:val="bottom"/>
          </w:tcPr>
          <w:p w:rsidR="0016506D" w:rsidRPr="00D441CA" w:rsidRDefault="0016506D" w:rsidP="00144E51">
            <w:pPr>
              <w:jc w:val="right"/>
              <w:rPr>
                <w:rFonts w:ascii="Arial" w:hAnsi="Arial" w:cs="Arial"/>
                <w:color w:val="000000"/>
                <w:sz w:val="18"/>
                <w:szCs w:val="18"/>
              </w:rPr>
            </w:pPr>
            <w:r w:rsidRPr="00D441CA">
              <w:rPr>
                <w:rFonts w:ascii="Arial" w:hAnsi="Arial" w:cs="Arial"/>
                <w:color w:val="000000"/>
                <w:sz w:val="18"/>
                <w:szCs w:val="18"/>
              </w:rPr>
              <w:t>3</w:t>
            </w:r>
            <w:r>
              <w:rPr>
                <w:rFonts w:ascii="Arial" w:hAnsi="Arial" w:cs="Arial"/>
                <w:color w:val="000000"/>
                <w:sz w:val="18"/>
                <w:szCs w:val="18"/>
                <w:lang w:val="en-US"/>
              </w:rPr>
              <w:t>38</w:t>
            </w:r>
            <w:r w:rsidRPr="00D441CA">
              <w:rPr>
                <w:rFonts w:ascii="Arial" w:hAnsi="Arial" w:cs="Arial"/>
                <w:color w:val="000000"/>
                <w:sz w:val="18"/>
                <w:szCs w:val="18"/>
              </w:rPr>
              <w:t xml:space="preserve"> </w:t>
            </w:r>
            <w:r>
              <w:rPr>
                <w:rFonts w:ascii="Arial" w:hAnsi="Arial" w:cs="Arial"/>
                <w:color w:val="000000"/>
                <w:sz w:val="18"/>
                <w:szCs w:val="18"/>
                <w:lang w:val="en-US"/>
              </w:rPr>
              <w:t>53</w:t>
            </w:r>
            <w:r w:rsidRPr="00D441CA">
              <w:rPr>
                <w:rFonts w:ascii="Arial" w:hAnsi="Arial" w:cs="Arial"/>
                <w:color w:val="000000"/>
                <w:sz w:val="18"/>
                <w:szCs w:val="18"/>
              </w:rPr>
              <w:t>9</w:t>
            </w:r>
          </w:p>
        </w:tc>
      </w:tr>
      <w:tr w:rsidR="0016506D" w:rsidRPr="00DE3C37" w:rsidTr="001558A9">
        <w:trPr>
          <w:trHeight w:val="80"/>
        </w:trPr>
        <w:tc>
          <w:tcPr>
            <w:tcW w:w="4536" w:type="dxa"/>
            <w:tcBorders>
              <w:top w:val="nil"/>
              <w:left w:val="nil"/>
              <w:bottom w:val="nil"/>
              <w:right w:val="nil"/>
            </w:tcBorders>
            <w:shd w:val="clear" w:color="auto" w:fill="auto"/>
            <w:vAlign w:val="bottom"/>
            <w:hideMark/>
          </w:tcPr>
          <w:p w:rsidR="0016506D" w:rsidRPr="00DE3C37" w:rsidRDefault="0016506D" w:rsidP="001558A9">
            <w:pPr>
              <w:rPr>
                <w:rFonts w:ascii="Arial" w:hAnsi="Arial" w:cs="Arial"/>
                <w:color w:val="000000"/>
                <w:sz w:val="18"/>
                <w:szCs w:val="18"/>
              </w:rPr>
            </w:pPr>
            <w:r w:rsidRPr="001558A9">
              <w:rPr>
                <w:rFonts w:ascii="Arial" w:hAnsi="Arial" w:cs="Arial"/>
                <w:color w:val="000000"/>
                <w:sz w:val="18"/>
                <w:szCs w:val="18"/>
              </w:rPr>
              <w:t>IV</w:t>
            </w:r>
            <w:r>
              <w:rPr>
                <w:rFonts w:ascii="Arial" w:hAnsi="Arial" w:cs="Arial"/>
                <w:color w:val="000000"/>
                <w:sz w:val="18"/>
                <w:szCs w:val="18"/>
              </w:rPr>
              <w:t xml:space="preserve"> категория качества</w:t>
            </w:r>
          </w:p>
        </w:tc>
        <w:tc>
          <w:tcPr>
            <w:tcW w:w="2410" w:type="dxa"/>
            <w:tcBorders>
              <w:top w:val="nil"/>
              <w:left w:val="nil"/>
              <w:bottom w:val="nil"/>
              <w:right w:val="nil"/>
            </w:tcBorders>
            <w:shd w:val="clear" w:color="auto" w:fill="auto"/>
            <w:vAlign w:val="bottom"/>
          </w:tcPr>
          <w:p w:rsidR="0016506D" w:rsidRPr="00D441CA" w:rsidRDefault="0053507D" w:rsidP="00BD62B0">
            <w:pPr>
              <w:jc w:val="right"/>
              <w:rPr>
                <w:rFonts w:ascii="Arial" w:hAnsi="Arial" w:cs="Arial"/>
                <w:color w:val="000000"/>
                <w:sz w:val="18"/>
                <w:szCs w:val="18"/>
              </w:rPr>
            </w:pPr>
            <w:r>
              <w:rPr>
                <w:rFonts w:ascii="Arial" w:hAnsi="Arial" w:cs="Arial"/>
                <w:color w:val="000000"/>
                <w:sz w:val="18"/>
                <w:szCs w:val="18"/>
              </w:rPr>
              <w:t>43 827</w:t>
            </w:r>
          </w:p>
        </w:tc>
        <w:tc>
          <w:tcPr>
            <w:tcW w:w="2410" w:type="dxa"/>
            <w:tcBorders>
              <w:top w:val="nil"/>
              <w:left w:val="nil"/>
              <w:bottom w:val="nil"/>
              <w:right w:val="nil"/>
            </w:tcBorders>
            <w:shd w:val="clear" w:color="auto" w:fill="auto"/>
            <w:vAlign w:val="bottom"/>
          </w:tcPr>
          <w:p w:rsidR="0016506D" w:rsidRPr="00D441CA" w:rsidRDefault="0016506D" w:rsidP="00144E51">
            <w:pPr>
              <w:jc w:val="right"/>
              <w:rPr>
                <w:rFonts w:ascii="Arial" w:hAnsi="Arial" w:cs="Arial"/>
                <w:color w:val="000000"/>
                <w:sz w:val="18"/>
                <w:szCs w:val="18"/>
              </w:rPr>
            </w:pPr>
            <w:r>
              <w:rPr>
                <w:rFonts w:ascii="Arial" w:hAnsi="Arial" w:cs="Arial"/>
                <w:color w:val="000000"/>
                <w:sz w:val="18"/>
                <w:szCs w:val="18"/>
                <w:lang w:val="en-US"/>
              </w:rPr>
              <w:t>24</w:t>
            </w:r>
            <w:r w:rsidRPr="00D441CA">
              <w:rPr>
                <w:rFonts w:ascii="Arial" w:hAnsi="Arial" w:cs="Arial"/>
                <w:color w:val="000000"/>
                <w:sz w:val="18"/>
                <w:szCs w:val="18"/>
              </w:rPr>
              <w:t xml:space="preserve">9 </w:t>
            </w:r>
            <w:r>
              <w:rPr>
                <w:rFonts w:ascii="Arial" w:hAnsi="Arial" w:cs="Arial"/>
                <w:color w:val="000000"/>
                <w:sz w:val="18"/>
                <w:szCs w:val="18"/>
                <w:lang w:val="en-US"/>
              </w:rPr>
              <w:t>944</w:t>
            </w:r>
          </w:p>
        </w:tc>
      </w:tr>
      <w:tr w:rsidR="0016506D" w:rsidRPr="00DE3C37" w:rsidTr="001558A9">
        <w:trPr>
          <w:trHeight w:val="80"/>
        </w:trPr>
        <w:tc>
          <w:tcPr>
            <w:tcW w:w="4536" w:type="dxa"/>
            <w:tcBorders>
              <w:top w:val="nil"/>
              <w:left w:val="nil"/>
              <w:bottom w:val="single" w:sz="8" w:space="0" w:color="auto"/>
              <w:right w:val="nil"/>
            </w:tcBorders>
            <w:shd w:val="clear" w:color="auto" w:fill="auto"/>
            <w:vAlign w:val="bottom"/>
            <w:hideMark/>
          </w:tcPr>
          <w:p w:rsidR="0016506D" w:rsidRPr="00DE3C37" w:rsidRDefault="0016506D" w:rsidP="001558A9">
            <w:pPr>
              <w:rPr>
                <w:rFonts w:ascii="Arial" w:hAnsi="Arial" w:cs="Arial"/>
                <w:color w:val="000000"/>
                <w:sz w:val="18"/>
                <w:szCs w:val="18"/>
              </w:rPr>
            </w:pPr>
            <w:r w:rsidRPr="001558A9">
              <w:rPr>
                <w:rFonts w:ascii="Arial" w:hAnsi="Arial" w:cs="Arial"/>
                <w:color w:val="000000"/>
                <w:sz w:val="18"/>
                <w:szCs w:val="18"/>
              </w:rPr>
              <w:t>V</w:t>
            </w:r>
            <w:r>
              <w:rPr>
                <w:rFonts w:ascii="Arial" w:hAnsi="Arial" w:cs="Arial"/>
                <w:color w:val="000000"/>
                <w:sz w:val="18"/>
                <w:szCs w:val="18"/>
              </w:rPr>
              <w:t xml:space="preserve"> категория качества</w:t>
            </w:r>
          </w:p>
        </w:tc>
        <w:tc>
          <w:tcPr>
            <w:tcW w:w="2410" w:type="dxa"/>
            <w:tcBorders>
              <w:top w:val="nil"/>
              <w:left w:val="nil"/>
              <w:bottom w:val="single" w:sz="8" w:space="0" w:color="auto"/>
              <w:right w:val="nil"/>
            </w:tcBorders>
            <w:shd w:val="clear" w:color="auto" w:fill="auto"/>
            <w:vAlign w:val="bottom"/>
            <w:hideMark/>
          </w:tcPr>
          <w:p w:rsidR="0016506D" w:rsidRPr="00D441CA" w:rsidRDefault="0053507D" w:rsidP="00BD62B0">
            <w:pPr>
              <w:jc w:val="right"/>
              <w:rPr>
                <w:rFonts w:ascii="Arial" w:hAnsi="Arial" w:cs="Arial"/>
                <w:color w:val="000000"/>
                <w:sz w:val="18"/>
                <w:szCs w:val="18"/>
              </w:rPr>
            </w:pPr>
            <w:r>
              <w:rPr>
                <w:rFonts w:ascii="Arial" w:hAnsi="Arial" w:cs="Arial"/>
                <w:color w:val="000000"/>
                <w:sz w:val="18"/>
                <w:szCs w:val="18"/>
              </w:rPr>
              <w:t>192 764</w:t>
            </w:r>
          </w:p>
        </w:tc>
        <w:tc>
          <w:tcPr>
            <w:tcW w:w="2410" w:type="dxa"/>
            <w:tcBorders>
              <w:top w:val="nil"/>
              <w:left w:val="nil"/>
              <w:bottom w:val="single" w:sz="8" w:space="0" w:color="auto"/>
              <w:right w:val="nil"/>
            </w:tcBorders>
            <w:shd w:val="clear" w:color="auto" w:fill="auto"/>
            <w:vAlign w:val="bottom"/>
            <w:hideMark/>
          </w:tcPr>
          <w:p w:rsidR="0016506D" w:rsidRPr="00D441CA" w:rsidRDefault="0016506D" w:rsidP="00144E51">
            <w:pPr>
              <w:jc w:val="right"/>
              <w:rPr>
                <w:rFonts w:ascii="Arial" w:hAnsi="Arial" w:cs="Arial"/>
                <w:color w:val="000000"/>
                <w:sz w:val="18"/>
                <w:szCs w:val="18"/>
              </w:rPr>
            </w:pPr>
            <w:r>
              <w:rPr>
                <w:rFonts w:ascii="Arial" w:hAnsi="Arial" w:cs="Arial"/>
                <w:color w:val="000000"/>
                <w:sz w:val="18"/>
                <w:szCs w:val="18"/>
                <w:lang w:val="en-US"/>
              </w:rPr>
              <w:t>531</w:t>
            </w:r>
            <w:r w:rsidRPr="00D441CA">
              <w:rPr>
                <w:rFonts w:ascii="Arial" w:hAnsi="Arial" w:cs="Arial"/>
                <w:color w:val="000000"/>
                <w:sz w:val="18"/>
                <w:szCs w:val="18"/>
              </w:rPr>
              <w:t xml:space="preserve"> </w:t>
            </w:r>
            <w:r>
              <w:rPr>
                <w:rFonts w:ascii="Arial" w:hAnsi="Arial" w:cs="Arial"/>
                <w:color w:val="000000"/>
                <w:sz w:val="18"/>
                <w:szCs w:val="18"/>
                <w:lang w:val="en-US"/>
              </w:rPr>
              <w:t>079</w:t>
            </w:r>
          </w:p>
        </w:tc>
      </w:tr>
      <w:tr w:rsidR="0016506D" w:rsidRPr="004E7440" w:rsidTr="001558A9">
        <w:trPr>
          <w:trHeight w:val="80"/>
        </w:trPr>
        <w:tc>
          <w:tcPr>
            <w:tcW w:w="4536" w:type="dxa"/>
            <w:tcBorders>
              <w:top w:val="single" w:sz="8" w:space="0" w:color="auto"/>
              <w:left w:val="nil"/>
              <w:bottom w:val="single" w:sz="12" w:space="0" w:color="auto"/>
              <w:right w:val="nil"/>
            </w:tcBorders>
            <w:shd w:val="clear" w:color="auto" w:fill="auto"/>
            <w:vAlign w:val="center"/>
            <w:hideMark/>
          </w:tcPr>
          <w:p w:rsidR="0016506D" w:rsidRPr="004E7440" w:rsidRDefault="0016506D" w:rsidP="001558A9">
            <w:pPr>
              <w:rPr>
                <w:rFonts w:ascii="Arial" w:hAnsi="Arial" w:cs="Arial"/>
                <w:b/>
                <w:color w:val="000000"/>
                <w:sz w:val="18"/>
                <w:szCs w:val="18"/>
              </w:rPr>
            </w:pPr>
            <w:r w:rsidRPr="004E7440">
              <w:rPr>
                <w:rFonts w:ascii="Arial" w:hAnsi="Arial" w:cs="Arial"/>
                <w:b/>
                <w:color w:val="000000"/>
                <w:sz w:val="18"/>
                <w:szCs w:val="18"/>
              </w:rPr>
              <w:t>Итого балансовая стоимость требований</w:t>
            </w:r>
          </w:p>
        </w:tc>
        <w:tc>
          <w:tcPr>
            <w:tcW w:w="2410" w:type="dxa"/>
            <w:tcBorders>
              <w:top w:val="single" w:sz="8" w:space="0" w:color="auto"/>
              <w:left w:val="nil"/>
              <w:bottom w:val="single" w:sz="12" w:space="0" w:color="auto"/>
              <w:right w:val="nil"/>
            </w:tcBorders>
            <w:shd w:val="clear" w:color="auto" w:fill="auto"/>
            <w:vAlign w:val="center"/>
            <w:hideMark/>
          </w:tcPr>
          <w:p w:rsidR="0016506D" w:rsidRPr="00D441CA" w:rsidRDefault="00354148" w:rsidP="008905C2">
            <w:pPr>
              <w:jc w:val="right"/>
              <w:rPr>
                <w:rFonts w:ascii="Arial" w:hAnsi="Arial" w:cs="Arial"/>
                <w:b/>
                <w:color w:val="000000"/>
                <w:sz w:val="18"/>
                <w:szCs w:val="18"/>
              </w:rPr>
            </w:pPr>
            <w:r>
              <w:rPr>
                <w:rFonts w:ascii="Arial" w:hAnsi="Arial" w:cs="Arial"/>
                <w:b/>
                <w:color w:val="000000"/>
                <w:sz w:val="18"/>
                <w:szCs w:val="18"/>
              </w:rPr>
              <w:t>2</w:t>
            </w:r>
            <w:r w:rsidR="008905C2">
              <w:rPr>
                <w:rFonts w:ascii="Arial" w:hAnsi="Arial" w:cs="Arial"/>
                <w:b/>
                <w:color w:val="000000"/>
                <w:sz w:val="18"/>
                <w:szCs w:val="18"/>
                <w:lang w:val="en-US"/>
              </w:rPr>
              <w:t>90</w:t>
            </w:r>
            <w:r>
              <w:rPr>
                <w:rFonts w:ascii="Arial" w:hAnsi="Arial" w:cs="Arial"/>
                <w:b/>
                <w:color w:val="000000"/>
                <w:sz w:val="18"/>
                <w:szCs w:val="18"/>
              </w:rPr>
              <w:t xml:space="preserve"> </w:t>
            </w:r>
            <w:r w:rsidR="008905C2">
              <w:rPr>
                <w:rFonts w:ascii="Arial" w:hAnsi="Arial" w:cs="Arial"/>
                <w:b/>
                <w:color w:val="000000"/>
                <w:sz w:val="18"/>
                <w:szCs w:val="18"/>
                <w:lang w:val="en-US"/>
              </w:rPr>
              <w:t>534</w:t>
            </w:r>
          </w:p>
        </w:tc>
        <w:tc>
          <w:tcPr>
            <w:tcW w:w="2410" w:type="dxa"/>
            <w:tcBorders>
              <w:top w:val="single" w:sz="8" w:space="0" w:color="auto"/>
              <w:left w:val="nil"/>
              <w:bottom w:val="single" w:sz="12" w:space="0" w:color="auto"/>
              <w:right w:val="nil"/>
            </w:tcBorders>
            <w:shd w:val="clear" w:color="auto" w:fill="auto"/>
            <w:vAlign w:val="center"/>
            <w:hideMark/>
          </w:tcPr>
          <w:p w:rsidR="0016506D" w:rsidRPr="00D441CA" w:rsidRDefault="0016506D" w:rsidP="00144E51">
            <w:pPr>
              <w:jc w:val="right"/>
              <w:rPr>
                <w:rFonts w:ascii="Arial" w:hAnsi="Arial" w:cs="Arial"/>
                <w:b/>
                <w:color w:val="000000"/>
                <w:sz w:val="18"/>
                <w:szCs w:val="18"/>
              </w:rPr>
            </w:pPr>
            <w:r>
              <w:rPr>
                <w:rFonts w:ascii="Arial" w:hAnsi="Arial" w:cs="Arial"/>
                <w:b/>
                <w:color w:val="000000"/>
                <w:sz w:val="18"/>
                <w:szCs w:val="18"/>
                <w:lang w:val="en-US"/>
              </w:rPr>
              <w:t>1 144</w:t>
            </w:r>
            <w:r w:rsidRPr="008E6C79">
              <w:rPr>
                <w:rFonts w:ascii="Arial" w:hAnsi="Arial" w:cs="Arial"/>
                <w:b/>
                <w:color w:val="000000"/>
                <w:sz w:val="18"/>
                <w:szCs w:val="18"/>
              </w:rPr>
              <w:t> </w:t>
            </w:r>
            <w:r>
              <w:rPr>
                <w:rFonts w:ascii="Arial" w:hAnsi="Arial" w:cs="Arial"/>
                <w:b/>
                <w:color w:val="000000"/>
                <w:sz w:val="18"/>
                <w:szCs w:val="18"/>
                <w:lang w:val="en-US"/>
              </w:rPr>
              <w:t>873</w:t>
            </w:r>
          </w:p>
        </w:tc>
      </w:tr>
    </w:tbl>
    <w:p w:rsidR="00F83020" w:rsidRDefault="00F83020" w:rsidP="00C17EF7">
      <w:pPr>
        <w:ind w:firstLine="480"/>
        <w:jc w:val="both"/>
      </w:pPr>
    </w:p>
    <w:p w:rsidR="004D4638" w:rsidRDefault="004D4638" w:rsidP="00C044E5">
      <w:pPr>
        <w:tabs>
          <w:tab w:val="left" w:pos="851"/>
        </w:tabs>
        <w:ind w:firstLine="540"/>
        <w:jc w:val="both"/>
      </w:pPr>
      <w:r>
        <w:t>Перечень организаций, с которыми Банк осуществляет сделки по уступке прав требований</w:t>
      </w:r>
    </w:p>
    <w:tbl>
      <w:tblPr>
        <w:tblW w:w="9356" w:type="dxa"/>
        <w:tblInd w:w="108" w:type="dxa"/>
        <w:tblLook w:val="04A0"/>
      </w:tblPr>
      <w:tblGrid>
        <w:gridCol w:w="4536"/>
        <w:gridCol w:w="2410"/>
        <w:gridCol w:w="2410"/>
      </w:tblGrid>
      <w:tr w:rsidR="00AE2E50" w:rsidRPr="00DE3C37" w:rsidTr="0091649C">
        <w:trPr>
          <w:trHeight w:val="342"/>
        </w:trPr>
        <w:tc>
          <w:tcPr>
            <w:tcW w:w="4536" w:type="dxa"/>
            <w:tcBorders>
              <w:top w:val="nil"/>
              <w:left w:val="nil"/>
              <w:bottom w:val="single" w:sz="8" w:space="0" w:color="auto"/>
              <w:right w:val="nil"/>
            </w:tcBorders>
            <w:shd w:val="clear" w:color="auto" w:fill="auto"/>
            <w:vAlign w:val="center"/>
            <w:hideMark/>
          </w:tcPr>
          <w:p w:rsidR="00AE2E50" w:rsidRPr="00DE3C37" w:rsidRDefault="00AE2E50" w:rsidP="0091649C">
            <w:pPr>
              <w:rPr>
                <w:rFonts w:ascii="Arial" w:hAnsi="Arial" w:cs="Arial"/>
                <w:i/>
                <w:iCs/>
                <w:color w:val="000000"/>
                <w:sz w:val="18"/>
                <w:szCs w:val="18"/>
              </w:rPr>
            </w:pPr>
            <w:r w:rsidRPr="00DE3C37">
              <w:rPr>
                <w:rFonts w:ascii="Arial" w:hAnsi="Arial" w:cs="Arial"/>
                <w:i/>
                <w:iCs/>
                <w:color w:val="000000"/>
                <w:sz w:val="18"/>
                <w:szCs w:val="18"/>
              </w:rPr>
              <w:lastRenderedPageBreak/>
              <w:t>(в тысячах российских рублей)</w:t>
            </w:r>
          </w:p>
        </w:tc>
        <w:tc>
          <w:tcPr>
            <w:tcW w:w="2410" w:type="dxa"/>
            <w:tcBorders>
              <w:top w:val="nil"/>
              <w:left w:val="nil"/>
              <w:bottom w:val="single" w:sz="8" w:space="0" w:color="auto"/>
              <w:right w:val="nil"/>
            </w:tcBorders>
            <w:shd w:val="clear" w:color="auto" w:fill="auto"/>
            <w:vAlign w:val="center"/>
            <w:hideMark/>
          </w:tcPr>
          <w:p w:rsidR="00AE2E50" w:rsidRPr="00D02914" w:rsidRDefault="0016506D" w:rsidP="006A14B5">
            <w:pPr>
              <w:jc w:val="right"/>
              <w:rPr>
                <w:rFonts w:ascii="Arial" w:hAnsi="Arial" w:cs="Arial"/>
                <w:b/>
                <w:sz w:val="18"/>
                <w:szCs w:val="18"/>
              </w:rPr>
            </w:pPr>
            <w:r>
              <w:rPr>
                <w:rFonts w:ascii="Arial" w:hAnsi="Arial" w:cs="Arial"/>
                <w:b/>
                <w:sz w:val="18"/>
                <w:szCs w:val="18"/>
              </w:rPr>
              <w:t>1-</w:t>
            </w:r>
            <w:r w:rsidR="006A14B5">
              <w:rPr>
                <w:rFonts w:ascii="Arial" w:hAnsi="Arial" w:cs="Arial"/>
                <w:b/>
                <w:sz w:val="18"/>
                <w:szCs w:val="18"/>
              </w:rPr>
              <w:t>е</w:t>
            </w:r>
            <w:r>
              <w:rPr>
                <w:rFonts w:ascii="Arial" w:hAnsi="Arial" w:cs="Arial"/>
                <w:b/>
                <w:sz w:val="18"/>
                <w:szCs w:val="18"/>
              </w:rPr>
              <w:t xml:space="preserve"> </w:t>
            </w:r>
            <w:r w:rsidR="006A14B5">
              <w:rPr>
                <w:rFonts w:ascii="Arial" w:hAnsi="Arial" w:cs="Arial"/>
                <w:b/>
                <w:sz w:val="18"/>
                <w:szCs w:val="18"/>
              </w:rPr>
              <w:t>полугодие</w:t>
            </w:r>
            <w:r>
              <w:rPr>
                <w:rFonts w:ascii="Arial" w:hAnsi="Arial" w:cs="Arial"/>
                <w:b/>
                <w:sz w:val="18"/>
                <w:szCs w:val="18"/>
              </w:rPr>
              <w:t xml:space="preserve"> </w:t>
            </w:r>
            <w:r w:rsidRPr="00BD62B0">
              <w:rPr>
                <w:rFonts w:ascii="Arial" w:hAnsi="Arial" w:cs="Arial"/>
                <w:b/>
                <w:sz w:val="18"/>
                <w:szCs w:val="18"/>
              </w:rPr>
              <w:t>201</w:t>
            </w:r>
            <w:r>
              <w:rPr>
                <w:rFonts w:ascii="Arial" w:hAnsi="Arial" w:cs="Arial"/>
                <w:b/>
                <w:sz w:val="18"/>
                <w:szCs w:val="18"/>
              </w:rPr>
              <w:t>6</w:t>
            </w:r>
          </w:p>
        </w:tc>
        <w:tc>
          <w:tcPr>
            <w:tcW w:w="2410" w:type="dxa"/>
            <w:tcBorders>
              <w:top w:val="nil"/>
              <w:left w:val="nil"/>
              <w:bottom w:val="single" w:sz="8" w:space="0" w:color="auto"/>
              <w:right w:val="nil"/>
            </w:tcBorders>
            <w:shd w:val="clear" w:color="auto" w:fill="auto"/>
            <w:vAlign w:val="center"/>
            <w:hideMark/>
          </w:tcPr>
          <w:p w:rsidR="00AE2E50" w:rsidRPr="00A66E59" w:rsidRDefault="00AE2E50" w:rsidP="0016506D">
            <w:pPr>
              <w:jc w:val="right"/>
              <w:rPr>
                <w:rFonts w:ascii="Arial" w:hAnsi="Arial" w:cs="Arial"/>
                <w:b/>
                <w:bCs/>
                <w:color w:val="000000"/>
                <w:sz w:val="18"/>
                <w:szCs w:val="18"/>
              </w:rPr>
            </w:pPr>
            <w:r w:rsidRPr="00A66E59">
              <w:rPr>
                <w:rFonts w:ascii="Arial" w:hAnsi="Arial" w:cs="Arial"/>
                <w:b/>
                <w:sz w:val="18"/>
                <w:szCs w:val="18"/>
              </w:rPr>
              <w:t>201</w:t>
            </w:r>
            <w:r w:rsidR="0016506D">
              <w:rPr>
                <w:rFonts w:ascii="Arial" w:hAnsi="Arial" w:cs="Arial"/>
                <w:b/>
                <w:sz w:val="18"/>
                <w:szCs w:val="18"/>
              </w:rPr>
              <w:t>5</w:t>
            </w:r>
          </w:p>
        </w:tc>
      </w:tr>
      <w:tr w:rsidR="0016506D" w:rsidRPr="00DE3C37" w:rsidTr="0091649C">
        <w:trPr>
          <w:trHeight w:val="80"/>
        </w:trPr>
        <w:tc>
          <w:tcPr>
            <w:tcW w:w="4536" w:type="dxa"/>
            <w:tcBorders>
              <w:top w:val="nil"/>
              <w:left w:val="nil"/>
              <w:bottom w:val="nil"/>
              <w:right w:val="nil"/>
            </w:tcBorders>
            <w:shd w:val="clear" w:color="auto" w:fill="auto"/>
            <w:vAlign w:val="bottom"/>
            <w:hideMark/>
          </w:tcPr>
          <w:p w:rsidR="0016506D" w:rsidRPr="00DE3C37" w:rsidRDefault="0016506D" w:rsidP="004D4638">
            <w:pPr>
              <w:rPr>
                <w:rFonts w:ascii="Arial" w:hAnsi="Arial" w:cs="Arial"/>
                <w:color w:val="000000"/>
                <w:sz w:val="18"/>
                <w:szCs w:val="18"/>
              </w:rPr>
            </w:pPr>
            <w:r w:rsidRPr="004D4638">
              <w:rPr>
                <w:rFonts w:ascii="Arial" w:hAnsi="Arial" w:cs="Arial"/>
                <w:color w:val="000000"/>
                <w:sz w:val="18"/>
                <w:szCs w:val="18"/>
              </w:rPr>
              <w:t>ипотечны</w:t>
            </w:r>
            <w:r>
              <w:rPr>
                <w:rFonts w:ascii="Arial" w:hAnsi="Arial" w:cs="Arial"/>
                <w:color w:val="000000"/>
                <w:sz w:val="18"/>
                <w:szCs w:val="18"/>
              </w:rPr>
              <w:t>е</w:t>
            </w:r>
            <w:r w:rsidRPr="004D4638">
              <w:rPr>
                <w:rFonts w:ascii="Arial" w:hAnsi="Arial" w:cs="Arial"/>
                <w:color w:val="000000"/>
                <w:sz w:val="18"/>
                <w:szCs w:val="18"/>
              </w:rPr>
              <w:t xml:space="preserve"> агент</w:t>
            </w:r>
            <w:r>
              <w:rPr>
                <w:rFonts w:ascii="Arial" w:hAnsi="Arial" w:cs="Arial"/>
                <w:color w:val="000000"/>
                <w:sz w:val="18"/>
                <w:szCs w:val="18"/>
              </w:rPr>
              <w:t>ы</w:t>
            </w:r>
          </w:p>
        </w:tc>
        <w:tc>
          <w:tcPr>
            <w:tcW w:w="2410" w:type="dxa"/>
            <w:tcBorders>
              <w:top w:val="nil"/>
              <w:left w:val="nil"/>
              <w:bottom w:val="nil"/>
              <w:right w:val="nil"/>
            </w:tcBorders>
            <w:shd w:val="clear" w:color="auto" w:fill="auto"/>
            <w:vAlign w:val="bottom"/>
          </w:tcPr>
          <w:p w:rsidR="0016506D" w:rsidRPr="001D56DA" w:rsidRDefault="0016506D" w:rsidP="0091649C">
            <w:pPr>
              <w:jc w:val="right"/>
              <w:rPr>
                <w:rFonts w:ascii="Arial" w:hAnsi="Arial" w:cs="Arial"/>
                <w:sz w:val="18"/>
                <w:szCs w:val="18"/>
              </w:rPr>
            </w:pPr>
            <w:r w:rsidRPr="001D56DA">
              <w:rPr>
                <w:rFonts w:ascii="Arial" w:hAnsi="Arial" w:cs="Arial"/>
                <w:sz w:val="18"/>
                <w:szCs w:val="18"/>
              </w:rPr>
              <w:t>0</w:t>
            </w:r>
          </w:p>
        </w:tc>
        <w:tc>
          <w:tcPr>
            <w:tcW w:w="2410" w:type="dxa"/>
            <w:tcBorders>
              <w:top w:val="nil"/>
              <w:left w:val="nil"/>
              <w:bottom w:val="nil"/>
              <w:right w:val="nil"/>
            </w:tcBorders>
            <w:shd w:val="clear" w:color="auto" w:fill="auto"/>
            <w:vAlign w:val="bottom"/>
          </w:tcPr>
          <w:p w:rsidR="0016506D" w:rsidRPr="001D56DA" w:rsidRDefault="0016506D" w:rsidP="00144E51">
            <w:pPr>
              <w:jc w:val="right"/>
              <w:rPr>
                <w:rFonts w:ascii="Arial" w:hAnsi="Arial" w:cs="Arial"/>
                <w:sz w:val="18"/>
                <w:szCs w:val="18"/>
              </w:rPr>
            </w:pPr>
            <w:r w:rsidRPr="001D56DA">
              <w:rPr>
                <w:rFonts w:ascii="Arial" w:hAnsi="Arial" w:cs="Arial"/>
                <w:sz w:val="18"/>
                <w:szCs w:val="18"/>
              </w:rPr>
              <w:t>0</w:t>
            </w:r>
          </w:p>
        </w:tc>
      </w:tr>
      <w:tr w:rsidR="0016506D" w:rsidRPr="00DE3C37" w:rsidTr="0091649C">
        <w:trPr>
          <w:trHeight w:val="80"/>
        </w:trPr>
        <w:tc>
          <w:tcPr>
            <w:tcW w:w="4536" w:type="dxa"/>
            <w:tcBorders>
              <w:top w:val="nil"/>
              <w:left w:val="nil"/>
              <w:bottom w:val="nil"/>
              <w:right w:val="nil"/>
            </w:tcBorders>
            <w:shd w:val="clear" w:color="auto" w:fill="auto"/>
            <w:vAlign w:val="bottom"/>
            <w:hideMark/>
          </w:tcPr>
          <w:p w:rsidR="0016506D" w:rsidRPr="00DE3C37" w:rsidRDefault="0016506D" w:rsidP="004D4638">
            <w:pPr>
              <w:rPr>
                <w:rFonts w:ascii="Arial" w:hAnsi="Arial" w:cs="Arial"/>
                <w:color w:val="000000"/>
                <w:sz w:val="18"/>
                <w:szCs w:val="18"/>
              </w:rPr>
            </w:pPr>
            <w:r w:rsidRPr="004D4638">
              <w:rPr>
                <w:rFonts w:ascii="Arial" w:hAnsi="Arial" w:cs="Arial"/>
                <w:color w:val="000000"/>
                <w:sz w:val="18"/>
                <w:szCs w:val="18"/>
              </w:rPr>
              <w:t>специализированны</w:t>
            </w:r>
            <w:r>
              <w:rPr>
                <w:rFonts w:ascii="Arial" w:hAnsi="Arial" w:cs="Arial"/>
                <w:color w:val="000000"/>
                <w:sz w:val="18"/>
                <w:szCs w:val="18"/>
              </w:rPr>
              <w:t>е</w:t>
            </w:r>
            <w:r w:rsidRPr="004D4638">
              <w:rPr>
                <w:rFonts w:ascii="Arial" w:hAnsi="Arial" w:cs="Arial"/>
                <w:color w:val="000000"/>
                <w:sz w:val="18"/>
                <w:szCs w:val="18"/>
              </w:rPr>
              <w:t xml:space="preserve"> общества</w:t>
            </w:r>
          </w:p>
        </w:tc>
        <w:tc>
          <w:tcPr>
            <w:tcW w:w="2410" w:type="dxa"/>
            <w:tcBorders>
              <w:top w:val="nil"/>
              <w:left w:val="nil"/>
              <w:bottom w:val="nil"/>
              <w:right w:val="nil"/>
            </w:tcBorders>
            <w:shd w:val="clear" w:color="auto" w:fill="auto"/>
            <w:vAlign w:val="bottom"/>
          </w:tcPr>
          <w:p w:rsidR="0016506D" w:rsidRPr="001D56DA" w:rsidRDefault="0016506D" w:rsidP="0091649C">
            <w:pPr>
              <w:jc w:val="right"/>
              <w:rPr>
                <w:rFonts w:ascii="Arial" w:hAnsi="Arial" w:cs="Arial"/>
                <w:sz w:val="18"/>
                <w:szCs w:val="18"/>
              </w:rPr>
            </w:pPr>
            <w:r w:rsidRPr="001D56DA">
              <w:rPr>
                <w:rFonts w:ascii="Arial" w:hAnsi="Arial" w:cs="Arial"/>
                <w:sz w:val="18"/>
                <w:szCs w:val="18"/>
              </w:rPr>
              <w:t>0</w:t>
            </w:r>
          </w:p>
        </w:tc>
        <w:tc>
          <w:tcPr>
            <w:tcW w:w="2410" w:type="dxa"/>
            <w:tcBorders>
              <w:top w:val="nil"/>
              <w:left w:val="nil"/>
              <w:bottom w:val="nil"/>
              <w:right w:val="nil"/>
            </w:tcBorders>
            <w:shd w:val="clear" w:color="auto" w:fill="auto"/>
            <w:vAlign w:val="bottom"/>
          </w:tcPr>
          <w:p w:rsidR="0016506D" w:rsidRPr="001D56DA" w:rsidRDefault="0016506D" w:rsidP="00144E51">
            <w:pPr>
              <w:jc w:val="right"/>
              <w:rPr>
                <w:rFonts w:ascii="Arial" w:hAnsi="Arial" w:cs="Arial"/>
                <w:sz w:val="18"/>
                <w:szCs w:val="18"/>
              </w:rPr>
            </w:pPr>
            <w:r w:rsidRPr="001D56DA">
              <w:rPr>
                <w:rFonts w:ascii="Arial" w:hAnsi="Arial" w:cs="Arial"/>
                <w:sz w:val="18"/>
                <w:szCs w:val="18"/>
              </w:rPr>
              <w:t>0</w:t>
            </w:r>
          </w:p>
        </w:tc>
      </w:tr>
      <w:tr w:rsidR="0016506D" w:rsidRPr="00DE3C37" w:rsidTr="0091649C">
        <w:trPr>
          <w:trHeight w:val="80"/>
        </w:trPr>
        <w:tc>
          <w:tcPr>
            <w:tcW w:w="4536" w:type="dxa"/>
            <w:tcBorders>
              <w:top w:val="nil"/>
              <w:left w:val="nil"/>
              <w:bottom w:val="nil"/>
              <w:right w:val="nil"/>
            </w:tcBorders>
            <w:shd w:val="clear" w:color="auto" w:fill="auto"/>
            <w:vAlign w:val="bottom"/>
            <w:hideMark/>
          </w:tcPr>
          <w:p w:rsidR="0016506D" w:rsidRPr="00DE3C37" w:rsidRDefault="0016506D" w:rsidP="004D4638">
            <w:pPr>
              <w:rPr>
                <w:rFonts w:ascii="Arial" w:hAnsi="Arial" w:cs="Arial"/>
                <w:color w:val="000000"/>
                <w:sz w:val="18"/>
                <w:szCs w:val="18"/>
              </w:rPr>
            </w:pPr>
            <w:r w:rsidRPr="004D4638">
              <w:rPr>
                <w:rFonts w:ascii="Arial" w:hAnsi="Arial" w:cs="Arial"/>
                <w:color w:val="000000"/>
                <w:sz w:val="18"/>
                <w:szCs w:val="18"/>
              </w:rPr>
              <w:t>аффилированны</w:t>
            </w:r>
            <w:r>
              <w:rPr>
                <w:rFonts w:ascii="Arial" w:hAnsi="Arial" w:cs="Arial"/>
                <w:color w:val="000000"/>
                <w:sz w:val="18"/>
                <w:szCs w:val="18"/>
              </w:rPr>
              <w:t>е</w:t>
            </w:r>
            <w:r w:rsidRPr="004D4638">
              <w:rPr>
                <w:rFonts w:ascii="Arial" w:hAnsi="Arial" w:cs="Arial"/>
                <w:color w:val="000000"/>
                <w:sz w:val="18"/>
                <w:szCs w:val="18"/>
              </w:rPr>
              <w:t xml:space="preserve"> лица</w:t>
            </w:r>
          </w:p>
        </w:tc>
        <w:tc>
          <w:tcPr>
            <w:tcW w:w="2410" w:type="dxa"/>
            <w:tcBorders>
              <w:top w:val="nil"/>
              <w:left w:val="nil"/>
              <w:bottom w:val="nil"/>
              <w:right w:val="nil"/>
            </w:tcBorders>
            <w:shd w:val="clear" w:color="auto" w:fill="auto"/>
            <w:vAlign w:val="bottom"/>
          </w:tcPr>
          <w:p w:rsidR="0016506D" w:rsidRPr="00D441CA" w:rsidRDefault="0016506D" w:rsidP="0091649C">
            <w:pPr>
              <w:jc w:val="right"/>
              <w:rPr>
                <w:rFonts w:ascii="Arial" w:hAnsi="Arial" w:cs="Arial"/>
                <w:color w:val="000000"/>
                <w:sz w:val="18"/>
                <w:szCs w:val="18"/>
              </w:rPr>
            </w:pPr>
            <w:r w:rsidRPr="00D441CA">
              <w:rPr>
                <w:rFonts w:ascii="Arial" w:hAnsi="Arial" w:cs="Arial"/>
                <w:color w:val="000000"/>
                <w:sz w:val="18"/>
                <w:szCs w:val="18"/>
              </w:rPr>
              <w:t>0</w:t>
            </w:r>
          </w:p>
        </w:tc>
        <w:tc>
          <w:tcPr>
            <w:tcW w:w="2410" w:type="dxa"/>
            <w:tcBorders>
              <w:top w:val="nil"/>
              <w:left w:val="nil"/>
              <w:bottom w:val="nil"/>
              <w:right w:val="nil"/>
            </w:tcBorders>
            <w:shd w:val="clear" w:color="auto" w:fill="auto"/>
            <w:vAlign w:val="bottom"/>
          </w:tcPr>
          <w:p w:rsidR="0016506D" w:rsidRPr="00D441CA" w:rsidRDefault="0016506D" w:rsidP="00144E51">
            <w:pPr>
              <w:jc w:val="right"/>
              <w:rPr>
                <w:rFonts w:ascii="Arial" w:hAnsi="Arial" w:cs="Arial"/>
                <w:color w:val="000000"/>
                <w:sz w:val="18"/>
                <w:szCs w:val="18"/>
              </w:rPr>
            </w:pPr>
            <w:r w:rsidRPr="00D441CA">
              <w:rPr>
                <w:rFonts w:ascii="Arial" w:hAnsi="Arial" w:cs="Arial"/>
                <w:color w:val="000000"/>
                <w:sz w:val="18"/>
                <w:szCs w:val="18"/>
              </w:rPr>
              <w:t>0</w:t>
            </w:r>
          </w:p>
        </w:tc>
      </w:tr>
      <w:tr w:rsidR="0016506D" w:rsidRPr="00DE3C37" w:rsidTr="0091649C">
        <w:trPr>
          <w:trHeight w:val="80"/>
        </w:trPr>
        <w:tc>
          <w:tcPr>
            <w:tcW w:w="4536" w:type="dxa"/>
            <w:tcBorders>
              <w:top w:val="nil"/>
              <w:left w:val="nil"/>
              <w:bottom w:val="nil"/>
              <w:right w:val="nil"/>
            </w:tcBorders>
            <w:shd w:val="clear" w:color="auto" w:fill="auto"/>
            <w:vAlign w:val="bottom"/>
            <w:hideMark/>
          </w:tcPr>
          <w:p w:rsidR="0016506D" w:rsidRPr="004D4638" w:rsidRDefault="00354148" w:rsidP="004D4638">
            <w:pPr>
              <w:rPr>
                <w:rFonts w:ascii="Arial" w:hAnsi="Arial" w:cs="Arial"/>
                <w:color w:val="000000"/>
                <w:sz w:val="18"/>
                <w:szCs w:val="18"/>
              </w:rPr>
            </w:pPr>
            <w:r>
              <w:rPr>
                <w:rFonts w:ascii="Arial" w:hAnsi="Arial" w:cs="Arial"/>
                <w:color w:val="000000"/>
                <w:sz w:val="18"/>
                <w:szCs w:val="18"/>
              </w:rPr>
              <w:t>к</w:t>
            </w:r>
            <w:r w:rsidR="0016506D">
              <w:rPr>
                <w:rFonts w:ascii="Arial" w:hAnsi="Arial" w:cs="Arial"/>
                <w:color w:val="000000"/>
                <w:sz w:val="18"/>
                <w:szCs w:val="18"/>
              </w:rPr>
              <w:t>редитные организации</w:t>
            </w:r>
          </w:p>
        </w:tc>
        <w:tc>
          <w:tcPr>
            <w:tcW w:w="2410" w:type="dxa"/>
            <w:tcBorders>
              <w:top w:val="nil"/>
              <w:left w:val="nil"/>
              <w:bottom w:val="nil"/>
              <w:right w:val="nil"/>
            </w:tcBorders>
            <w:shd w:val="clear" w:color="auto" w:fill="auto"/>
            <w:vAlign w:val="bottom"/>
          </w:tcPr>
          <w:p w:rsidR="0016506D" w:rsidRPr="00D441CA" w:rsidRDefault="00354148" w:rsidP="00D02914">
            <w:pPr>
              <w:jc w:val="right"/>
              <w:rPr>
                <w:rFonts w:ascii="Arial" w:hAnsi="Arial" w:cs="Arial"/>
                <w:color w:val="000000"/>
                <w:sz w:val="18"/>
                <w:szCs w:val="18"/>
              </w:rPr>
            </w:pPr>
            <w:r>
              <w:rPr>
                <w:rFonts w:ascii="Arial" w:hAnsi="Arial" w:cs="Arial"/>
                <w:color w:val="000000"/>
                <w:sz w:val="18"/>
                <w:szCs w:val="18"/>
              </w:rPr>
              <w:t>43 827</w:t>
            </w:r>
          </w:p>
        </w:tc>
        <w:tc>
          <w:tcPr>
            <w:tcW w:w="2410" w:type="dxa"/>
            <w:tcBorders>
              <w:top w:val="nil"/>
              <w:left w:val="nil"/>
              <w:bottom w:val="nil"/>
              <w:right w:val="nil"/>
            </w:tcBorders>
            <w:shd w:val="clear" w:color="auto" w:fill="auto"/>
            <w:vAlign w:val="bottom"/>
          </w:tcPr>
          <w:p w:rsidR="0016506D" w:rsidRPr="00D441CA" w:rsidRDefault="0016506D" w:rsidP="00144E51">
            <w:pPr>
              <w:jc w:val="right"/>
              <w:rPr>
                <w:rFonts w:ascii="Arial" w:hAnsi="Arial" w:cs="Arial"/>
                <w:color w:val="000000"/>
                <w:sz w:val="18"/>
                <w:szCs w:val="18"/>
              </w:rPr>
            </w:pPr>
            <w:r w:rsidRPr="00D441CA">
              <w:rPr>
                <w:rFonts w:ascii="Arial" w:hAnsi="Arial" w:cs="Arial"/>
                <w:color w:val="000000"/>
                <w:sz w:val="18"/>
                <w:szCs w:val="18"/>
              </w:rPr>
              <w:t>1</w:t>
            </w:r>
            <w:r>
              <w:rPr>
                <w:rFonts w:ascii="Arial" w:hAnsi="Arial" w:cs="Arial"/>
                <w:color w:val="000000"/>
                <w:sz w:val="18"/>
                <w:szCs w:val="18"/>
                <w:lang w:val="en-US"/>
              </w:rPr>
              <w:t>2</w:t>
            </w:r>
            <w:r w:rsidRPr="00D441CA">
              <w:rPr>
                <w:rFonts w:ascii="Arial" w:hAnsi="Arial" w:cs="Arial"/>
                <w:color w:val="000000"/>
                <w:sz w:val="18"/>
                <w:szCs w:val="18"/>
              </w:rPr>
              <w:t xml:space="preserve"> </w:t>
            </w:r>
            <w:r>
              <w:rPr>
                <w:rFonts w:ascii="Arial" w:hAnsi="Arial" w:cs="Arial"/>
                <w:color w:val="000000"/>
                <w:sz w:val="18"/>
                <w:szCs w:val="18"/>
                <w:lang w:val="en-US"/>
              </w:rPr>
              <w:t>3</w:t>
            </w:r>
            <w:r w:rsidRPr="00D441CA">
              <w:rPr>
                <w:rFonts w:ascii="Arial" w:hAnsi="Arial" w:cs="Arial"/>
                <w:color w:val="000000"/>
                <w:sz w:val="18"/>
                <w:szCs w:val="18"/>
              </w:rPr>
              <w:t>7</w:t>
            </w:r>
            <w:r>
              <w:rPr>
                <w:rFonts w:ascii="Arial" w:hAnsi="Arial" w:cs="Arial"/>
                <w:color w:val="000000"/>
                <w:sz w:val="18"/>
                <w:szCs w:val="18"/>
                <w:lang w:val="en-US"/>
              </w:rPr>
              <w:t>4</w:t>
            </w:r>
          </w:p>
        </w:tc>
      </w:tr>
      <w:tr w:rsidR="0016506D" w:rsidRPr="00DE3C37" w:rsidTr="0091649C">
        <w:trPr>
          <w:trHeight w:val="80"/>
        </w:trPr>
        <w:tc>
          <w:tcPr>
            <w:tcW w:w="4536" w:type="dxa"/>
            <w:tcBorders>
              <w:top w:val="nil"/>
              <w:left w:val="nil"/>
              <w:bottom w:val="nil"/>
              <w:right w:val="nil"/>
            </w:tcBorders>
            <w:shd w:val="clear" w:color="auto" w:fill="auto"/>
            <w:vAlign w:val="bottom"/>
            <w:hideMark/>
          </w:tcPr>
          <w:p w:rsidR="0016506D" w:rsidRPr="00DE3C37" w:rsidRDefault="0016506D" w:rsidP="004D4638">
            <w:pPr>
              <w:rPr>
                <w:rFonts w:ascii="Arial" w:hAnsi="Arial" w:cs="Arial"/>
                <w:color w:val="000000"/>
                <w:sz w:val="18"/>
                <w:szCs w:val="18"/>
              </w:rPr>
            </w:pPr>
            <w:r>
              <w:rPr>
                <w:rFonts w:ascii="Arial" w:hAnsi="Arial" w:cs="Arial"/>
                <w:color w:val="000000"/>
                <w:sz w:val="18"/>
                <w:szCs w:val="18"/>
              </w:rPr>
              <w:t>прочие</w:t>
            </w:r>
            <w:r w:rsidRPr="004D4638">
              <w:rPr>
                <w:rFonts w:ascii="Arial" w:hAnsi="Arial" w:cs="Arial"/>
                <w:color w:val="000000"/>
                <w:sz w:val="18"/>
                <w:szCs w:val="18"/>
              </w:rPr>
              <w:t xml:space="preserve"> компани</w:t>
            </w:r>
            <w:r>
              <w:rPr>
                <w:rFonts w:ascii="Arial" w:hAnsi="Arial" w:cs="Arial"/>
                <w:color w:val="000000"/>
                <w:sz w:val="18"/>
                <w:szCs w:val="18"/>
              </w:rPr>
              <w:t>и</w:t>
            </w:r>
          </w:p>
        </w:tc>
        <w:tc>
          <w:tcPr>
            <w:tcW w:w="2410" w:type="dxa"/>
            <w:tcBorders>
              <w:top w:val="nil"/>
              <w:left w:val="nil"/>
              <w:bottom w:val="nil"/>
              <w:right w:val="nil"/>
            </w:tcBorders>
            <w:shd w:val="clear" w:color="auto" w:fill="auto"/>
            <w:vAlign w:val="bottom"/>
          </w:tcPr>
          <w:p w:rsidR="0016506D" w:rsidRPr="00D441CA" w:rsidRDefault="00354148" w:rsidP="00876985">
            <w:pPr>
              <w:jc w:val="right"/>
              <w:rPr>
                <w:rFonts w:ascii="Arial" w:hAnsi="Arial" w:cs="Arial"/>
                <w:color w:val="000000"/>
                <w:sz w:val="18"/>
                <w:szCs w:val="18"/>
              </w:rPr>
            </w:pPr>
            <w:r>
              <w:rPr>
                <w:rFonts w:ascii="Arial" w:hAnsi="Arial" w:cs="Arial"/>
                <w:color w:val="000000"/>
                <w:sz w:val="18"/>
                <w:szCs w:val="18"/>
              </w:rPr>
              <w:t>2</w:t>
            </w:r>
            <w:r w:rsidR="00876985">
              <w:rPr>
                <w:rFonts w:ascii="Arial" w:hAnsi="Arial" w:cs="Arial"/>
                <w:color w:val="000000"/>
                <w:sz w:val="18"/>
                <w:szCs w:val="18"/>
                <w:lang w:val="en-US"/>
              </w:rPr>
              <w:t>46</w:t>
            </w:r>
            <w:r>
              <w:rPr>
                <w:rFonts w:ascii="Arial" w:hAnsi="Arial" w:cs="Arial"/>
                <w:color w:val="000000"/>
                <w:sz w:val="18"/>
                <w:szCs w:val="18"/>
              </w:rPr>
              <w:t xml:space="preserve"> </w:t>
            </w:r>
            <w:r w:rsidR="00876985">
              <w:rPr>
                <w:rFonts w:ascii="Arial" w:hAnsi="Arial" w:cs="Arial"/>
                <w:color w:val="000000"/>
                <w:sz w:val="18"/>
                <w:szCs w:val="18"/>
                <w:lang w:val="en-US"/>
              </w:rPr>
              <w:t>707</w:t>
            </w:r>
          </w:p>
        </w:tc>
        <w:tc>
          <w:tcPr>
            <w:tcW w:w="2410" w:type="dxa"/>
            <w:tcBorders>
              <w:top w:val="nil"/>
              <w:left w:val="nil"/>
              <w:bottom w:val="nil"/>
              <w:right w:val="nil"/>
            </w:tcBorders>
            <w:shd w:val="clear" w:color="auto" w:fill="auto"/>
            <w:vAlign w:val="bottom"/>
          </w:tcPr>
          <w:p w:rsidR="0016506D" w:rsidRPr="00D441CA" w:rsidRDefault="0016506D" w:rsidP="00144E51">
            <w:pPr>
              <w:jc w:val="right"/>
              <w:rPr>
                <w:rFonts w:ascii="Arial" w:hAnsi="Arial" w:cs="Arial"/>
                <w:color w:val="000000"/>
                <w:sz w:val="18"/>
                <w:szCs w:val="18"/>
              </w:rPr>
            </w:pPr>
            <w:r>
              <w:rPr>
                <w:rFonts w:ascii="Arial" w:hAnsi="Arial" w:cs="Arial"/>
                <w:color w:val="000000"/>
                <w:sz w:val="18"/>
                <w:szCs w:val="18"/>
                <w:lang w:val="en-US"/>
              </w:rPr>
              <w:t>1 132</w:t>
            </w:r>
            <w:r w:rsidRPr="00D441CA">
              <w:rPr>
                <w:rFonts w:ascii="Arial" w:hAnsi="Arial" w:cs="Arial"/>
                <w:color w:val="000000"/>
                <w:sz w:val="18"/>
                <w:szCs w:val="18"/>
              </w:rPr>
              <w:t xml:space="preserve"> </w:t>
            </w:r>
            <w:r>
              <w:rPr>
                <w:rFonts w:ascii="Arial" w:hAnsi="Arial" w:cs="Arial"/>
                <w:color w:val="000000"/>
                <w:sz w:val="18"/>
                <w:szCs w:val="18"/>
                <w:lang w:val="en-US"/>
              </w:rPr>
              <w:t>49</w:t>
            </w:r>
            <w:r w:rsidRPr="00D441CA">
              <w:rPr>
                <w:rFonts w:ascii="Arial" w:hAnsi="Arial" w:cs="Arial"/>
                <w:color w:val="000000"/>
                <w:sz w:val="18"/>
                <w:szCs w:val="18"/>
              </w:rPr>
              <w:t>9</w:t>
            </w:r>
          </w:p>
        </w:tc>
      </w:tr>
      <w:tr w:rsidR="0016506D" w:rsidRPr="00DE3C37" w:rsidTr="0091649C">
        <w:trPr>
          <w:trHeight w:val="80"/>
        </w:trPr>
        <w:tc>
          <w:tcPr>
            <w:tcW w:w="4536" w:type="dxa"/>
            <w:tcBorders>
              <w:top w:val="nil"/>
              <w:left w:val="nil"/>
              <w:bottom w:val="single" w:sz="8" w:space="0" w:color="auto"/>
              <w:right w:val="nil"/>
            </w:tcBorders>
            <w:shd w:val="clear" w:color="auto" w:fill="auto"/>
            <w:vAlign w:val="bottom"/>
            <w:hideMark/>
          </w:tcPr>
          <w:p w:rsidR="0016506D" w:rsidRPr="00DE3C37" w:rsidRDefault="0016506D" w:rsidP="004D4638">
            <w:pPr>
              <w:rPr>
                <w:rFonts w:ascii="Arial" w:hAnsi="Arial" w:cs="Arial"/>
                <w:color w:val="000000"/>
                <w:sz w:val="18"/>
                <w:szCs w:val="18"/>
              </w:rPr>
            </w:pPr>
            <w:r w:rsidRPr="004D4638">
              <w:rPr>
                <w:rFonts w:ascii="Arial" w:hAnsi="Arial" w:cs="Arial"/>
                <w:color w:val="000000"/>
                <w:sz w:val="18"/>
                <w:szCs w:val="18"/>
              </w:rPr>
              <w:t>физически</w:t>
            </w:r>
            <w:r>
              <w:rPr>
                <w:rFonts w:ascii="Arial" w:hAnsi="Arial" w:cs="Arial"/>
                <w:color w:val="000000"/>
                <w:sz w:val="18"/>
                <w:szCs w:val="18"/>
              </w:rPr>
              <w:t>е</w:t>
            </w:r>
            <w:r w:rsidRPr="004D4638">
              <w:rPr>
                <w:rFonts w:ascii="Arial" w:hAnsi="Arial" w:cs="Arial"/>
                <w:color w:val="000000"/>
                <w:sz w:val="18"/>
                <w:szCs w:val="18"/>
              </w:rPr>
              <w:t xml:space="preserve"> лица</w:t>
            </w:r>
          </w:p>
        </w:tc>
        <w:tc>
          <w:tcPr>
            <w:tcW w:w="2410" w:type="dxa"/>
            <w:tcBorders>
              <w:top w:val="nil"/>
              <w:left w:val="nil"/>
              <w:bottom w:val="single" w:sz="8" w:space="0" w:color="auto"/>
              <w:right w:val="nil"/>
            </w:tcBorders>
            <w:shd w:val="clear" w:color="auto" w:fill="auto"/>
            <w:vAlign w:val="bottom"/>
            <w:hideMark/>
          </w:tcPr>
          <w:p w:rsidR="0016506D" w:rsidRPr="00D441CA" w:rsidRDefault="00354148" w:rsidP="0091649C">
            <w:pPr>
              <w:jc w:val="right"/>
              <w:rPr>
                <w:rFonts w:ascii="Arial" w:hAnsi="Arial" w:cs="Arial"/>
                <w:color w:val="000000"/>
                <w:sz w:val="18"/>
                <w:szCs w:val="18"/>
              </w:rPr>
            </w:pPr>
            <w:r>
              <w:rPr>
                <w:rFonts w:ascii="Arial" w:hAnsi="Arial" w:cs="Arial"/>
                <w:color w:val="000000"/>
                <w:sz w:val="18"/>
                <w:szCs w:val="18"/>
              </w:rPr>
              <w:t>0</w:t>
            </w:r>
          </w:p>
        </w:tc>
        <w:tc>
          <w:tcPr>
            <w:tcW w:w="2410" w:type="dxa"/>
            <w:tcBorders>
              <w:top w:val="nil"/>
              <w:left w:val="nil"/>
              <w:bottom w:val="single" w:sz="8" w:space="0" w:color="auto"/>
              <w:right w:val="nil"/>
            </w:tcBorders>
            <w:shd w:val="clear" w:color="auto" w:fill="auto"/>
            <w:vAlign w:val="bottom"/>
            <w:hideMark/>
          </w:tcPr>
          <w:p w:rsidR="0016506D" w:rsidRPr="00D441CA" w:rsidRDefault="0016506D" w:rsidP="00144E51">
            <w:pPr>
              <w:jc w:val="right"/>
              <w:rPr>
                <w:rFonts w:ascii="Arial" w:hAnsi="Arial" w:cs="Arial"/>
                <w:color w:val="000000"/>
                <w:sz w:val="18"/>
                <w:szCs w:val="18"/>
              </w:rPr>
            </w:pPr>
            <w:r w:rsidRPr="00D441CA">
              <w:rPr>
                <w:rFonts w:ascii="Arial" w:hAnsi="Arial" w:cs="Arial"/>
                <w:color w:val="000000"/>
                <w:sz w:val="18"/>
                <w:szCs w:val="18"/>
              </w:rPr>
              <w:t>0</w:t>
            </w:r>
          </w:p>
        </w:tc>
      </w:tr>
      <w:tr w:rsidR="0016506D" w:rsidRPr="004E7440" w:rsidTr="0091649C">
        <w:trPr>
          <w:trHeight w:val="80"/>
        </w:trPr>
        <w:tc>
          <w:tcPr>
            <w:tcW w:w="4536" w:type="dxa"/>
            <w:tcBorders>
              <w:top w:val="single" w:sz="8" w:space="0" w:color="auto"/>
              <w:left w:val="nil"/>
              <w:bottom w:val="single" w:sz="12" w:space="0" w:color="auto"/>
              <w:right w:val="nil"/>
            </w:tcBorders>
            <w:shd w:val="clear" w:color="auto" w:fill="auto"/>
            <w:vAlign w:val="center"/>
            <w:hideMark/>
          </w:tcPr>
          <w:p w:rsidR="0016506D" w:rsidRPr="004E7440" w:rsidRDefault="0016506D" w:rsidP="0091649C">
            <w:pPr>
              <w:rPr>
                <w:rFonts w:ascii="Arial" w:hAnsi="Arial" w:cs="Arial"/>
                <w:b/>
                <w:color w:val="000000"/>
                <w:sz w:val="18"/>
                <w:szCs w:val="18"/>
              </w:rPr>
            </w:pPr>
            <w:r w:rsidRPr="004E7440">
              <w:rPr>
                <w:rFonts w:ascii="Arial" w:hAnsi="Arial" w:cs="Arial"/>
                <w:b/>
                <w:color w:val="000000"/>
                <w:sz w:val="18"/>
                <w:szCs w:val="18"/>
              </w:rPr>
              <w:t>Итого балансовая стоимость требований</w:t>
            </w:r>
          </w:p>
        </w:tc>
        <w:tc>
          <w:tcPr>
            <w:tcW w:w="2410" w:type="dxa"/>
            <w:tcBorders>
              <w:top w:val="single" w:sz="8" w:space="0" w:color="auto"/>
              <w:left w:val="nil"/>
              <w:bottom w:val="single" w:sz="12" w:space="0" w:color="auto"/>
              <w:right w:val="nil"/>
            </w:tcBorders>
            <w:shd w:val="clear" w:color="auto" w:fill="auto"/>
            <w:vAlign w:val="center"/>
            <w:hideMark/>
          </w:tcPr>
          <w:p w:rsidR="0016506D" w:rsidRPr="00EC3FEA" w:rsidRDefault="00876985" w:rsidP="0091649C">
            <w:pPr>
              <w:jc w:val="right"/>
              <w:rPr>
                <w:rFonts w:ascii="Arial" w:hAnsi="Arial" w:cs="Arial"/>
                <w:b/>
                <w:color w:val="000000"/>
                <w:sz w:val="18"/>
                <w:szCs w:val="18"/>
                <w:highlight w:val="red"/>
              </w:rPr>
            </w:pPr>
            <w:r>
              <w:rPr>
                <w:rFonts w:ascii="Arial" w:hAnsi="Arial" w:cs="Arial"/>
                <w:b/>
                <w:color w:val="000000"/>
                <w:sz w:val="18"/>
                <w:szCs w:val="18"/>
              </w:rPr>
              <w:t>2</w:t>
            </w:r>
            <w:r>
              <w:rPr>
                <w:rFonts w:ascii="Arial" w:hAnsi="Arial" w:cs="Arial"/>
                <w:b/>
                <w:color w:val="000000"/>
                <w:sz w:val="18"/>
                <w:szCs w:val="18"/>
                <w:lang w:val="en-US"/>
              </w:rPr>
              <w:t>90</w:t>
            </w:r>
            <w:r>
              <w:rPr>
                <w:rFonts w:ascii="Arial" w:hAnsi="Arial" w:cs="Arial"/>
                <w:b/>
                <w:color w:val="000000"/>
                <w:sz w:val="18"/>
                <w:szCs w:val="18"/>
              </w:rPr>
              <w:t xml:space="preserve"> </w:t>
            </w:r>
            <w:r>
              <w:rPr>
                <w:rFonts w:ascii="Arial" w:hAnsi="Arial" w:cs="Arial"/>
                <w:b/>
                <w:color w:val="000000"/>
                <w:sz w:val="18"/>
                <w:szCs w:val="18"/>
                <w:lang w:val="en-US"/>
              </w:rPr>
              <w:t>534</w:t>
            </w:r>
          </w:p>
        </w:tc>
        <w:tc>
          <w:tcPr>
            <w:tcW w:w="2410" w:type="dxa"/>
            <w:tcBorders>
              <w:top w:val="single" w:sz="8" w:space="0" w:color="auto"/>
              <w:left w:val="nil"/>
              <w:bottom w:val="single" w:sz="12" w:space="0" w:color="auto"/>
              <w:right w:val="nil"/>
            </w:tcBorders>
            <w:shd w:val="clear" w:color="auto" w:fill="auto"/>
            <w:vAlign w:val="center"/>
            <w:hideMark/>
          </w:tcPr>
          <w:p w:rsidR="0016506D" w:rsidRPr="00EC3FEA" w:rsidRDefault="0016506D" w:rsidP="00144E51">
            <w:pPr>
              <w:jc w:val="right"/>
              <w:rPr>
                <w:rFonts w:ascii="Arial" w:hAnsi="Arial" w:cs="Arial"/>
                <w:b/>
                <w:color w:val="000000"/>
                <w:sz w:val="18"/>
                <w:szCs w:val="18"/>
                <w:highlight w:val="red"/>
              </w:rPr>
            </w:pPr>
            <w:r>
              <w:rPr>
                <w:rFonts w:ascii="Arial" w:hAnsi="Arial" w:cs="Arial"/>
                <w:b/>
                <w:color w:val="000000"/>
                <w:sz w:val="18"/>
                <w:szCs w:val="18"/>
                <w:lang w:val="en-US"/>
              </w:rPr>
              <w:t>1 144</w:t>
            </w:r>
            <w:r w:rsidRPr="008E6C79">
              <w:rPr>
                <w:rFonts w:ascii="Arial" w:hAnsi="Arial" w:cs="Arial"/>
                <w:b/>
                <w:color w:val="000000"/>
                <w:sz w:val="18"/>
                <w:szCs w:val="18"/>
              </w:rPr>
              <w:t> </w:t>
            </w:r>
            <w:r>
              <w:rPr>
                <w:rFonts w:ascii="Arial" w:hAnsi="Arial" w:cs="Arial"/>
                <w:b/>
                <w:color w:val="000000"/>
                <w:sz w:val="18"/>
                <w:szCs w:val="18"/>
                <w:lang w:val="en-US"/>
              </w:rPr>
              <w:t>873</w:t>
            </w:r>
          </w:p>
        </w:tc>
      </w:tr>
    </w:tbl>
    <w:p w:rsidR="004D4638" w:rsidRDefault="004D4638" w:rsidP="004D4638">
      <w:pPr>
        <w:ind w:firstLine="480"/>
        <w:jc w:val="both"/>
      </w:pPr>
    </w:p>
    <w:p w:rsidR="00625E55" w:rsidRDefault="004D4638" w:rsidP="00C044E5">
      <w:pPr>
        <w:tabs>
          <w:tab w:val="left" w:pos="851"/>
        </w:tabs>
        <w:ind w:firstLine="540"/>
        <w:jc w:val="both"/>
      </w:pPr>
      <w:proofErr w:type="gramStart"/>
      <w:r>
        <w:t>Отчетные д</w:t>
      </w:r>
      <w:r w:rsidR="00625E55">
        <w:t xml:space="preserve">анные </w:t>
      </w:r>
      <w:r>
        <w:t xml:space="preserve">аффилированных с Банком лиц </w:t>
      </w:r>
      <w:r w:rsidR="00625E55">
        <w:t>включаются</w:t>
      </w:r>
      <w:r>
        <w:t xml:space="preserve"> в расчет величины собственных средств (капитала), обязательных нормативов и размеров (лимитов) открытых валютных позиций банковской группы в соответствии с Указанием Банка России от </w:t>
      </w:r>
      <w:r w:rsidR="004B040F">
        <w:t>03</w:t>
      </w:r>
      <w:r>
        <w:t xml:space="preserve"> </w:t>
      </w:r>
      <w:r w:rsidR="004B040F">
        <w:t>декабря</w:t>
      </w:r>
      <w:r>
        <w:t xml:space="preserve"> 201</w:t>
      </w:r>
      <w:r w:rsidR="004B040F">
        <w:t>5</w:t>
      </w:r>
      <w:r>
        <w:t xml:space="preserve"> года № </w:t>
      </w:r>
      <w:r w:rsidR="004B040F">
        <w:t>5</w:t>
      </w:r>
      <w:r>
        <w:t>09-</w:t>
      </w:r>
      <w:r w:rsidR="004B040F">
        <w:t>П</w:t>
      </w:r>
      <w:r>
        <w:t xml:space="preserve"> «</w:t>
      </w:r>
      <w:r w:rsidRPr="004D4638">
        <w:t>О расчете величины собственных средств (капитала), обязательных нормативов и размеров (лимитов) открытых валютных позиций банковских групп</w:t>
      </w:r>
      <w:r>
        <w:t>».</w:t>
      </w:r>
      <w:proofErr w:type="gramEnd"/>
    </w:p>
    <w:p w:rsidR="00D17940" w:rsidRPr="00D17940" w:rsidRDefault="00D17940" w:rsidP="00C044E5">
      <w:pPr>
        <w:tabs>
          <w:tab w:val="left" w:pos="851"/>
        </w:tabs>
        <w:ind w:firstLine="540"/>
        <w:jc w:val="both"/>
      </w:pPr>
      <w:r>
        <w:t>Р</w:t>
      </w:r>
      <w:r w:rsidR="009A7B80" w:rsidRPr="009A7B80">
        <w:t xml:space="preserve">азмер убытков, понесенных </w:t>
      </w:r>
      <w:r>
        <w:t>Банком</w:t>
      </w:r>
      <w:r w:rsidR="009A7B80" w:rsidRPr="009A7B80">
        <w:t xml:space="preserve"> в связи с осуществлением операций по уступке прав требований</w:t>
      </w:r>
      <w:r w:rsidR="000766E7">
        <w:t xml:space="preserve"> по кредитным договорам юридических</w:t>
      </w:r>
      <w:r w:rsidR="00BF7517">
        <w:t xml:space="preserve"> и физических</w:t>
      </w:r>
      <w:r w:rsidR="000766E7">
        <w:t xml:space="preserve"> лиц</w:t>
      </w:r>
      <w:r w:rsidR="009A7B80" w:rsidRPr="009A7B80">
        <w:t xml:space="preserve">, отраженных в </w:t>
      </w:r>
      <w:hyperlink r:id="rId15" w:history="1">
        <w:r w:rsidR="009A7B80" w:rsidRPr="009A7B80">
          <w:t>отчете</w:t>
        </w:r>
      </w:hyperlink>
      <w:r w:rsidR="009A7B80" w:rsidRPr="009A7B80">
        <w:t xml:space="preserve"> о финансовых результатах </w:t>
      </w:r>
      <w:r w:rsidRPr="00CF140C">
        <w:t xml:space="preserve">за </w:t>
      </w:r>
      <w:r w:rsidR="004B040F">
        <w:t>1</w:t>
      </w:r>
      <w:r w:rsidR="006B3052">
        <w:t>-</w:t>
      </w:r>
      <w:r w:rsidR="006A14B5">
        <w:t>е</w:t>
      </w:r>
      <w:r w:rsidR="004B040F">
        <w:t xml:space="preserve"> </w:t>
      </w:r>
      <w:r w:rsidR="006A14B5">
        <w:t>полугодие</w:t>
      </w:r>
      <w:r w:rsidR="004B040F">
        <w:t xml:space="preserve"> </w:t>
      </w:r>
      <w:r w:rsidRPr="00CF140C">
        <w:t>201</w:t>
      </w:r>
      <w:r w:rsidR="004B040F">
        <w:t>6</w:t>
      </w:r>
      <w:r w:rsidRPr="00CF140C">
        <w:t xml:space="preserve"> год</w:t>
      </w:r>
      <w:r w:rsidR="004B040F">
        <w:t>а</w:t>
      </w:r>
      <w:r w:rsidR="000766E7" w:rsidRPr="003D355C">
        <w:t>,</w:t>
      </w:r>
      <w:r w:rsidR="009A7B80" w:rsidRPr="003D355C">
        <w:t xml:space="preserve"> </w:t>
      </w:r>
      <w:r w:rsidRPr="003D355C">
        <w:t xml:space="preserve">составил </w:t>
      </w:r>
      <w:r w:rsidR="006B3052" w:rsidRPr="006B3052">
        <w:t>146</w:t>
      </w:r>
      <w:r w:rsidR="006B3052">
        <w:t> </w:t>
      </w:r>
      <w:r w:rsidR="006A14B5">
        <w:t>815</w:t>
      </w:r>
      <w:r w:rsidR="006B3052">
        <w:t xml:space="preserve"> </w:t>
      </w:r>
      <w:r w:rsidRPr="003D355C">
        <w:t>тыс. руб</w:t>
      </w:r>
      <w:r w:rsidRPr="00CF140C">
        <w:t>.</w:t>
      </w:r>
      <w:r w:rsidRPr="00D17940">
        <w:t xml:space="preserve"> (в 201</w:t>
      </w:r>
      <w:r w:rsidR="004B040F">
        <w:t>5</w:t>
      </w:r>
      <w:r w:rsidRPr="00D17940">
        <w:t xml:space="preserve"> году – </w:t>
      </w:r>
      <w:r w:rsidR="004B040F" w:rsidRPr="003D355C">
        <w:t>471</w:t>
      </w:r>
      <w:r w:rsidR="004B040F">
        <w:t> </w:t>
      </w:r>
      <w:r w:rsidR="004B040F" w:rsidRPr="003D355C">
        <w:t xml:space="preserve">448 </w:t>
      </w:r>
      <w:r w:rsidRPr="00D17940">
        <w:t>тыс. руб.)</w:t>
      </w:r>
      <w:r w:rsidR="000766E7">
        <w:t>.</w:t>
      </w:r>
    </w:p>
    <w:p w:rsidR="00B83AD7" w:rsidRDefault="00B83AD7" w:rsidP="00C044E5">
      <w:pPr>
        <w:tabs>
          <w:tab w:val="left" w:pos="851"/>
        </w:tabs>
        <w:ind w:firstLine="540"/>
        <w:jc w:val="both"/>
      </w:pPr>
      <w:r>
        <w:t>В связи с незначительностью объемов операции по сделкам по уступке прав требований, Банк не предъявляет требований к наличию подтвержденных рейтингов по данным сделкам.</w:t>
      </w:r>
    </w:p>
    <w:p w:rsidR="00FB2B4A" w:rsidRDefault="00FB2B4A" w:rsidP="00C044E5">
      <w:pPr>
        <w:tabs>
          <w:tab w:val="left" w:pos="851"/>
        </w:tabs>
        <w:ind w:firstLine="540"/>
        <w:jc w:val="both"/>
      </w:pPr>
      <w:r>
        <w:t>В следующем отчетном периоде Банк не планирует проводить сделки по уступке прав требований с ипотечными агентами и специализированными обществами.</w:t>
      </w:r>
    </w:p>
    <w:p w:rsidR="0035364B" w:rsidRDefault="0035364B" w:rsidP="00C044E5">
      <w:pPr>
        <w:tabs>
          <w:tab w:val="left" w:pos="851"/>
        </w:tabs>
        <w:ind w:firstLine="540"/>
        <w:jc w:val="both"/>
      </w:pPr>
      <w:r>
        <w:t>Т</w:t>
      </w:r>
      <w:r w:rsidRPr="00483290">
        <w:t>ребовани</w:t>
      </w:r>
      <w:r w:rsidR="005F70E8">
        <w:t>я</w:t>
      </w:r>
      <w:r w:rsidRPr="00483290">
        <w:t xml:space="preserve"> (обязательств</w:t>
      </w:r>
      <w:r w:rsidR="005F70E8">
        <w:t>а</w:t>
      </w:r>
      <w:r w:rsidRPr="00483290">
        <w:t>), учтенны</w:t>
      </w:r>
      <w:r w:rsidR="005F70E8">
        <w:t>е</w:t>
      </w:r>
      <w:r w:rsidRPr="00483290">
        <w:t xml:space="preserve"> на балансовых счетах </w:t>
      </w:r>
      <w:r>
        <w:t>Банка</w:t>
      </w:r>
      <w:r w:rsidRPr="00483290">
        <w:t xml:space="preserve"> на </w:t>
      </w:r>
      <w:r>
        <w:t>01.0</w:t>
      </w:r>
      <w:r w:rsidR="00A92385">
        <w:t>7</w:t>
      </w:r>
      <w:r>
        <w:t>.2016</w:t>
      </w:r>
      <w:r w:rsidR="005F70E8">
        <w:t> </w:t>
      </w:r>
      <w:r>
        <w:t>года и 01.01.201</w:t>
      </w:r>
      <w:r w:rsidR="006B3052">
        <w:t>6</w:t>
      </w:r>
      <w:r>
        <w:t xml:space="preserve"> года</w:t>
      </w:r>
      <w:r w:rsidRPr="00483290">
        <w:t xml:space="preserve"> в связи со сделками по уступке прав требований</w:t>
      </w:r>
      <w:r w:rsidR="00A63326">
        <w:t>,</w:t>
      </w:r>
      <w:r w:rsidRPr="0035364B">
        <w:t xml:space="preserve"> </w:t>
      </w:r>
      <w:r w:rsidR="005F70E8">
        <w:t>представлены в таблице</w:t>
      </w:r>
      <w:r w:rsidRPr="0035364B">
        <w:t>.</w:t>
      </w:r>
    </w:p>
    <w:tbl>
      <w:tblPr>
        <w:tblW w:w="9356" w:type="dxa"/>
        <w:tblInd w:w="108" w:type="dxa"/>
        <w:tblLayout w:type="fixed"/>
        <w:tblLook w:val="04A0"/>
      </w:tblPr>
      <w:tblGrid>
        <w:gridCol w:w="2268"/>
        <w:gridCol w:w="1560"/>
        <w:gridCol w:w="2184"/>
        <w:gridCol w:w="1418"/>
        <w:gridCol w:w="1926"/>
      </w:tblGrid>
      <w:tr w:rsidR="00F91999" w:rsidRPr="00DE3C37" w:rsidTr="00F91999">
        <w:trPr>
          <w:trHeight w:val="342"/>
        </w:trPr>
        <w:tc>
          <w:tcPr>
            <w:tcW w:w="2268" w:type="dxa"/>
            <w:tcBorders>
              <w:top w:val="nil"/>
              <w:left w:val="nil"/>
              <w:bottom w:val="single" w:sz="8" w:space="0" w:color="auto"/>
              <w:right w:val="nil"/>
            </w:tcBorders>
            <w:shd w:val="clear" w:color="auto" w:fill="auto"/>
            <w:vAlign w:val="center"/>
            <w:hideMark/>
          </w:tcPr>
          <w:p w:rsidR="00F91999" w:rsidRPr="00DE3C37" w:rsidRDefault="00F91999" w:rsidP="00D700EA">
            <w:pPr>
              <w:rPr>
                <w:rFonts w:ascii="Arial" w:hAnsi="Arial" w:cs="Arial"/>
                <w:i/>
                <w:iCs/>
                <w:color w:val="000000"/>
                <w:sz w:val="18"/>
                <w:szCs w:val="18"/>
              </w:rPr>
            </w:pPr>
            <w:r w:rsidRPr="00DE3C37">
              <w:rPr>
                <w:rFonts w:ascii="Arial" w:hAnsi="Arial" w:cs="Arial"/>
                <w:i/>
                <w:iCs/>
                <w:color w:val="000000"/>
                <w:sz w:val="18"/>
                <w:szCs w:val="18"/>
              </w:rPr>
              <w:t>(в тысячах российских рублей)</w:t>
            </w:r>
          </w:p>
        </w:tc>
        <w:tc>
          <w:tcPr>
            <w:tcW w:w="3744" w:type="dxa"/>
            <w:gridSpan w:val="2"/>
            <w:tcBorders>
              <w:top w:val="nil"/>
              <w:left w:val="nil"/>
              <w:bottom w:val="single" w:sz="8" w:space="0" w:color="auto"/>
              <w:right w:val="nil"/>
            </w:tcBorders>
            <w:shd w:val="clear" w:color="auto" w:fill="auto"/>
            <w:vAlign w:val="center"/>
            <w:hideMark/>
          </w:tcPr>
          <w:p w:rsidR="00F91999" w:rsidRPr="00A66E59" w:rsidRDefault="00111EEA" w:rsidP="00A92385">
            <w:pPr>
              <w:jc w:val="center"/>
              <w:rPr>
                <w:rFonts w:ascii="Arial" w:hAnsi="Arial" w:cs="Arial"/>
                <w:b/>
                <w:bCs/>
                <w:color w:val="000000"/>
                <w:sz w:val="18"/>
                <w:szCs w:val="18"/>
              </w:rPr>
            </w:pPr>
            <w:r>
              <w:rPr>
                <w:rFonts w:ascii="Arial" w:hAnsi="Arial" w:cs="Arial"/>
                <w:b/>
                <w:sz w:val="18"/>
                <w:szCs w:val="18"/>
              </w:rPr>
              <w:t>1-</w:t>
            </w:r>
            <w:r w:rsidR="00A92385">
              <w:rPr>
                <w:rFonts w:ascii="Arial" w:hAnsi="Arial" w:cs="Arial"/>
                <w:b/>
                <w:sz w:val="18"/>
                <w:szCs w:val="18"/>
              </w:rPr>
              <w:t>е</w:t>
            </w:r>
            <w:r>
              <w:rPr>
                <w:rFonts w:ascii="Arial" w:hAnsi="Arial" w:cs="Arial"/>
                <w:b/>
                <w:sz w:val="18"/>
                <w:szCs w:val="18"/>
              </w:rPr>
              <w:t xml:space="preserve"> </w:t>
            </w:r>
            <w:r w:rsidR="00A92385">
              <w:rPr>
                <w:rFonts w:ascii="Arial" w:hAnsi="Arial" w:cs="Arial"/>
                <w:b/>
                <w:sz w:val="18"/>
                <w:szCs w:val="18"/>
              </w:rPr>
              <w:t>полугодие</w:t>
            </w:r>
            <w:r>
              <w:rPr>
                <w:rFonts w:ascii="Arial" w:hAnsi="Arial" w:cs="Arial"/>
                <w:b/>
                <w:sz w:val="18"/>
                <w:szCs w:val="18"/>
              </w:rPr>
              <w:t xml:space="preserve"> </w:t>
            </w:r>
            <w:r w:rsidR="00F91999" w:rsidRPr="00BD62B0">
              <w:rPr>
                <w:rFonts w:ascii="Arial" w:hAnsi="Arial" w:cs="Arial"/>
                <w:b/>
                <w:sz w:val="18"/>
                <w:szCs w:val="18"/>
              </w:rPr>
              <w:t>201</w:t>
            </w:r>
            <w:r>
              <w:rPr>
                <w:rFonts w:ascii="Arial" w:hAnsi="Arial" w:cs="Arial"/>
                <w:b/>
                <w:sz w:val="18"/>
                <w:szCs w:val="18"/>
              </w:rPr>
              <w:t>6</w:t>
            </w:r>
          </w:p>
        </w:tc>
        <w:tc>
          <w:tcPr>
            <w:tcW w:w="3344" w:type="dxa"/>
            <w:gridSpan w:val="2"/>
            <w:tcBorders>
              <w:top w:val="nil"/>
              <w:left w:val="nil"/>
              <w:bottom w:val="single" w:sz="8" w:space="0" w:color="auto"/>
              <w:right w:val="nil"/>
            </w:tcBorders>
            <w:vAlign w:val="center"/>
          </w:tcPr>
          <w:p w:rsidR="00F91999" w:rsidRPr="00A66E59" w:rsidRDefault="00F91999" w:rsidP="00111EEA">
            <w:pPr>
              <w:jc w:val="center"/>
              <w:rPr>
                <w:rFonts w:ascii="Arial" w:hAnsi="Arial" w:cs="Arial"/>
                <w:b/>
                <w:sz w:val="18"/>
                <w:szCs w:val="18"/>
              </w:rPr>
            </w:pPr>
            <w:r w:rsidRPr="00A66E59">
              <w:rPr>
                <w:rFonts w:ascii="Arial" w:hAnsi="Arial" w:cs="Arial"/>
                <w:b/>
                <w:sz w:val="18"/>
                <w:szCs w:val="18"/>
              </w:rPr>
              <w:t>201</w:t>
            </w:r>
            <w:r w:rsidR="00111EEA">
              <w:rPr>
                <w:rFonts w:ascii="Arial" w:hAnsi="Arial" w:cs="Arial"/>
                <w:b/>
                <w:sz w:val="18"/>
                <w:szCs w:val="18"/>
              </w:rPr>
              <w:t>5</w:t>
            </w:r>
          </w:p>
        </w:tc>
      </w:tr>
      <w:tr w:rsidR="00F91999" w:rsidRPr="00DE3C37" w:rsidTr="00F91999">
        <w:trPr>
          <w:trHeight w:val="342"/>
        </w:trPr>
        <w:tc>
          <w:tcPr>
            <w:tcW w:w="2268" w:type="dxa"/>
            <w:tcBorders>
              <w:top w:val="nil"/>
              <w:left w:val="nil"/>
              <w:bottom w:val="single" w:sz="8" w:space="0" w:color="auto"/>
              <w:right w:val="nil"/>
            </w:tcBorders>
            <w:shd w:val="clear" w:color="auto" w:fill="auto"/>
            <w:vAlign w:val="center"/>
            <w:hideMark/>
          </w:tcPr>
          <w:p w:rsidR="00F91999" w:rsidRPr="00DE3C37" w:rsidRDefault="00F91999" w:rsidP="00D700EA">
            <w:pPr>
              <w:rPr>
                <w:rFonts w:ascii="Arial" w:hAnsi="Arial" w:cs="Arial"/>
                <w:i/>
                <w:iCs/>
                <w:color w:val="000000"/>
                <w:sz w:val="18"/>
                <w:szCs w:val="18"/>
              </w:rPr>
            </w:pPr>
          </w:p>
        </w:tc>
        <w:tc>
          <w:tcPr>
            <w:tcW w:w="1560" w:type="dxa"/>
            <w:tcBorders>
              <w:top w:val="nil"/>
              <w:left w:val="nil"/>
              <w:bottom w:val="single" w:sz="8" w:space="0" w:color="auto"/>
              <w:right w:val="nil"/>
            </w:tcBorders>
            <w:shd w:val="clear" w:color="auto" w:fill="auto"/>
            <w:vAlign w:val="center"/>
            <w:hideMark/>
          </w:tcPr>
          <w:p w:rsidR="00F91999" w:rsidRPr="00BD62B0" w:rsidRDefault="00F91999" w:rsidP="00F91999">
            <w:pPr>
              <w:jc w:val="center"/>
              <w:rPr>
                <w:rFonts w:ascii="Arial" w:hAnsi="Arial" w:cs="Arial"/>
                <w:b/>
                <w:sz w:val="18"/>
                <w:szCs w:val="18"/>
              </w:rPr>
            </w:pPr>
            <w:r>
              <w:rPr>
                <w:rFonts w:ascii="Arial" w:hAnsi="Arial" w:cs="Arial"/>
                <w:b/>
                <w:sz w:val="18"/>
                <w:szCs w:val="18"/>
              </w:rPr>
              <w:t>Сумма требований</w:t>
            </w:r>
          </w:p>
        </w:tc>
        <w:tc>
          <w:tcPr>
            <w:tcW w:w="2184" w:type="dxa"/>
            <w:tcBorders>
              <w:top w:val="nil"/>
              <w:left w:val="nil"/>
              <w:bottom w:val="single" w:sz="8" w:space="0" w:color="auto"/>
              <w:right w:val="nil"/>
            </w:tcBorders>
            <w:shd w:val="clear" w:color="auto" w:fill="auto"/>
            <w:vAlign w:val="center"/>
            <w:hideMark/>
          </w:tcPr>
          <w:p w:rsidR="00F91999" w:rsidRPr="00A66E59" w:rsidRDefault="00F91999" w:rsidP="00F91999">
            <w:pPr>
              <w:jc w:val="center"/>
              <w:rPr>
                <w:rFonts w:ascii="Arial" w:hAnsi="Arial" w:cs="Arial"/>
                <w:b/>
                <w:sz w:val="18"/>
                <w:szCs w:val="18"/>
              </w:rPr>
            </w:pPr>
            <w:r>
              <w:rPr>
                <w:rFonts w:ascii="Arial" w:hAnsi="Arial" w:cs="Arial"/>
                <w:b/>
                <w:sz w:val="18"/>
                <w:szCs w:val="18"/>
              </w:rPr>
              <w:t>Сформированный резерв</w:t>
            </w:r>
          </w:p>
        </w:tc>
        <w:tc>
          <w:tcPr>
            <w:tcW w:w="1418" w:type="dxa"/>
            <w:tcBorders>
              <w:top w:val="nil"/>
              <w:left w:val="nil"/>
              <w:bottom w:val="single" w:sz="8" w:space="0" w:color="auto"/>
              <w:right w:val="nil"/>
            </w:tcBorders>
            <w:vAlign w:val="center"/>
          </w:tcPr>
          <w:p w:rsidR="00F91999" w:rsidRDefault="00F91999" w:rsidP="00F91999">
            <w:pPr>
              <w:jc w:val="center"/>
              <w:rPr>
                <w:rFonts w:ascii="Arial" w:hAnsi="Arial" w:cs="Arial"/>
                <w:b/>
                <w:sz w:val="18"/>
                <w:szCs w:val="18"/>
              </w:rPr>
            </w:pPr>
            <w:r>
              <w:rPr>
                <w:rFonts w:ascii="Arial" w:hAnsi="Arial" w:cs="Arial"/>
                <w:b/>
                <w:sz w:val="18"/>
                <w:szCs w:val="18"/>
              </w:rPr>
              <w:t>Сумма требований</w:t>
            </w:r>
          </w:p>
        </w:tc>
        <w:tc>
          <w:tcPr>
            <w:tcW w:w="1926" w:type="dxa"/>
            <w:tcBorders>
              <w:top w:val="nil"/>
              <w:left w:val="nil"/>
              <w:bottom w:val="single" w:sz="8" w:space="0" w:color="auto"/>
              <w:right w:val="nil"/>
            </w:tcBorders>
            <w:vAlign w:val="center"/>
          </w:tcPr>
          <w:p w:rsidR="00F91999" w:rsidRDefault="00F91999" w:rsidP="00F91999">
            <w:pPr>
              <w:jc w:val="center"/>
              <w:rPr>
                <w:rFonts w:ascii="Arial" w:hAnsi="Arial" w:cs="Arial"/>
                <w:b/>
                <w:sz w:val="18"/>
                <w:szCs w:val="18"/>
              </w:rPr>
            </w:pPr>
            <w:r>
              <w:rPr>
                <w:rFonts w:ascii="Arial" w:hAnsi="Arial" w:cs="Arial"/>
                <w:b/>
                <w:sz w:val="18"/>
                <w:szCs w:val="18"/>
              </w:rPr>
              <w:t>Сформированный резерв</w:t>
            </w:r>
          </w:p>
        </w:tc>
      </w:tr>
      <w:tr w:rsidR="00111EEA" w:rsidRPr="00DE3C37" w:rsidTr="003C7129">
        <w:trPr>
          <w:trHeight w:val="80"/>
        </w:trPr>
        <w:tc>
          <w:tcPr>
            <w:tcW w:w="2268" w:type="dxa"/>
            <w:tcBorders>
              <w:top w:val="nil"/>
              <w:left w:val="nil"/>
              <w:bottom w:val="nil"/>
              <w:right w:val="nil"/>
            </w:tcBorders>
            <w:shd w:val="clear" w:color="auto" w:fill="auto"/>
            <w:vAlign w:val="bottom"/>
            <w:hideMark/>
          </w:tcPr>
          <w:p w:rsidR="00111EEA" w:rsidRPr="00DE3C37" w:rsidRDefault="00111EEA" w:rsidP="00D700EA">
            <w:pPr>
              <w:rPr>
                <w:rFonts w:ascii="Arial" w:hAnsi="Arial" w:cs="Arial"/>
                <w:color w:val="000000"/>
                <w:sz w:val="18"/>
                <w:szCs w:val="18"/>
              </w:rPr>
            </w:pPr>
            <w:r w:rsidRPr="001558A9">
              <w:rPr>
                <w:rFonts w:ascii="Arial" w:hAnsi="Arial" w:cs="Arial"/>
                <w:color w:val="000000"/>
                <w:sz w:val="18"/>
                <w:szCs w:val="18"/>
              </w:rPr>
              <w:t>I</w:t>
            </w:r>
            <w:r>
              <w:rPr>
                <w:rFonts w:ascii="Arial" w:hAnsi="Arial" w:cs="Arial"/>
                <w:color w:val="000000"/>
                <w:sz w:val="18"/>
                <w:szCs w:val="18"/>
              </w:rPr>
              <w:t xml:space="preserve"> категория качества</w:t>
            </w:r>
          </w:p>
        </w:tc>
        <w:tc>
          <w:tcPr>
            <w:tcW w:w="1560" w:type="dxa"/>
            <w:tcBorders>
              <w:top w:val="nil"/>
              <w:left w:val="nil"/>
              <w:bottom w:val="nil"/>
              <w:right w:val="nil"/>
            </w:tcBorders>
            <w:shd w:val="clear" w:color="auto" w:fill="auto"/>
            <w:vAlign w:val="bottom"/>
          </w:tcPr>
          <w:p w:rsidR="00111EEA" w:rsidRPr="003C7129" w:rsidRDefault="00111EEA" w:rsidP="003C7129">
            <w:pPr>
              <w:jc w:val="right"/>
              <w:rPr>
                <w:rFonts w:ascii="Arial" w:hAnsi="Arial" w:cs="Arial"/>
                <w:color w:val="000000"/>
                <w:sz w:val="16"/>
                <w:szCs w:val="16"/>
              </w:rPr>
            </w:pPr>
            <w:r w:rsidRPr="003C7129">
              <w:rPr>
                <w:rFonts w:ascii="Arial" w:hAnsi="Arial" w:cs="Arial"/>
                <w:color w:val="000000"/>
                <w:sz w:val="16"/>
                <w:szCs w:val="16"/>
              </w:rPr>
              <w:t>0</w:t>
            </w:r>
          </w:p>
        </w:tc>
        <w:tc>
          <w:tcPr>
            <w:tcW w:w="2184" w:type="dxa"/>
            <w:tcBorders>
              <w:top w:val="nil"/>
              <w:left w:val="nil"/>
              <w:bottom w:val="nil"/>
              <w:right w:val="nil"/>
            </w:tcBorders>
            <w:shd w:val="clear" w:color="auto" w:fill="auto"/>
            <w:vAlign w:val="bottom"/>
          </w:tcPr>
          <w:p w:rsidR="00111EEA" w:rsidRPr="003C7129" w:rsidRDefault="00111EEA" w:rsidP="003C7129">
            <w:pPr>
              <w:jc w:val="right"/>
              <w:rPr>
                <w:rFonts w:ascii="Arial" w:hAnsi="Arial" w:cs="Arial"/>
                <w:color w:val="000000"/>
                <w:sz w:val="16"/>
                <w:szCs w:val="16"/>
              </w:rPr>
            </w:pPr>
            <w:r w:rsidRPr="003C7129">
              <w:rPr>
                <w:rFonts w:ascii="Arial" w:hAnsi="Arial" w:cs="Arial"/>
                <w:color w:val="000000"/>
                <w:sz w:val="16"/>
                <w:szCs w:val="16"/>
              </w:rPr>
              <w:t>0</w:t>
            </w:r>
          </w:p>
        </w:tc>
        <w:tc>
          <w:tcPr>
            <w:tcW w:w="1418" w:type="dxa"/>
            <w:tcBorders>
              <w:top w:val="nil"/>
              <w:left w:val="nil"/>
              <w:bottom w:val="nil"/>
              <w:right w:val="nil"/>
            </w:tcBorders>
            <w:vAlign w:val="bottom"/>
          </w:tcPr>
          <w:p w:rsidR="00111EEA" w:rsidRPr="003C7129" w:rsidRDefault="00111EEA" w:rsidP="00144E51">
            <w:pPr>
              <w:jc w:val="right"/>
              <w:rPr>
                <w:rFonts w:ascii="Arial" w:hAnsi="Arial" w:cs="Arial"/>
                <w:color w:val="000000"/>
                <w:sz w:val="16"/>
                <w:szCs w:val="16"/>
              </w:rPr>
            </w:pPr>
            <w:r w:rsidRPr="003C7129">
              <w:rPr>
                <w:rFonts w:ascii="Arial" w:hAnsi="Arial" w:cs="Arial"/>
                <w:color w:val="000000"/>
                <w:sz w:val="16"/>
                <w:szCs w:val="16"/>
              </w:rPr>
              <w:t>0</w:t>
            </w:r>
          </w:p>
        </w:tc>
        <w:tc>
          <w:tcPr>
            <w:tcW w:w="1926" w:type="dxa"/>
            <w:tcBorders>
              <w:top w:val="nil"/>
              <w:left w:val="nil"/>
              <w:bottom w:val="nil"/>
              <w:right w:val="nil"/>
            </w:tcBorders>
            <w:vAlign w:val="bottom"/>
          </w:tcPr>
          <w:p w:rsidR="00111EEA" w:rsidRPr="003C7129" w:rsidRDefault="00111EEA" w:rsidP="00144E51">
            <w:pPr>
              <w:jc w:val="right"/>
              <w:rPr>
                <w:rFonts w:ascii="Arial" w:hAnsi="Arial" w:cs="Arial"/>
                <w:color w:val="000000"/>
                <w:sz w:val="16"/>
                <w:szCs w:val="16"/>
              </w:rPr>
            </w:pPr>
            <w:r w:rsidRPr="003C7129">
              <w:rPr>
                <w:rFonts w:ascii="Arial" w:hAnsi="Arial" w:cs="Arial"/>
                <w:color w:val="000000"/>
                <w:sz w:val="16"/>
                <w:szCs w:val="16"/>
              </w:rPr>
              <w:t>0</w:t>
            </w:r>
          </w:p>
        </w:tc>
      </w:tr>
      <w:tr w:rsidR="00111EEA" w:rsidRPr="00DE3C37" w:rsidTr="003C7129">
        <w:trPr>
          <w:trHeight w:val="80"/>
        </w:trPr>
        <w:tc>
          <w:tcPr>
            <w:tcW w:w="2268" w:type="dxa"/>
            <w:tcBorders>
              <w:top w:val="nil"/>
              <w:left w:val="nil"/>
              <w:bottom w:val="nil"/>
              <w:right w:val="nil"/>
            </w:tcBorders>
            <w:shd w:val="clear" w:color="auto" w:fill="auto"/>
            <w:vAlign w:val="bottom"/>
            <w:hideMark/>
          </w:tcPr>
          <w:p w:rsidR="00111EEA" w:rsidRPr="00DE3C37" w:rsidRDefault="00111EEA" w:rsidP="00D700EA">
            <w:pPr>
              <w:rPr>
                <w:rFonts w:ascii="Arial" w:hAnsi="Arial" w:cs="Arial"/>
                <w:color w:val="000000"/>
                <w:sz w:val="18"/>
                <w:szCs w:val="18"/>
              </w:rPr>
            </w:pPr>
            <w:r w:rsidRPr="001558A9">
              <w:rPr>
                <w:rFonts w:ascii="Arial" w:hAnsi="Arial" w:cs="Arial"/>
                <w:color w:val="000000"/>
                <w:sz w:val="18"/>
                <w:szCs w:val="18"/>
              </w:rPr>
              <w:t>II</w:t>
            </w:r>
            <w:r>
              <w:rPr>
                <w:rFonts w:ascii="Arial" w:hAnsi="Arial" w:cs="Arial"/>
                <w:color w:val="000000"/>
                <w:sz w:val="18"/>
                <w:szCs w:val="18"/>
              </w:rPr>
              <w:t xml:space="preserve"> категория качества</w:t>
            </w:r>
          </w:p>
        </w:tc>
        <w:tc>
          <w:tcPr>
            <w:tcW w:w="1560" w:type="dxa"/>
            <w:tcBorders>
              <w:top w:val="nil"/>
              <w:left w:val="nil"/>
              <w:bottom w:val="nil"/>
              <w:right w:val="nil"/>
            </w:tcBorders>
            <w:shd w:val="clear" w:color="auto" w:fill="auto"/>
            <w:vAlign w:val="bottom"/>
          </w:tcPr>
          <w:p w:rsidR="00111EEA" w:rsidRPr="003C7129" w:rsidRDefault="00111EEA" w:rsidP="003C7129">
            <w:pPr>
              <w:jc w:val="right"/>
              <w:rPr>
                <w:rFonts w:ascii="Arial" w:hAnsi="Arial" w:cs="Arial"/>
                <w:color w:val="000000"/>
                <w:sz w:val="16"/>
                <w:szCs w:val="16"/>
              </w:rPr>
            </w:pPr>
            <w:r w:rsidRPr="003C7129">
              <w:rPr>
                <w:rFonts w:ascii="Arial" w:hAnsi="Arial" w:cs="Arial"/>
                <w:color w:val="000000"/>
                <w:sz w:val="16"/>
                <w:szCs w:val="16"/>
              </w:rPr>
              <w:t>0</w:t>
            </w:r>
          </w:p>
        </w:tc>
        <w:tc>
          <w:tcPr>
            <w:tcW w:w="2184" w:type="dxa"/>
            <w:tcBorders>
              <w:top w:val="nil"/>
              <w:left w:val="nil"/>
              <w:bottom w:val="nil"/>
              <w:right w:val="nil"/>
            </w:tcBorders>
            <w:shd w:val="clear" w:color="auto" w:fill="auto"/>
            <w:vAlign w:val="bottom"/>
          </w:tcPr>
          <w:p w:rsidR="00111EEA" w:rsidRPr="003C7129" w:rsidRDefault="00111EEA" w:rsidP="003C7129">
            <w:pPr>
              <w:jc w:val="right"/>
              <w:rPr>
                <w:rFonts w:ascii="Arial" w:hAnsi="Arial" w:cs="Arial"/>
                <w:color w:val="000000"/>
                <w:sz w:val="16"/>
                <w:szCs w:val="16"/>
              </w:rPr>
            </w:pPr>
            <w:r w:rsidRPr="003C7129">
              <w:rPr>
                <w:rFonts w:ascii="Arial" w:hAnsi="Arial" w:cs="Arial"/>
                <w:color w:val="000000"/>
                <w:sz w:val="16"/>
                <w:szCs w:val="16"/>
              </w:rPr>
              <w:t>0</w:t>
            </w:r>
          </w:p>
        </w:tc>
        <w:tc>
          <w:tcPr>
            <w:tcW w:w="1418" w:type="dxa"/>
            <w:tcBorders>
              <w:top w:val="nil"/>
              <w:left w:val="nil"/>
              <w:bottom w:val="nil"/>
              <w:right w:val="nil"/>
            </w:tcBorders>
            <w:vAlign w:val="bottom"/>
          </w:tcPr>
          <w:p w:rsidR="00111EEA" w:rsidRPr="003C7129" w:rsidRDefault="00111EEA" w:rsidP="00144E51">
            <w:pPr>
              <w:jc w:val="right"/>
              <w:rPr>
                <w:rFonts w:ascii="Arial" w:hAnsi="Arial" w:cs="Arial"/>
                <w:color w:val="000000"/>
                <w:sz w:val="16"/>
                <w:szCs w:val="16"/>
              </w:rPr>
            </w:pPr>
            <w:r w:rsidRPr="003C7129">
              <w:rPr>
                <w:rFonts w:ascii="Arial" w:hAnsi="Arial" w:cs="Arial"/>
                <w:color w:val="000000"/>
                <w:sz w:val="16"/>
                <w:szCs w:val="16"/>
              </w:rPr>
              <w:t>0</w:t>
            </w:r>
          </w:p>
        </w:tc>
        <w:tc>
          <w:tcPr>
            <w:tcW w:w="1926" w:type="dxa"/>
            <w:tcBorders>
              <w:top w:val="nil"/>
              <w:left w:val="nil"/>
              <w:bottom w:val="nil"/>
              <w:right w:val="nil"/>
            </w:tcBorders>
            <w:vAlign w:val="bottom"/>
          </w:tcPr>
          <w:p w:rsidR="00111EEA" w:rsidRPr="003C7129" w:rsidRDefault="00111EEA" w:rsidP="00144E51">
            <w:pPr>
              <w:jc w:val="right"/>
              <w:rPr>
                <w:rFonts w:ascii="Arial" w:hAnsi="Arial" w:cs="Arial"/>
                <w:color w:val="000000"/>
                <w:sz w:val="16"/>
                <w:szCs w:val="16"/>
              </w:rPr>
            </w:pPr>
            <w:r w:rsidRPr="003C7129">
              <w:rPr>
                <w:rFonts w:ascii="Arial" w:hAnsi="Arial" w:cs="Arial"/>
                <w:color w:val="000000"/>
                <w:sz w:val="16"/>
                <w:szCs w:val="16"/>
              </w:rPr>
              <w:t>0</w:t>
            </w:r>
          </w:p>
        </w:tc>
      </w:tr>
      <w:tr w:rsidR="00111EEA" w:rsidRPr="00DE3C37" w:rsidTr="003C7129">
        <w:trPr>
          <w:trHeight w:val="80"/>
        </w:trPr>
        <w:tc>
          <w:tcPr>
            <w:tcW w:w="2268" w:type="dxa"/>
            <w:tcBorders>
              <w:top w:val="nil"/>
              <w:left w:val="nil"/>
              <w:bottom w:val="nil"/>
              <w:right w:val="nil"/>
            </w:tcBorders>
            <w:shd w:val="clear" w:color="auto" w:fill="auto"/>
            <w:vAlign w:val="bottom"/>
            <w:hideMark/>
          </w:tcPr>
          <w:p w:rsidR="00111EEA" w:rsidRPr="00DE3C37" w:rsidRDefault="00111EEA" w:rsidP="00D700EA">
            <w:pPr>
              <w:rPr>
                <w:rFonts w:ascii="Arial" w:hAnsi="Arial" w:cs="Arial"/>
                <w:color w:val="000000"/>
                <w:sz w:val="18"/>
                <w:szCs w:val="18"/>
              </w:rPr>
            </w:pPr>
            <w:r w:rsidRPr="001558A9">
              <w:rPr>
                <w:rFonts w:ascii="Arial" w:hAnsi="Arial" w:cs="Arial"/>
                <w:color w:val="000000"/>
                <w:sz w:val="18"/>
                <w:szCs w:val="18"/>
              </w:rPr>
              <w:t>III</w:t>
            </w:r>
            <w:r>
              <w:rPr>
                <w:rFonts w:ascii="Arial" w:hAnsi="Arial" w:cs="Arial"/>
                <w:color w:val="000000"/>
                <w:sz w:val="18"/>
                <w:szCs w:val="18"/>
              </w:rPr>
              <w:t xml:space="preserve"> категория качества</w:t>
            </w:r>
          </w:p>
        </w:tc>
        <w:tc>
          <w:tcPr>
            <w:tcW w:w="1560" w:type="dxa"/>
            <w:tcBorders>
              <w:top w:val="nil"/>
              <w:left w:val="nil"/>
              <w:bottom w:val="nil"/>
              <w:right w:val="nil"/>
            </w:tcBorders>
            <w:shd w:val="clear" w:color="auto" w:fill="auto"/>
            <w:vAlign w:val="bottom"/>
          </w:tcPr>
          <w:p w:rsidR="00111EEA" w:rsidRPr="003C7129" w:rsidRDefault="006B3052" w:rsidP="003C7129">
            <w:pPr>
              <w:jc w:val="right"/>
              <w:rPr>
                <w:rFonts w:ascii="Arial" w:hAnsi="Arial" w:cs="Arial"/>
                <w:color w:val="000000"/>
                <w:sz w:val="16"/>
                <w:szCs w:val="16"/>
              </w:rPr>
            </w:pPr>
            <w:r>
              <w:rPr>
                <w:rFonts w:ascii="Arial" w:hAnsi="Arial" w:cs="Arial"/>
                <w:color w:val="000000"/>
                <w:sz w:val="16"/>
                <w:szCs w:val="16"/>
              </w:rPr>
              <w:t>40 000</w:t>
            </w:r>
          </w:p>
        </w:tc>
        <w:tc>
          <w:tcPr>
            <w:tcW w:w="2184" w:type="dxa"/>
            <w:tcBorders>
              <w:top w:val="nil"/>
              <w:left w:val="nil"/>
              <w:bottom w:val="nil"/>
              <w:right w:val="nil"/>
            </w:tcBorders>
            <w:shd w:val="clear" w:color="auto" w:fill="auto"/>
            <w:vAlign w:val="bottom"/>
          </w:tcPr>
          <w:p w:rsidR="00111EEA" w:rsidRPr="003C7129" w:rsidRDefault="006B3052" w:rsidP="003C7129">
            <w:pPr>
              <w:jc w:val="right"/>
              <w:rPr>
                <w:rFonts w:ascii="Arial" w:hAnsi="Arial" w:cs="Arial"/>
                <w:color w:val="000000"/>
                <w:sz w:val="16"/>
                <w:szCs w:val="16"/>
              </w:rPr>
            </w:pPr>
            <w:r>
              <w:rPr>
                <w:rFonts w:ascii="Arial" w:hAnsi="Arial" w:cs="Arial"/>
                <w:color w:val="000000"/>
                <w:sz w:val="16"/>
                <w:szCs w:val="16"/>
              </w:rPr>
              <w:t>20 000</w:t>
            </w:r>
          </w:p>
        </w:tc>
        <w:tc>
          <w:tcPr>
            <w:tcW w:w="1418" w:type="dxa"/>
            <w:tcBorders>
              <w:top w:val="nil"/>
              <w:left w:val="nil"/>
              <w:bottom w:val="nil"/>
              <w:right w:val="nil"/>
            </w:tcBorders>
            <w:vAlign w:val="bottom"/>
          </w:tcPr>
          <w:p w:rsidR="00111EEA" w:rsidRPr="003C7129" w:rsidRDefault="00111EEA" w:rsidP="00144E51">
            <w:pPr>
              <w:jc w:val="right"/>
              <w:rPr>
                <w:rFonts w:ascii="Arial" w:hAnsi="Arial" w:cs="Arial"/>
                <w:color w:val="000000"/>
                <w:sz w:val="16"/>
                <w:szCs w:val="16"/>
              </w:rPr>
            </w:pPr>
            <w:r w:rsidRPr="003C7129">
              <w:rPr>
                <w:rFonts w:ascii="Arial" w:hAnsi="Arial" w:cs="Arial"/>
                <w:sz w:val="16"/>
                <w:szCs w:val="16"/>
              </w:rPr>
              <w:t>60 000</w:t>
            </w:r>
          </w:p>
        </w:tc>
        <w:tc>
          <w:tcPr>
            <w:tcW w:w="1926" w:type="dxa"/>
            <w:tcBorders>
              <w:top w:val="nil"/>
              <w:left w:val="nil"/>
              <w:bottom w:val="nil"/>
              <w:right w:val="nil"/>
            </w:tcBorders>
            <w:vAlign w:val="bottom"/>
          </w:tcPr>
          <w:p w:rsidR="00111EEA" w:rsidRPr="003C7129" w:rsidRDefault="00111EEA" w:rsidP="00144E51">
            <w:pPr>
              <w:jc w:val="right"/>
              <w:rPr>
                <w:rFonts w:ascii="Arial" w:hAnsi="Arial" w:cs="Arial"/>
                <w:color w:val="000000"/>
                <w:sz w:val="16"/>
                <w:szCs w:val="16"/>
              </w:rPr>
            </w:pPr>
            <w:r w:rsidRPr="003C7129">
              <w:rPr>
                <w:rFonts w:ascii="Arial" w:hAnsi="Arial" w:cs="Arial"/>
                <w:sz w:val="16"/>
                <w:szCs w:val="16"/>
              </w:rPr>
              <w:t>24 600</w:t>
            </w:r>
          </w:p>
        </w:tc>
      </w:tr>
      <w:tr w:rsidR="00111EEA" w:rsidRPr="00DE3C37" w:rsidTr="003C7129">
        <w:trPr>
          <w:trHeight w:val="80"/>
        </w:trPr>
        <w:tc>
          <w:tcPr>
            <w:tcW w:w="2268" w:type="dxa"/>
            <w:tcBorders>
              <w:top w:val="nil"/>
              <w:left w:val="nil"/>
              <w:bottom w:val="nil"/>
              <w:right w:val="nil"/>
            </w:tcBorders>
            <w:shd w:val="clear" w:color="auto" w:fill="auto"/>
            <w:vAlign w:val="bottom"/>
            <w:hideMark/>
          </w:tcPr>
          <w:p w:rsidR="00111EEA" w:rsidRPr="00DE3C37" w:rsidRDefault="00111EEA" w:rsidP="00D700EA">
            <w:pPr>
              <w:rPr>
                <w:rFonts w:ascii="Arial" w:hAnsi="Arial" w:cs="Arial"/>
                <w:color w:val="000000"/>
                <w:sz w:val="18"/>
                <w:szCs w:val="18"/>
              </w:rPr>
            </w:pPr>
            <w:r w:rsidRPr="001558A9">
              <w:rPr>
                <w:rFonts w:ascii="Arial" w:hAnsi="Arial" w:cs="Arial"/>
                <w:color w:val="000000"/>
                <w:sz w:val="18"/>
                <w:szCs w:val="18"/>
              </w:rPr>
              <w:t>IV</w:t>
            </w:r>
            <w:r>
              <w:rPr>
                <w:rFonts w:ascii="Arial" w:hAnsi="Arial" w:cs="Arial"/>
                <w:color w:val="000000"/>
                <w:sz w:val="18"/>
                <w:szCs w:val="18"/>
              </w:rPr>
              <w:t xml:space="preserve"> категория качества</w:t>
            </w:r>
          </w:p>
        </w:tc>
        <w:tc>
          <w:tcPr>
            <w:tcW w:w="1560" w:type="dxa"/>
            <w:tcBorders>
              <w:top w:val="nil"/>
              <w:left w:val="nil"/>
              <w:bottom w:val="nil"/>
              <w:right w:val="nil"/>
            </w:tcBorders>
            <w:shd w:val="clear" w:color="auto" w:fill="auto"/>
            <w:vAlign w:val="bottom"/>
          </w:tcPr>
          <w:p w:rsidR="00111EEA" w:rsidRPr="003C7129" w:rsidRDefault="006B3052" w:rsidP="003C7129">
            <w:pPr>
              <w:jc w:val="right"/>
              <w:rPr>
                <w:rFonts w:ascii="Arial" w:hAnsi="Arial" w:cs="Arial"/>
                <w:color w:val="000000"/>
                <w:sz w:val="16"/>
                <w:szCs w:val="16"/>
              </w:rPr>
            </w:pPr>
            <w:r>
              <w:rPr>
                <w:rFonts w:ascii="Arial" w:hAnsi="Arial" w:cs="Arial"/>
                <w:color w:val="000000"/>
                <w:sz w:val="16"/>
                <w:szCs w:val="16"/>
              </w:rPr>
              <w:t>85 817</w:t>
            </w:r>
          </w:p>
        </w:tc>
        <w:tc>
          <w:tcPr>
            <w:tcW w:w="2184" w:type="dxa"/>
            <w:tcBorders>
              <w:top w:val="nil"/>
              <w:left w:val="nil"/>
              <w:bottom w:val="nil"/>
              <w:right w:val="nil"/>
            </w:tcBorders>
            <w:shd w:val="clear" w:color="auto" w:fill="auto"/>
            <w:vAlign w:val="bottom"/>
          </w:tcPr>
          <w:p w:rsidR="00111EEA" w:rsidRPr="003C7129" w:rsidRDefault="006B3052" w:rsidP="003C7129">
            <w:pPr>
              <w:jc w:val="right"/>
              <w:rPr>
                <w:rFonts w:ascii="Arial" w:hAnsi="Arial" w:cs="Arial"/>
                <w:color w:val="000000"/>
                <w:sz w:val="16"/>
                <w:szCs w:val="16"/>
              </w:rPr>
            </w:pPr>
            <w:r>
              <w:rPr>
                <w:rFonts w:ascii="Arial" w:hAnsi="Arial" w:cs="Arial"/>
                <w:color w:val="000000"/>
                <w:sz w:val="16"/>
                <w:szCs w:val="16"/>
              </w:rPr>
              <w:t>52 167</w:t>
            </w:r>
          </w:p>
        </w:tc>
        <w:tc>
          <w:tcPr>
            <w:tcW w:w="1418" w:type="dxa"/>
            <w:tcBorders>
              <w:top w:val="nil"/>
              <w:left w:val="nil"/>
              <w:bottom w:val="nil"/>
              <w:right w:val="nil"/>
            </w:tcBorders>
            <w:vAlign w:val="bottom"/>
          </w:tcPr>
          <w:p w:rsidR="00111EEA" w:rsidRPr="003C7129" w:rsidRDefault="00111EEA" w:rsidP="00144E51">
            <w:pPr>
              <w:jc w:val="right"/>
              <w:rPr>
                <w:rFonts w:ascii="Arial" w:hAnsi="Arial" w:cs="Arial"/>
                <w:color w:val="000000"/>
                <w:sz w:val="16"/>
                <w:szCs w:val="16"/>
              </w:rPr>
            </w:pPr>
            <w:r w:rsidRPr="003C7129">
              <w:rPr>
                <w:rFonts w:ascii="Arial" w:hAnsi="Arial" w:cs="Arial"/>
                <w:sz w:val="16"/>
                <w:szCs w:val="16"/>
              </w:rPr>
              <w:t>105 817</w:t>
            </w:r>
          </w:p>
        </w:tc>
        <w:tc>
          <w:tcPr>
            <w:tcW w:w="1926" w:type="dxa"/>
            <w:tcBorders>
              <w:top w:val="nil"/>
              <w:left w:val="nil"/>
              <w:bottom w:val="nil"/>
              <w:right w:val="nil"/>
            </w:tcBorders>
            <w:vAlign w:val="bottom"/>
          </w:tcPr>
          <w:p w:rsidR="00111EEA" w:rsidRPr="003C7129" w:rsidRDefault="00111EEA" w:rsidP="00144E51">
            <w:pPr>
              <w:jc w:val="right"/>
              <w:rPr>
                <w:rFonts w:ascii="Arial" w:hAnsi="Arial" w:cs="Arial"/>
                <w:color w:val="000000"/>
                <w:sz w:val="16"/>
                <w:szCs w:val="16"/>
              </w:rPr>
            </w:pPr>
            <w:r w:rsidRPr="003C7129">
              <w:rPr>
                <w:rFonts w:ascii="Arial" w:hAnsi="Arial" w:cs="Arial"/>
                <w:sz w:val="16"/>
                <w:szCs w:val="16"/>
              </w:rPr>
              <w:t>72 167</w:t>
            </w:r>
          </w:p>
        </w:tc>
      </w:tr>
      <w:tr w:rsidR="00111EEA" w:rsidRPr="00DE3C37" w:rsidTr="003C7129">
        <w:trPr>
          <w:trHeight w:val="80"/>
        </w:trPr>
        <w:tc>
          <w:tcPr>
            <w:tcW w:w="2268" w:type="dxa"/>
            <w:tcBorders>
              <w:top w:val="nil"/>
              <w:left w:val="nil"/>
              <w:bottom w:val="single" w:sz="8" w:space="0" w:color="auto"/>
              <w:right w:val="nil"/>
            </w:tcBorders>
            <w:shd w:val="clear" w:color="auto" w:fill="auto"/>
            <w:vAlign w:val="bottom"/>
            <w:hideMark/>
          </w:tcPr>
          <w:p w:rsidR="00111EEA" w:rsidRPr="00DE3C37" w:rsidRDefault="00111EEA" w:rsidP="00D700EA">
            <w:pPr>
              <w:rPr>
                <w:rFonts w:ascii="Arial" w:hAnsi="Arial" w:cs="Arial"/>
                <w:color w:val="000000"/>
                <w:sz w:val="18"/>
                <w:szCs w:val="18"/>
              </w:rPr>
            </w:pPr>
            <w:r w:rsidRPr="001558A9">
              <w:rPr>
                <w:rFonts w:ascii="Arial" w:hAnsi="Arial" w:cs="Arial"/>
                <w:color w:val="000000"/>
                <w:sz w:val="18"/>
                <w:szCs w:val="18"/>
              </w:rPr>
              <w:t>V</w:t>
            </w:r>
            <w:r>
              <w:rPr>
                <w:rFonts w:ascii="Arial" w:hAnsi="Arial" w:cs="Arial"/>
                <w:color w:val="000000"/>
                <w:sz w:val="18"/>
                <w:szCs w:val="18"/>
              </w:rPr>
              <w:t xml:space="preserve"> категория качества</w:t>
            </w:r>
          </w:p>
        </w:tc>
        <w:tc>
          <w:tcPr>
            <w:tcW w:w="1560" w:type="dxa"/>
            <w:tcBorders>
              <w:top w:val="nil"/>
              <w:left w:val="nil"/>
              <w:bottom w:val="single" w:sz="8" w:space="0" w:color="auto"/>
              <w:right w:val="nil"/>
            </w:tcBorders>
            <w:shd w:val="clear" w:color="auto" w:fill="auto"/>
            <w:vAlign w:val="bottom"/>
            <w:hideMark/>
          </w:tcPr>
          <w:p w:rsidR="00111EEA" w:rsidRPr="003C7129" w:rsidRDefault="006B3052" w:rsidP="003C7129">
            <w:pPr>
              <w:jc w:val="right"/>
              <w:rPr>
                <w:rFonts w:ascii="Arial" w:hAnsi="Arial" w:cs="Arial"/>
                <w:color w:val="000000"/>
                <w:sz w:val="16"/>
                <w:szCs w:val="16"/>
              </w:rPr>
            </w:pPr>
            <w:r>
              <w:rPr>
                <w:rFonts w:ascii="Arial" w:hAnsi="Arial" w:cs="Arial"/>
                <w:color w:val="000000"/>
                <w:sz w:val="16"/>
                <w:szCs w:val="16"/>
              </w:rPr>
              <w:t>128 401</w:t>
            </w:r>
          </w:p>
        </w:tc>
        <w:tc>
          <w:tcPr>
            <w:tcW w:w="2184" w:type="dxa"/>
            <w:tcBorders>
              <w:top w:val="nil"/>
              <w:left w:val="nil"/>
              <w:bottom w:val="single" w:sz="8" w:space="0" w:color="auto"/>
              <w:right w:val="nil"/>
            </w:tcBorders>
            <w:shd w:val="clear" w:color="auto" w:fill="auto"/>
            <w:vAlign w:val="bottom"/>
            <w:hideMark/>
          </w:tcPr>
          <w:p w:rsidR="00111EEA" w:rsidRPr="003C7129" w:rsidRDefault="006B3052" w:rsidP="003C7129">
            <w:pPr>
              <w:jc w:val="right"/>
              <w:rPr>
                <w:rFonts w:ascii="Arial" w:hAnsi="Arial" w:cs="Arial"/>
                <w:color w:val="000000"/>
                <w:sz w:val="16"/>
                <w:szCs w:val="16"/>
              </w:rPr>
            </w:pPr>
            <w:r>
              <w:rPr>
                <w:rFonts w:ascii="Arial" w:hAnsi="Arial" w:cs="Arial"/>
                <w:color w:val="000000"/>
                <w:sz w:val="16"/>
                <w:szCs w:val="16"/>
              </w:rPr>
              <w:t>128 401</w:t>
            </w:r>
          </w:p>
        </w:tc>
        <w:tc>
          <w:tcPr>
            <w:tcW w:w="1418" w:type="dxa"/>
            <w:tcBorders>
              <w:top w:val="nil"/>
              <w:left w:val="nil"/>
              <w:bottom w:val="single" w:sz="8" w:space="0" w:color="auto"/>
              <w:right w:val="nil"/>
            </w:tcBorders>
            <w:vAlign w:val="bottom"/>
          </w:tcPr>
          <w:p w:rsidR="00111EEA" w:rsidRPr="003C7129" w:rsidRDefault="00111EEA" w:rsidP="00144E51">
            <w:pPr>
              <w:jc w:val="right"/>
              <w:rPr>
                <w:rFonts w:ascii="Arial" w:hAnsi="Arial" w:cs="Arial"/>
                <w:color w:val="000000"/>
                <w:sz w:val="16"/>
                <w:szCs w:val="16"/>
              </w:rPr>
            </w:pPr>
            <w:r w:rsidRPr="003C7129">
              <w:rPr>
                <w:rFonts w:ascii="Arial" w:hAnsi="Arial" w:cs="Arial"/>
                <w:sz w:val="16"/>
                <w:szCs w:val="16"/>
              </w:rPr>
              <w:t>42 401</w:t>
            </w:r>
          </w:p>
        </w:tc>
        <w:tc>
          <w:tcPr>
            <w:tcW w:w="1926" w:type="dxa"/>
            <w:tcBorders>
              <w:top w:val="nil"/>
              <w:left w:val="nil"/>
              <w:bottom w:val="single" w:sz="8" w:space="0" w:color="auto"/>
              <w:right w:val="nil"/>
            </w:tcBorders>
            <w:vAlign w:val="bottom"/>
          </w:tcPr>
          <w:p w:rsidR="00111EEA" w:rsidRPr="003C7129" w:rsidRDefault="00111EEA" w:rsidP="00144E51">
            <w:pPr>
              <w:jc w:val="right"/>
              <w:rPr>
                <w:rFonts w:ascii="Arial" w:hAnsi="Arial" w:cs="Arial"/>
                <w:color w:val="000000"/>
                <w:sz w:val="16"/>
                <w:szCs w:val="16"/>
              </w:rPr>
            </w:pPr>
            <w:r w:rsidRPr="003C7129">
              <w:rPr>
                <w:rFonts w:ascii="Arial" w:hAnsi="Arial" w:cs="Arial"/>
                <w:sz w:val="16"/>
                <w:szCs w:val="16"/>
              </w:rPr>
              <w:t>42 401</w:t>
            </w:r>
          </w:p>
        </w:tc>
      </w:tr>
      <w:tr w:rsidR="00111EEA" w:rsidRPr="004E7440" w:rsidTr="003C7129">
        <w:trPr>
          <w:trHeight w:val="80"/>
        </w:trPr>
        <w:tc>
          <w:tcPr>
            <w:tcW w:w="2268" w:type="dxa"/>
            <w:tcBorders>
              <w:top w:val="single" w:sz="8" w:space="0" w:color="auto"/>
              <w:left w:val="nil"/>
              <w:bottom w:val="single" w:sz="12" w:space="0" w:color="auto"/>
              <w:right w:val="nil"/>
            </w:tcBorders>
            <w:shd w:val="clear" w:color="auto" w:fill="auto"/>
            <w:vAlign w:val="center"/>
            <w:hideMark/>
          </w:tcPr>
          <w:p w:rsidR="00111EEA" w:rsidRPr="004E7440" w:rsidRDefault="00111EEA" w:rsidP="00F91999">
            <w:pPr>
              <w:rPr>
                <w:rFonts w:ascii="Arial" w:hAnsi="Arial" w:cs="Arial"/>
                <w:b/>
                <w:color w:val="000000"/>
                <w:sz w:val="18"/>
                <w:szCs w:val="18"/>
              </w:rPr>
            </w:pPr>
            <w:r w:rsidRPr="004E7440">
              <w:rPr>
                <w:rFonts w:ascii="Arial" w:hAnsi="Arial" w:cs="Arial"/>
                <w:b/>
                <w:color w:val="000000"/>
                <w:sz w:val="18"/>
                <w:szCs w:val="18"/>
              </w:rPr>
              <w:t>Итого</w:t>
            </w:r>
          </w:p>
        </w:tc>
        <w:tc>
          <w:tcPr>
            <w:tcW w:w="1560" w:type="dxa"/>
            <w:tcBorders>
              <w:top w:val="single" w:sz="8" w:space="0" w:color="auto"/>
              <w:left w:val="nil"/>
              <w:bottom w:val="single" w:sz="12" w:space="0" w:color="auto"/>
              <w:right w:val="nil"/>
            </w:tcBorders>
            <w:shd w:val="clear" w:color="auto" w:fill="auto"/>
            <w:vAlign w:val="bottom"/>
            <w:hideMark/>
          </w:tcPr>
          <w:p w:rsidR="00111EEA" w:rsidRPr="003C7129" w:rsidRDefault="006B3052" w:rsidP="003C7129">
            <w:pPr>
              <w:jc w:val="right"/>
              <w:rPr>
                <w:rFonts w:ascii="Arial" w:hAnsi="Arial" w:cs="Arial"/>
                <w:b/>
                <w:color w:val="000000"/>
                <w:sz w:val="16"/>
                <w:szCs w:val="16"/>
              </w:rPr>
            </w:pPr>
            <w:r>
              <w:rPr>
                <w:rFonts w:ascii="Arial" w:hAnsi="Arial" w:cs="Arial"/>
                <w:b/>
                <w:color w:val="000000"/>
                <w:sz w:val="16"/>
                <w:szCs w:val="16"/>
              </w:rPr>
              <w:t>254 218</w:t>
            </w:r>
          </w:p>
        </w:tc>
        <w:tc>
          <w:tcPr>
            <w:tcW w:w="2184" w:type="dxa"/>
            <w:tcBorders>
              <w:top w:val="single" w:sz="8" w:space="0" w:color="auto"/>
              <w:left w:val="nil"/>
              <w:bottom w:val="single" w:sz="12" w:space="0" w:color="auto"/>
              <w:right w:val="nil"/>
            </w:tcBorders>
            <w:shd w:val="clear" w:color="auto" w:fill="auto"/>
            <w:vAlign w:val="bottom"/>
            <w:hideMark/>
          </w:tcPr>
          <w:p w:rsidR="00111EEA" w:rsidRPr="003C7129" w:rsidRDefault="006B3052" w:rsidP="003C7129">
            <w:pPr>
              <w:jc w:val="right"/>
              <w:rPr>
                <w:rFonts w:ascii="Arial" w:hAnsi="Arial" w:cs="Arial"/>
                <w:b/>
                <w:color w:val="000000"/>
                <w:sz w:val="16"/>
                <w:szCs w:val="16"/>
              </w:rPr>
            </w:pPr>
            <w:r>
              <w:rPr>
                <w:rFonts w:ascii="Arial" w:hAnsi="Arial" w:cs="Arial"/>
                <w:b/>
                <w:color w:val="000000"/>
                <w:sz w:val="16"/>
                <w:szCs w:val="16"/>
              </w:rPr>
              <w:t>200 568</w:t>
            </w:r>
          </w:p>
        </w:tc>
        <w:tc>
          <w:tcPr>
            <w:tcW w:w="1418" w:type="dxa"/>
            <w:tcBorders>
              <w:top w:val="single" w:sz="8" w:space="0" w:color="auto"/>
              <w:left w:val="nil"/>
              <w:bottom w:val="single" w:sz="12" w:space="0" w:color="auto"/>
              <w:right w:val="nil"/>
            </w:tcBorders>
            <w:vAlign w:val="bottom"/>
          </w:tcPr>
          <w:p w:rsidR="00111EEA" w:rsidRPr="003C7129" w:rsidRDefault="00111EEA" w:rsidP="00144E51">
            <w:pPr>
              <w:jc w:val="right"/>
              <w:rPr>
                <w:rFonts w:ascii="Arial" w:hAnsi="Arial" w:cs="Arial"/>
                <w:b/>
                <w:color w:val="000000"/>
                <w:sz w:val="16"/>
                <w:szCs w:val="16"/>
              </w:rPr>
            </w:pPr>
            <w:r w:rsidRPr="003C7129">
              <w:rPr>
                <w:rFonts w:ascii="Arial" w:hAnsi="Arial" w:cs="Arial"/>
                <w:b/>
                <w:sz w:val="16"/>
                <w:szCs w:val="16"/>
              </w:rPr>
              <w:t>208 218</w:t>
            </w:r>
          </w:p>
        </w:tc>
        <w:tc>
          <w:tcPr>
            <w:tcW w:w="1926" w:type="dxa"/>
            <w:tcBorders>
              <w:top w:val="single" w:sz="8" w:space="0" w:color="auto"/>
              <w:left w:val="nil"/>
              <w:bottom w:val="single" w:sz="12" w:space="0" w:color="auto"/>
              <w:right w:val="nil"/>
            </w:tcBorders>
            <w:vAlign w:val="bottom"/>
          </w:tcPr>
          <w:p w:rsidR="00111EEA" w:rsidRPr="003C7129" w:rsidRDefault="00111EEA" w:rsidP="00144E51">
            <w:pPr>
              <w:jc w:val="right"/>
              <w:rPr>
                <w:rFonts w:ascii="Arial" w:hAnsi="Arial" w:cs="Arial"/>
                <w:b/>
                <w:color w:val="000000"/>
                <w:sz w:val="16"/>
                <w:szCs w:val="16"/>
              </w:rPr>
            </w:pPr>
            <w:r w:rsidRPr="003C7129">
              <w:rPr>
                <w:rFonts w:ascii="Arial" w:hAnsi="Arial" w:cs="Arial"/>
                <w:b/>
                <w:sz w:val="16"/>
                <w:szCs w:val="16"/>
              </w:rPr>
              <w:t>139 168</w:t>
            </w:r>
          </w:p>
        </w:tc>
      </w:tr>
    </w:tbl>
    <w:p w:rsidR="009A7B80" w:rsidRPr="004E0701" w:rsidRDefault="0087763F" w:rsidP="00C044E5">
      <w:pPr>
        <w:tabs>
          <w:tab w:val="left" w:pos="851"/>
        </w:tabs>
        <w:ind w:firstLine="540"/>
        <w:jc w:val="both"/>
      </w:pPr>
      <w:proofErr w:type="gramStart"/>
      <w:r>
        <w:t>Создание резервов по требованиям по уступке прав требований производится на основании профессионального суждения, подготовленного в соответствии с Положением Банка России от</w:t>
      </w:r>
      <w:r w:rsidRPr="00C044E5">
        <w:t> </w:t>
      </w:r>
      <w:r>
        <w:t>26.03.2004 № 254-П «</w:t>
      </w:r>
      <w:r w:rsidRPr="002176EB">
        <w:t xml:space="preserve">О порядке формирования кредитными </w:t>
      </w:r>
      <w:r w:rsidRPr="002176EB">
        <w:lastRenderedPageBreak/>
        <w:t>организациями резервов на возможные потери по ссудам, по ссудной и приравненной к ней задолженности</w:t>
      </w:r>
      <w:r>
        <w:t>», «Методикой оценки финансового положения заемщика / залогодателя / поручителя – юридического лица, физического лица, индивидуального предпринимателя АКБ</w:t>
      </w:r>
      <w:r>
        <w:rPr>
          <w:lang w:val="en-US"/>
        </w:rPr>
        <w:t> </w:t>
      </w:r>
      <w:r>
        <w:t>«Держава» ПАО», «Регламентом по формированию</w:t>
      </w:r>
      <w:proofErr w:type="gramEnd"/>
      <w:r>
        <w:t xml:space="preserve"> и использованию резервов на возможные потери по ссудам, по ссудной и приравненной к ней задолженности в АКБ «Держава» ПАО».</w:t>
      </w:r>
    </w:p>
    <w:p w:rsidR="008A590F" w:rsidRPr="004E0701" w:rsidRDefault="008A590F" w:rsidP="009A7B80">
      <w:pPr>
        <w:ind w:firstLine="480"/>
        <w:jc w:val="both"/>
      </w:pPr>
    </w:p>
    <w:p w:rsidR="007967D9" w:rsidRPr="00FF31B0" w:rsidRDefault="00FF31B0" w:rsidP="00FF31B0">
      <w:pPr>
        <w:pStyle w:val="1"/>
      </w:pPr>
      <w:bookmarkStart w:id="131" w:name="_Toc427079947"/>
      <w:bookmarkStart w:id="132" w:name="_Toc447209840"/>
      <w:bookmarkStart w:id="133" w:name="_Toc447211410"/>
      <w:r w:rsidRPr="00FF31B0">
        <w:t>Опубликование пояснительной информации</w:t>
      </w:r>
      <w:bookmarkEnd w:id="131"/>
      <w:bookmarkEnd w:id="132"/>
      <w:bookmarkEnd w:id="133"/>
    </w:p>
    <w:p w:rsidR="00FF31B0" w:rsidRPr="00FF31B0" w:rsidRDefault="00252567" w:rsidP="00C044E5">
      <w:pPr>
        <w:tabs>
          <w:tab w:val="left" w:pos="851"/>
        </w:tabs>
        <w:ind w:firstLine="540"/>
        <w:jc w:val="both"/>
      </w:pPr>
      <w:r>
        <w:t>Промежуточная</w:t>
      </w:r>
      <w:r w:rsidR="00FF31B0" w:rsidRPr="00FF31B0">
        <w:t xml:space="preserve"> бухгалтерская (финансовая) отчетность</w:t>
      </w:r>
      <w:r w:rsidR="00FF31B0">
        <w:t xml:space="preserve"> по состоянию на</w:t>
      </w:r>
      <w:r w:rsidR="00FF31B0" w:rsidRPr="00236760">
        <w:t xml:space="preserve"> </w:t>
      </w:r>
      <w:r w:rsidR="00FF31B0">
        <w:t>01</w:t>
      </w:r>
      <w:r w:rsidR="0051753B">
        <w:t> </w:t>
      </w:r>
      <w:r w:rsidR="008B6972">
        <w:t>июля</w:t>
      </w:r>
      <w:r w:rsidR="0051753B">
        <w:t> </w:t>
      </w:r>
      <w:r w:rsidR="00FF31B0" w:rsidRPr="00236760">
        <w:t>201</w:t>
      </w:r>
      <w:r w:rsidR="003F5E82">
        <w:t>6</w:t>
      </w:r>
      <w:r w:rsidR="00FF31B0" w:rsidRPr="00236760">
        <w:t xml:space="preserve"> года</w:t>
      </w:r>
      <w:r w:rsidR="00FF31B0" w:rsidRPr="00FF31B0">
        <w:t xml:space="preserve">, включающая все формы отчетности и настоящую пояснительную информацию, будет раскрыта путем размещения </w:t>
      </w:r>
      <w:r w:rsidR="00FF31B0" w:rsidRPr="00236760">
        <w:t xml:space="preserve">на сайте Банка в информационно-телекоммуникационной сети Интернет по адресу </w:t>
      </w:r>
      <w:r w:rsidR="00FF31B0" w:rsidRPr="00FA33AA">
        <w:t>www</w:t>
      </w:r>
      <w:r w:rsidR="00FF31B0" w:rsidRPr="00236760">
        <w:t>.</w:t>
      </w:r>
      <w:r w:rsidR="00FF31B0" w:rsidRPr="00FA33AA">
        <w:t>derzhava</w:t>
      </w:r>
      <w:r w:rsidR="00FF31B0" w:rsidRPr="00236760">
        <w:t>.</w:t>
      </w:r>
      <w:r w:rsidR="00FF31B0" w:rsidRPr="00FA33AA">
        <w:t>ru</w:t>
      </w:r>
      <w:r w:rsidR="00FF31B0">
        <w:t>.</w:t>
      </w:r>
    </w:p>
    <w:p w:rsidR="000E3898" w:rsidRPr="00997F22" w:rsidRDefault="000E3898" w:rsidP="00972634">
      <w:pPr>
        <w:widowControl w:val="0"/>
        <w:tabs>
          <w:tab w:val="left" w:pos="2127"/>
        </w:tabs>
        <w:spacing w:before="120"/>
        <w:ind w:firstLine="720"/>
        <w:jc w:val="both"/>
        <w:rPr>
          <w:snapToGrid w:val="0"/>
        </w:rPr>
      </w:pPr>
    </w:p>
    <w:p w:rsidR="00B20216" w:rsidRPr="00DE3C37" w:rsidRDefault="00B20216" w:rsidP="00B20216">
      <w:pPr>
        <w:spacing w:before="120"/>
        <w:ind w:right="23" w:firstLine="697"/>
        <w:jc w:val="both"/>
        <w:rPr>
          <w:snapToGrid w:val="0"/>
        </w:rPr>
      </w:pPr>
      <w:r w:rsidRPr="00DE3C37">
        <w:rPr>
          <w:snapToGrid w:val="0"/>
        </w:rPr>
        <w:t>Председател</w:t>
      </w:r>
      <w:r w:rsidR="00E066FE" w:rsidRPr="00DE3C37">
        <w:rPr>
          <w:snapToGrid w:val="0"/>
        </w:rPr>
        <w:t>ь</w:t>
      </w:r>
      <w:r w:rsidRPr="00DE3C37">
        <w:rPr>
          <w:snapToGrid w:val="0"/>
        </w:rPr>
        <w:t xml:space="preserve"> Правления</w:t>
      </w:r>
      <w:r w:rsidRPr="00DE3C37">
        <w:rPr>
          <w:snapToGrid w:val="0"/>
        </w:rPr>
        <w:tab/>
      </w:r>
      <w:r w:rsidRPr="00DE3C37">
        <w:rPr>
          <w:snapToGrid w:val="0"/>
        </w:rPr>
        <w:tab/>
      </w:r>
      <w:r w:rsidR="00E066FE" w:rsidRPr="00DE3C37">
        <w:rPr>
          <w:snapToGrid w:val="0"/>
        </w:rPr>
        <w:tab/>
      </w:r>
      <w:r w:rsidRPr="00DE3C37">
        <w:rPr>
          <w:snapToGrid w:val="0"/>
        </w:rPr>
        <w:t>__________________</w:t>
      </w:r>
      <w:r w:rsidR="003F40B2">
        <w:rPr>
          <w:snapToGrid w:val="0"/>
        </w:rPr>
        <w:t>А.Д.</w:t>
      </w:r>
      <w:r w:rsidRPr="00DE3C37">
        <w:rPr>
          <w:snapToGrid w:val="0"/>
        </w:rPr>
        <w:t xml:space="preserve"> </w:t>
      </w:r>
      <w:r w:rsidR="003F5E82">
        <w:rPr>
          <w:snapToGrid w:val="0"/>
        </w:rPr>
        <w:t>Скородумов</w:t>
      </w:r>
    </w:p>
    <w:p w:rsidR="00A42F30" w:rsidRDefault="00A42F30" w:rsidP="00B20216">
      <w:pPr>
        <w:spacing w:before="120"/>
        <w:ind w:right="23" w:firstLine="697"/>
        <w:jc w:val="both"/>
        <w:rPr>
          <w:snapToGrid w:val="0"/>
        </w:rPr>
      </w:pPr>
    </w:p>
    <w:p w:rsidR="00425798" w:rsidRPr="00DE3C37" w:rsidRDefault="00425798" w:rsidP="00B20216">
      <w:pPr>
        <w:spacing w:before="120"/>
        <w:ind w:right="23" w:firstLine="697"/>
        <w:jc w:val="both"/>
        <w:rPr>
          <w:snapToGrid w:val="0"/>
        </w:rPr>
      </w:pPr>
    </w:p>
    <w:p w:rsidR="00B20216" w:rsidRPr="00DE3C37" w:rsidRDefault="00B20216" w:rsidP="00B20216">
      <w:pPr>
        <w:spacing w:before="120"/>
        <w:ind w:right="23" w:firstLine="697"/>
        <w:jc w:val="both"/>
        <w:rPr>
          <w:snapToGrid w:val="0"/>
        </w:rPr>
      </w:pPr>
      <w:r w:rsidRPr="00DE3C37">
        <w:rPr>
          <w:snapToGrid w:val="0"/>
        </w:rPr>
        <w:t>Главный бухгалтер</w:t>
      </w:r>
      <w:r w:rsidRPr="00DE3C37">
        <w:rPr>
          <w:snapToGrid w:val="0"/>
        </w:rPr>
        <w:tab/>
      </w:r>
      <w:r w:rsidRPr="00DE3C37">
        <w:rPr>
          <w:snapToGrid w:val="0"/>
        </w:rPr>
        <w:tab/>
      </w:r>
      <w:r w:rsidRPr="00DE3C37">
        <w:rPr>
          <w:snapToGrid w:val="0"/>
        </w:rPr>
        <w:tab/>
      </w:r>
      <w:r w:rsidRPr="00DE3C37">
        <w:rPr>
          <w:snapToGrid w:val="0"/>
        </w:rPr>
        <w:tab/>
        <w:t>__________________</w:t>
      </w:r>
      <w:r w:rsidR="003F40B2">
        <w:rPr>
          <w:snapToGrid w:val="0"/>
        </w:rPr>
        <w:t>Н.Е.</w:t>
      </w:r>
      <w:r w:rsidRPr="00DE3C37">
        <w:rPr>
          <w:snapToGrid w:val="0"/>
        </w:rPr>
        <w:t xml:space="preserve"> Кошелёва</w:t>
      </w:r>
    </w:p>
    <w:p w:rsidR="002C5A65" w:rsidRPr="003F40B2" w:rsidRDefault="004D3CD4" w:rsidP="00C044E5">
      <w:pPr>
        <w:tabs>
          <w:tab w:val="left" w:pos="851"/>
        </w:tabs>
        <w:ind w:firstLine="540"/>
        <w:jc w:val="both"/>
      </w:pPr>
      <w:r>
        <w:rPr>
          <w:snapToGrid w:val="0"/>
        </w:rPr>
        <w:t>1</w:t>
      </w:r>
      <w:r w:rsidR="008B6972">
        <w:rPr>
          <w:snapToGrid w:val="0"/>
        </w:rPr>
        <w:t>1</w:t>
      </w:r>
      <w:r w:rsidR="00B20216" w:rsidRPr="00DE3C37">
        <w:rPr>
          <w:snapToGrid w:val="0"/>
        </w:rPr>
        <w:t xml:space="preserve"> </w:t>
      </w:r>
      <w:r w:rsidR="008B6972">
        <w:t>августа</w:t>
      </w:r>
      <w:r w:rsidR="00484A62" w:rsidRPr="00DE3C37">
        <w:rPr>
          <w:snapToGrid w:val="0"/>
        </w:rPr>
        <w:t xml:space="preserve"> </w:t>
      </w:r>
      <w:r w:rsidR="00B20216" w:rsidRPr="00DE3C37">
        <w:rPr>
          <w:snapToGrid w:val="0"/>
        </w:rPr>
        <w:t>201</w:t>
      </w:r>
      <w:r w:rsidR="003F5E82">
        <w:rPr>
          <w:snapToGrid w:val="0"/>
        </w:rPr>
        <w:t>6</w:t>
      </w:r>
      <w:r w:rsidR="00B20216" w:rsidRPr="00DE3C37">
        <w:rPr>
          <w:snapToGrid w:val="0"/>
        </w:rPr>
        <w:t xml:space="preserve"> года</w:t>
      </w:r>
      <w:bookmarkEnd w:id="3"/>
    </w:p>
    <w:sectPr w:rsidR="002C5A65" w:rsidRPr="003F40B2" w:rsidSect="00000F87">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04D" w:rsidRDefault="00BA404D" w:rsidP="004525B9">
      <w:pPr>
        <w:spacing w:before="0" w:after="0"/>
      </w:pPr>
      <w:r>
        <w:separator/>
      </w:r>
    </w:p>
  </w:endnote>
  <w:endnote w:type="continuationSeparator" w:id="0">
    <w:p w:rsidR="00BA404D" w:rsidRDefault="00BA404D" w:rsidP="004525B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mbassadoreType">
    <w:altName w:val="Times New Roman"/>
    <w:panose1 w:val="00000000000000000000"/>
    <w:charset w:val="00"/>
    <w:family w:val="auto"/>
    <w:notTrueType/>
    <w:pitch w:val="variable"/>
    <w:sig w:usb0="00000003" w:usb1="00000000" w:usb2="00000000" w:usb3="00000000" w:csb0="00000001" w:csb1="00000000"/>
  </w:font>
  <w:font w:name="FranklinGothic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FranklinGothicDemiC">
    <w:panose1 w:val="00000000000000000000"/>
    <w:charset w:val="00"/>
    <w:family w:val="decorative"/>
    <w:notTrueType/>
    <w:pitch w:val="variable"/>
    <w:sig w:usb0="00000203" w:usb1="00000000" w:usb2="00000000" w:usb3="00000000" w:csb0="00000005" w:csb1="00000000"/>
  </w:font>
  <w:font w:name="Futuris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04D" w:rsidRDefault="0066161C">
    <w:pPr>
      <w:pStyle w:val="afa"/>
      <w:jc w:val="right"/>
    </w:pPr>
    <w:fldSimple w:instr=" PAGE   \* MERGEFORMAT ">
      <w:r w:rsidR="00575A6A">
        <w:rPr>
          <w:noProof/>
        </w:rPr>
        <w:t>11</w:t>
      </w:r>
    </w:fldSimple>
  </w:p>
  <w:p w:rsidR="00BA404D" w:rsidRDefault="00BA404D">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04D" w:rsidRDefault="00BA404D" w:rsidP="004525B9">
      <w:pPr>
        <w:spacing w:before="0" w:after="0"/>
      </w:pPr>
      <w:r>
        <w:separator/>
      </w:r>
    </w:p>
  </w:footnote>
  <w:footnote w:type="continuationSeparator" w:id="0">
    <w:p w:rsidR="00BA404D" w:rsidRDefault="00BA404D" w:rsidP="004525B9">
      <w:pPr>
        <w:spacing w:before="0" w:after="0"/>
      </w:pPr>
      <w:r>
        <w:continuationSeparator/>
      </w:r>
    </w:p>
  </w:footnote>
  <w:footnote w:id="1">
    <w:p w:rsidR="00BA404D" w:rsidRPr="00000F87" w:rsidRDefault="00BA404D" w:rsidP="00000F87">
      <w:pPr>
        <w:rPr>
          <w:sz w:val="16"/>
          <w:szCs w:val="16"/>
        </w:rPr>
      </w:pPr>
      <w:r>
        <w:rPr>
          <w:rStyle w:val="af4"/>
        </w:rPr>
        <w:footnoteRef/>
      </w:r>
      <w:r>
        <w:rPr>
          <w:sz w:val="16"/>
          <w:szCs w:val="16"/>
        </w:rPr>
        <w:t xml:space="preserve"> </w:t>
      </w:r>
      <w:r w:rsidRPr="00000F87">
        <w:rPr>
          <w:sz w:val="16"/>
          <w:szCs w:val="16"/>
        </w:rPr>
        <w:t>Актив признается просроченным в полном объеме в случае нарушения установленных договором сроков по уплате хотя бы одного платежа по основному долгу и (или) процентам</w:t>
      </w:r>
    </w:p>
    <w:p w:rsidR="00BA404D" w:rsidRPr="009E350F" w:rsidRDefault="00BA404D" w:rsidP="005F309B">
      <w:pPr>
        <w:pStyle w:val="af2"/>
      </w:pPr>
    </w:p>
  </w:footnote>
  <w:footnote w:id="2">
    <w:p w:rsidR="00BA404D" w:rsidRPr="00EC5A48" w:rsidRDefault="00BA404D" w:rsidP="00EC5A48">
      <w:pPr>
        <w:rPr>
          <w:sz w:val="16"/>
          <w:szCs w:val="16"/>
        </w:rPr>
      </w:pPr>
      <w:r>
        <w:rPr>
          <w:rStyle w:val="af4"/>
        </w:rPr>
        <w:footnoteRef/>
      </w:r>
      <w:r>
        <w:t xml:space="preserve"> </w:t>
      </w:r>
      <w:r w:rsidRPr="00EC5A48">
        <w:rPr>
          <w:sz w:val="16"/>
          <w:szCs w:val="16"/>
        </w:rPr>
        <w:t>Задолженность признается обесцененной при потере ссудой стоимости вследствие неисполнения либо ненадлежащего исполнения заемщиком обязательств по ссуде перед кредитной организацией либо существования реальной угрозы такого неисполнения (ненадлежащего исполнения)</w:t>
      </w:r>
    </w:p>
    <w:p w:rsidR="00BA404D" w:rsidRPr="009E350F" w:rsidRDefault="00BA404D" w:rsidP="000563C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794F75C"/>
    <w:lvl w:ilvl="0">
      <w:numFmt w:val="bullet"/>
      <w:lvlText w:val="*"/>
      <w:lvlJc w:val="left"/>
    </w:lvl>
  </w:abstractNum>
  <w:abstractNum w:abstractNumId="1">
    <w:nsid w:val="05860377"/>
    <w:multiLevelType w:val="hybridMultilevel"/>
    <w:tmpl w:val="2768124A"/>
    <w:lvl w:ilvl="0" w:tplc="B044D63A">
      <w:numFmt w:val="bullet"/>
      <w:lvlText w:val="-"/>
      <w:lvlJc w:val="left"/>
      <w:pPr>
        <w:tabs>
          <w:tab w:val="num" w:pos="783"/>
        </w:tabs>
        <w:ind w:left="783" w:hanging="360"/>
      </w:pPr>
      <w:rPr>
        <w:rFonts w:ascii="Times New Roman" w:eastAsia="Times New Roman" w:hAnsi="Times New Roman" w:hint="default"/>
      </w:rPr>
    </w:lvl>
    <w:lvl w:ilvl="1" w:tplc="04190003" w:tentative="1">
      <w:start w:val="1"/>
      <w:numFmt w:val="bullet"/>
      <w:lvlText w:val="o"/>
      <w:lvlJc w:val="left"/>
      <w:pPr>
        <w:tabs>
          <w:tab w:val="num" w:pos="1503"/>
        </w:tabs>
        <w:ind w:left="1503" w:hanging="360"/>
      </w:pPr>
      <w:rPr>
        <w:rFonts w:ascii="Courier New" w:hAnsi="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
    <w:nsid w:val="0CE61773"/>
    <w:multiLevelType w:val="hybridMultilevel"/>
    <w:tmpl w:val="8C425B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D4A0EB2"/>
    <w:multiLevelType w:val="hybridMultilevel"/>
    <w:tmpl w:val="095C87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8713BF"/>
    <w:multiLevelType w:val="hybridMultilevel"/>
    <w:tmpl w:val="337A56D2"/>
    <w:lvl w:ilvl="0" w:tplc="4AE6C6A0">
      <w:numFmt w:val="bullet"/>
      <w:pStyle w:val="-"/>
      <w:lvlText w:val="-"/>
      <w:lvlJc w:val="left"/>
      <w:pPr>
        <w:tabs>
          <w:tab w:val="num" w:pos="1273"/>
        </w:tabs>
        <w:ind w:left="1273" w:hanging="705"/>
      </w:pPr>
      <w:rPr>
        <w:rFonts w:ascii="Times New Roman" w:eastAsia="Times New Roman" w:hAnsi="Times New Roman" w:cs="Times New Roman" w:hint="default"/>
      </w:rPr>
    </w:lvl>
    <w:lvl w:ilvl="1" w:tplc="04190003">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decimal"/>
      <w:lvlText w:val="%4."/>
      <w:lvlJc w:val="left"/>
      <w:pPr>
        <w:tabs>
          <w:tab w:val="num" w:pos="2368"/>
        </w:tabs>
        <w:ind w:left="2368" w:hanging="360"/>
      </w:pPr>
    </w:lvl>
    <w:lvl w:ilvl="4" w:tplc="04190003">
      <w:start w:val="1"/>
      <w:numFmt w:val="decimal"/>
      <w:lvlText w:val="%5."/>
      <w:lvlJc w:val="left"/>
      <w:pPr>
        <w:tabs>
          <w:tab w:val="num" w:pos="3088"/>
        </w:tabs>
        <w:ind w:left="3088" w:hanging="360"/>
      </w:pPr>
    </w:lvl>
    <w:lvl w:ilvl="5" w:tplc="04190005">
      <w:start w:val="1"/>
      <w:numFmt w:val="decimal"/>
      <w:lvlText w:val="%6."/>
      <w:lvlJc w:val="left"/>
      <w:pPr>
        <w:tabs>
          <w:tab w:val="num" w:pos="3808"/>
        </w:tabs>
        <w:ind w:left="3808" w:hanging="360"/>
      </w:pPr>
    </w:lvl>
    <w:lvl w:ilvl="6" w:tplc="04190001">
      <w:start w:val="1"/>
      <w:numFmt w:val="decimal"/>
      <w:lvlText w:val="%7."/>
      <w:lvlJc w:val="left"/>
      <w:pPr>
        <w:tabs>
          <w:tab w:val="num" w:pos="4528"/>
        </w:tabs>
        <w:ind w:left="4528" w:hanging="360"/>
      </w:pPr>
    </w:lvl>
    <w:lvl w:ilvl="7" w:tplc="04190003">
      <w:start w:val="1"/>
      <w:numFmt w:val="decimal"/>
      <w:lvlText w:val="%8."/>
      <w:lvlJc w:val="left"/>
      <w:pPr>
        <w:tabs>
          <w:tab w:val="num" w:pos="5248"/>
        </w:tabs>
        <w:ind w:left="5248" w:hanging="360"/>
      </w:pPr>
    </w:lvl>
    <w:lvl w:ilvl="8" w:tplc="04190005">
      <w:start w:val="1"/>
      <w:numFmt w:val="decimal"/>
      <w:lvlText w:val="%9."/>
      <w:lvlJc w:val="left"/>
      <w:pPr>
        <w:tabs>
          <w:tab w:val="num" w:pos="5968"/>
        </w:tabs>
        <w:ind w:left="5968" w:hanging="360"/>
      </w:pPr>
    </w:lvl>
  </w:abstractNum>
  <w:abstractNum w:abstractNumId="5">
    <w:nsid w:val="0EED5D7A"/>
    <w:multiLevelType w:val="hybridMultilevel"/>
    <w:tmpl w:val="DAAA26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E520E4"/>
    <w:multiLevelType w:val="hybridMultilevel"/>
    <w:tmpl w:val="E1AC05FE"/>
    <w:lvl w:ilvl="0" w:tplc="04190001">
      <w:start w:val="1"/>
      <w:numFmt w:val="bullet"/>
      <w:lvlText w:val=""/>
      <w:lvlJc w:val="left"/>
      <w:pPr>
        <w:ind w:left="10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2673765"/>
    <w:multiLevelType w:val="hybridMultilevel"/>
    <w:tmpl w:val="D5CA3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3747F3"/>
    <w:multiLevelType w:val="hybridMultilevel"/>
    <w:tmpl w:val="2AC8B7E8"/>
    <w:lvl w:ilvl="0" w:tplc="C7CA1A38">
      <w:numFmt w:val="bullet"/>
      <w:lvlText w:val=""/>
      <w:lvlJc w:val="left"/>
      <w:pPr>
        <w:ind w:left="720" w:hanging="360"/>
      </w:pPr>
      <w:rPr>
        <w:rFonts w:ascii="Arial" w:eastAsia="SimSu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654D49"/>
    <w:multiLevelType w:val="hybridMultilevel"/>
    <w:tmpl w:val="8384BE7A"/>
    <w:lvl w:ilvl="0" w:tplc="B044D63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231D58"/>
    <w:multiLevelType w:val="hybridMultilevel"/>
    <w:tmpl w:val="316EA1E8"/>
    <w:lvl w:ilvl="0" w:tplc="D4204F8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454741"/>
    <w:multiLevelType w:val="hybridMultilevel"/>
    <w:tmpl w:val="AA54F772"/>
    <w:lvl w:ilvl="0" w:tplc="0419000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F937EB"/>
    <w:multiLevelType w:val="hybridMultilevel"/>
    <w:tmpl w:val="D980AC4C"/>
    <w:lvl w:ilvl="0" w:tplc="04190005">
      <w:numFmt w:val="bullet"/>
      <w:lvlText w:val="-"/>
      <w:lvlJc w:val="left"/>
      <w:pPr>
        <w:ind w:left="1920" w:hanging="360"/>
      </w:pPr>
      <w:rPr>
        <w:rFonts w:ascii="Times New Roman" w:eastAsia="Times New Roman" w:hAnsi="Times New Roman"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nsid w:val="205F15E8"/>
    <w:multiLevelType w:val="hybridMultilevel"/>
    <w:tmpl w:val="26A4A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2F44EF"/>
    <w:multiLevelType w:val="multilevel"/>
    <w:tmpl w:val="1F8C9A78"/>
    <w:lvl w:ilvl="0">
      <w:start w:val="1"/>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5">
    <w:nsid w:val="382114B1"/>
    <w:multiLevelType w:val="hybridMultilevel"/>
    <w:tmpl w:val="D0421EC0"/>
    <w:lvl w:ilvl="0" w:tplc="04190005">
      <w:start w:val="1"/>
      <w:numFmt w:val="bullet"/>
      <w:lvlText w:val=""/>
      <w:lvlJc w:val="left"/>
      <w:pPr>
        <w:tabs>
          <w:tab w:val="num" w:pos="480"/>
        </w:tabs>
        <w:ind w:left="480" w:hanging="360"/>
      </w:pPr>
      <w:rPr>
        <w:rFonts w:ascii="Wingdings" w:hAnsi="Wingdings" w:hint="default"/>
      </w:rPr>
    </w:lvl>
    <w:lvl w:ilvl="1" w:tplc="ECC262D0">
      <w:start w:val="2"/>
      <w:numFmt w:val="bullet"/>
      <w:lvlText w:val=""/>
      <w:lvlJc w:val="left"/>
      <w:pPr>
        <w:tabs>
          <w:tab w:val="num" w:pos="1200"/>
        </w:tabs>
        <w:ind w:left="1200" w:hanging="360"/>
      </w:pPr>
      <w:rPr>
        <w:rFonts w:ascii="Symbol" w:eastAsia="Times New Roman" w:hAnsi="Symbol"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6">
    <w:nsid w:val="38763978"/>
    <w:multiLevelType w:val="hybridMultilevel"/>
    <w:tmpl w:val="26420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FA7E71"/>
    <w:multiLevelType w:val="hybridMultilevel"/>
    <w:tmpl w:val="14265EC8"/>
    <w:lvl w:ilvl="0" w:tplc="9324544A">
      <w:start w:val="1"/>
      <w:numFmt w:val="bullet"/>
      <w:lvlText w:val=""/>
      <w:lvlJc w:val="left"/>
      <w:pPr>
        <w:tabs>
          <w:tab w:val="num" w:pos="1957"/>
        </w:tabs>
        <w:ind w:left="1957" w:hanging="360"/>
      </w:pPr>
      <w:rPr>
        <w:rFonts w:ascii="Symbol" w:hAnsi="Symbol" w:hint="default"/>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9227BF4"/>
    <w:multiLevelType w:val="hybridMultilevel"/>
    <w:tmpl w:val="5658D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C45403"/>
    <w:multiLevelType w:val="hybridMultilevel"/>
    <w:tmpl w:val="A094F328"/>
    <w:lvl w:ilvl="0" w:tplc="04190005">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9D02692"/>
    <w:multiLevelType w:val="hybridMultilevel"/>
    <w:tmpl w:val="B630C5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1675B92"/>
    <w:multiLevelType w:val="hybridMultilevel"/>
    <w:tmpl w:val="84A42198"/>
    <w:lvl w:ilvl="0" w:tplc="B044D63A">
      <w:numFmt w:val="bullet"/>
      <w:lvlText w:val="-"/>
      <w:lvlJc w:val="left"/>
      <w:pPr>
        <w:ind w:left="1152" w:hanging="360"/>
      </w:pPr>
      <w:rPr>
        <w:rFonts w:ascii="Times New Roman" w:eastAsia="Times New Roman"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2">
    <w:nsid w:val="43974AC7"/>
    <w:multiLevelType w:val="hybridMultilevel"/>
    <w:tmpl w:val="F4EE0220"/>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3">
    <w:nsid w:val="481E5BBC"/>
    <w:multiLevelType w:val="hybridMultilevel"/>
    <w:tmpl w:val="EABA8E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E1B28D8"/>
    <w:multiLevelType w:val="hybridMultilevel"/>
    <w:tmpl w:val="F62A35EC"/>
    <w:lvl w:ilvl="0" w:tplc="B4860C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6B2A7E"/>
    <w:multiLevelType w:val="hybridMultilevel"/>
    <w:tmpl w:val="CEFE9C4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nsid w:val="551A0BC0"/>
    <w:multiLevelType w:val="hybridMultilevel"/>
    <w:tmpl w:val="8760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5037B9"/>
    <w:multiLevelType w:val="hybridMultilevel"/>
    <w:tmpl w:val="DD8E1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42A3C"/>
    <w:multiLevelType w:val="hybridMultilevel"/>
    <w:tmpl w:val="000AFB9E"/>
    <w:lvl w:ilvl="0" w:tplc="81DEB4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A63513"/>
    <w:multiLevelType w:val="hybridMultilevel"/>
    <w:tmpl w:val="BFD6F2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8A68F9"/>
    <w:multiLevelType w:val="hybridMultilevel"/>
    <w:tmpl w:val="D5DCF964"/>
    <w:lvl w:ilvl="0" w:tplc="0419000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9A3809"/>
    <w:multiLevelType w:val="hybridMultilevel"/>
    <w:tmpl w:val="47A04E8C"/>
    <w:lvl w:ilvl="0" w:tplc="D14262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EFB67D9"/>
    <w:multiLevelType w:val="hybridMultilevel"/>
    <w:tmpl w:val="4134EE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34B5B66"/>
    <w:multiLevelType w:val="hybridMultilevel"/>
    <w:tmpl w:val="32D223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35F4538"/>
    <w:multiLevelType w:val="hybridMultilevel"/>
    <w:tmpl w:val="8BA0E9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4D566FB"/>
    <w:multiLevelType w:val="hybridMultilevel"/>
    <w:tmpl w:val="DF46144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6">
    <w:nsid w:val="76601B33"/>
    <w:multiLevelType w:val="hybridMultilevel"/>
    <w:tmpl w:val="F5626D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316283"/>
    <w:multiLevelType w:val="hybridMultilevel"/>
    <w:tmpl w:val="159E96EE"/>
    <w:lvl w:ilvl="0" w:tplc="2A3E11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BDA33D7"/>
    <w:multiLevelType w:val="hybridMultilevel"/>
    <w:tmpl w:val="E3583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3"/>
  </w:num>
  <w:num w:numId="5">
    <w:abstractNumId w:val="21"/>
  </w:num>
  <w:num w:numId="6">
    <w:abstractNumId w:val="12"/>
  </w:num>
  <w:num w:numId="7">
    <w:abstractNumId w:val="11"/>
  </w:num>
  <w:num w:numId="8">
    <w:abstractNumId w:val="3"/>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0"/>
  </w:num>
  <w:num w:numId="13">
    <w:abstractNumId w:val="34"/>
  </w:num>
  <w:num w:numId="1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
  </w:num>
  <w:num w:numId="17">
    <w:abstractNumId w:val="5"/>
  </w:num>
  <w:num w:numId="18">
    <w:abstractNumId w:val="37"/>
  </w:num>
  <w:num w:numId="19">
    <w:abstractNumId w:val="9"/>
  </w:num>
  <w:num w:numId="20">
    <w:abstractNumId w:val="31"/>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8"/>
  </w:num>
  <w:num w:numId="24">
    <w:abstractNumId w:val="8"/>
  </w:num>
  <w:num w:numId="25">
    <w:abstractNumId w:val="13"/>
  </w:num>
  <w:num w:numId="26">
    <w:abstractNumId w:val="24"/>
  </w:num>
  <w:num w:numId="27">
    <w:abstractNumId w:val="18"/>
  </w:num>
  <w:num w:numId="28">
    <w:abstractNumId w:val="27"/>
  </w:num>
  <w:num w:numId="29">
    <w:abstractNumId w:val="26"/>
  </w:num>
  <w:num w:numId="30">
    <w:abstractNumId w:val="23"/>
  </w:num>
  <w:num w:numId="31">
    <w:abstractNumId w:val="22"/>
  </w:num>
  <w:num w:numId="32">
    <w:abstractNumId w:val="29"/>
  </w:num>
  <w:num w:numId="33">
    <w:abstractNumId w:val="7"/>
  </w:num>
  <w:num w:numId="34">
    <w:abstractNumId w:val="19"/>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8"/>
  </w:num>
  <w:num w:numId="38">
    <w:abstractNumId w:val="10"/>
  </w:num>
  <w:num w:numId="39">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40">
    <w:abstractNumId w:val="25"/>
  </w:num>
  <w:num w:numId="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17"/>
  </w:num>
  <w:num w:numId="44">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B7608"/>
    <w:rsid w:val="000005AD"/>
    <w:rsid w:val="00000F87"/>
    <w:rsid w:val="00001D6E"/>
    <w:rsid w:val="00002161"/>
    <w:rsid w:val="000041F4"/>
    <w:rsid w:val="000045AF"/>
    <w:rsid w:val="00004B35"/>
    <w:rsid w:val="00005BBF"/>
    <w:rsid w:val="00006531"/>
    <w:rsid w:val="000066F1"/>
    <w:rsid w:val="00010432"/>
    <w:rsid w:val="000105B2"/>
    <w:rsid w:val="00010F0F"/>
    <w:rsid w:val="00011362"/>
    <w:rsid w:val="0001228E"/>
    <w:rsid w:val="0001349E"/>
    <w:rsid w:val="00013D7E"/>
    <w:rsid w:val="00014428"/>
    <w:rsid w:val="0001458C"/>
    <w:rsid w:val="00014EE4"/>
    <w:rsid w:val="00014FCC"/>
    <w:rsid w:val="00015E4D"/>
    <w:rsid w:val="00020445"/>
    <w:rsid w:val="00020CB1"/>
    <w:rsid w:val="0002119C"/>
    <w:rsid w:val="000222B9"/>
    <w:rsid w:val="00023171"/>
    <w:rsid w:val="0002388C"/>
    <w:rsid w:val="0002732D"/>
    <w:rsid w:val="00027443"/>
    <w:rsid w:val="00027951"/>
    <w:rsid w:val="0003017D"/>
    <w:rsid w:val="00032972"/>
    <w:rsid w:val="000332E3"/>
    <w:rsid w:val="00033BA8"/>
    <w:rsid w:val="000344D4"/>
    <w:rsid w:val="00034F43"/>
    <w:rsid w:val="000366F5"/>
    <w:rsid w:val="00036C29"/>
    <w:rsid w:val="00036CFF"/>
    <w:rsid w:val="00037452"/>
    <w:rsid w:val="0004528A"/>
    <w:rsid w:val="00046BDB"/>
    <w:rsid w:val="00047B48"/>
    <w:rsid w:val="00052B23"/>
    <w:rsid w:val="0005444F"/>
    <w:rsid w:val="00054BAE"/>
    <w:rsid w:val="00054FB5"/>
    <w:rsid w:val="0005532C"/>
    <w:rsid w:val="0005567C"/>
    <w:rsid w:val="000559C6"/>
    <w:rsid w:val="00055FC1"/>
    <w:rsid w:val="000563C6"/>
    <w:rsid w:val="000565B4"/>
    <w:rsid w:val="0005745E"/>
    <w:rsid w:val="00057777"/>
    <w:rsid w:val="00057D64"/>
    <w:rsid w:val="00057D84"/>
    <w:rsid w:val="00060CB4"/>
    <w:rsid w:val="00060FD0"/>
    <w:rsid w:val="000616A0"/>
    <w:rsid w:val="000649C5"/>
    <w:rsid w:val="0006507F"/>
    <w:rsid w:val="00065205"/>
    <w:rsid w:val="00066614"/>
    <w:rsid w:val="00066930"/>
    <w:rsid w:val="0006744E"/>
    <w:rsid w:val="0006753E"/>
    <w:rsid w:val="0006768C"/>
    <w:rsid w:val="00067735"/>
    <w:rsid w:val="0006796A"/>
    <w:rsid w:val="00067BD7"/>
    <w:rsid w:val="00067C19"/>
    <w:rsid w:val="00067E7E"/>
    <w:rsid w:val="0007043E"/>
    <w:rsid w:val="00072762"/>
    <w:rsid w:val="00072AEE"/>
    <w:rsid w:val="00072EB0"/>
    <w:rsid w:val="00074834"/>
    <w:rsid w:val="0007510C"/>
    <w:rsid w:val="0007642C"/>
    <w:rsid w:val="000766E7"/>
    <w:rsid w:val="00076E28"/>
    <w:rsid w:val="00076EE7"/>
    <w:rsid w:val="000776D4"/>
    <w:rsid w:val="000817D7"/>
    <w:rsid w:val="00082020"/>
    <w:rsid w:val="0008293A"/>
    <w:rsid w:val="00083C32"/>
    <w:rsid w:val="00085606"/>
    <w:rsid w:val="00085ABF"/>
    <w:rsid w:val="0008610A"/>
    <w:rsid w:val="00087970"/>
    <w:rsid w:val="00087AA4"/>
    <w:rsid w:val="00090273"/>
    <w:rsid w:val="00092C93"/>
    <w:rsid w:val="00093441"/>
    <w:rsid w:val="00093514"/>
    <w:rsid w:val="00097506"/>
    <w:rsid w:val="00097E1C"/>
    <w:rsid w:val="000A031E"/>
    <w:rsid w:val="000A0AA3"/>
    <w:rsid w:val="000A1623"/>
    <w:rsid w:val="000A1803"/>
    <w:rsid w:val="000A1BE9"/>
    <w:rsid w:val="000A229D"/>
    <w:rsid w:val="000A324D"/>
    <w:rsid w:val="000A468F"/>
    <w:rsid w:val="000A563E"/>
    <w:rsid w:val="000A59F1"/>
    <w:rsid w:val="000A5B08"/>
    <w:rsid w:val="000A5E45"/>
    <w:rsid w:val="000A73A3"/>
    <w:rsid w:val="000B0AC6"/>
    <w:rsid w:val="000B0EA3"/>
    <w:rsid w:val="000B1F41"/>
    <w:rsid w:val="000B244B"/>
    <w:rsid w:val="000B2FF4"/>
    <w:rsid w:val="000B42BA"/>
    <w:rsid w:val="000B4D9C"/>
    <w:rsid w:val="000B62A5"/>
    <w:rsid w:val="000B7610"/>
    <w:rsid w:val="000B76E5"/>
    <w:rsid w:val="000B7BF3"/>
    <w:rsid w:val="000B7D2D"/>
    <w:rsid w:val="000B7DED"/>
    <w:rsid w:val="000C0251"/>
    <w:rsid w:val="000C0EB8"/>
    <w:rsid w:val="000C1F9E"/>
    <w:rsid w:val="000C34EA"/>
    <w:rsid w:val="000C38F1"/>
    <w:rsid w:val="000C4E75"/>
    <w:rsid w:val="000C4FB2"/>
    <w:rsid w:val="000D0351"/>
    <w:rsid w:val="000D1882"/>
    <w:rsid w:val="000D316B"/>
    <w:rsid w:val="000D4557"/>
    <w:rsid w:val="000D4805"/>
    <w:rsid w:val="000D4A23"/>
    <w:rsid w:val="000D4A24"/>
    <w:rsid w:val="000D6C44"/>
    <w:rsid w:val="000D7BCB"/>
    <w:rsid w:val="000E0C1E"/>
    <w:rsid w:val="000E173F"/>
    <w:rsid w:val="000E1B7A"/>
    <w:rsid w:val="000E2596"/>
    <w:rsid w:val="000E3898"/>
    <w:rsid w:val="000E4B79"/>
    <w:rsid w:val="000E5BA0"/>
    <w:rsid w:val="000E7107"/>
    <w:rsid w:val="000E7FE7"/>
    <w:rsid w:val="000F052C"/>
    <w:rsid w:val="000F0731"/>
    <w:rsid w:val="000F0846"/>
    <w:rsid w:val="000F0D18"/>
    <w:rsid w:val="000F11DF"/>
    <w:rsid w:val="000F1414"/>
    <w:rsid w:val="000F278C"/>
    <w:rsid w:val="000F293F"/>
    <w:rsid w:val="000F2DF1"/>
    <w:rsid w:val="000F2DF7"/>
    <w:rsid w:val="000F35F1"/>
    <w:rsid w:val="00100843"/>
    <w:rsid w:val="001021E8"/>
    <w:rsid w:val="00102863"/>
    <w:rsid w:val="00102C78"/>
    <w:rsid w:val="00103D6E"/>
    <w:rsid w:val="0010452D"/>
    <w:rsid w:val="0010460A"/>
    <w:rsid w:val="00105C64"/>
    <w:rsid w:val="001066DF"/>
    <w:rsid w:val="00106D5B"/>
    <w:rsid w:val="00106F1D"/>
    <w:rsid w:val="0010712B"/>
    <w:rsid w:val="00107A45"/>
    <w:rsid w:val="00107C63"/>
    <w:rsid w:val="00110489"/>
    <w:rsid w:val="0011082D"/>
    <w:rsid w:val="001109C4"/>
    <w:rsid w:val="001119CA"/>
    <w:rsid w:val="00111AD5"/>
    <w:rsid w:val="00111EEA"/>
    <w:rsid w:val="00112156"/>
    <w:rsid w:val="00112B0F"/>
    <w:rsid w:val="0011333D"/>
    <w:rsid w:val="001134AD"/>
    <w:rsid w:val="00113858"/>
    <w:rsid w:val="00113DCB"/>
    <w:rsid w:val="0011490E"/>
    <w:rsid w:val="001160AC"/>
    <w:rsid w:val="00116DD6"/>
    <w:rsid w:val="0012122E"/>
    <w:rsid w:val="00122062"/>
    <w:rsid w:val="00122D34"/>
    <w:rsid w:val="0012436F"/>
    <w:rsid w:val="001248D7"/>
    <w:rsid w:val="00125BE8"/>
    <w:rsid w:val="00125DB4"/>
    <w:rsid w:val="0013032B"/>
    <w:rsid w:val="00130A16"/>
    <w:rsid w:val="0013224F"/>
    <w:rsid w:val="00133099"/>
    <w:rsid w:val="00133218"/>
    <w:rsid w:val="00134F77"/>
    <w:rsid w:val="00135917"/>
    <w:rsid w:val="00135C3E"/>
    <w:rsid w:val="00135ED1"/>
    <w:rsid w:val="00136704"/>
    <w:rsid w:val="00137506"/>
    <w:rsid w:val="0014071E"/>
    <w:rsid w:val="001407EE"/>
    <w:rsid w:val="00140CF6"/>
    <w:rsid w:val="001410CE"/>
    <w:rsid w:val="00141BDE"/>
    <w:rsid w:val="00142135"/>
    <w:rsid w:val="001428FA"/>
    <w:rsid w:val="00143B44"/>
    <w:rsid w:val="001447E1"/>
    <w:rsid w:val="00144E51"/>
    <w:rsid w:val="001454BC"/>
    <w:rsid w:val="00145E45"/>
    <w:rsid w:val="0014682C"/>
    <w:rsid w:val="00146AAE"/>
    <w:rsid w:val="001474A2"/>
    <w:rsid w:val="001514A7"/>
    <w:rsid w:val="001519EB"/>
    <w:rsid w:val="00153ACC"/>
    <w:rsid w:val="00153BD9"/>
    <w:rsid w:val="00153DBE"/>
    <w:rsid w:val="0015417F"/>
    <w:rsid w:val="00154C0C"/>
    <w:rsid w:val="00154E95"/>
    <w:rsid w:val="0015507B"/>
    <w:rsid w:val="001558A9"/>
    <w:rsid w:val="001559D7"/>
    <w:rsid w:val="001569FE"/>
    <w:rsid w:val="00157057"/>
    <w:rsid w:val="00157AD0"/>
    <w:rsid w:val="001610C7"/>
    <w:rsid w:val="00161C55"/>
    <w:rsid w:val="00162B98"/>
    <w:rsid w:val="0016316A"/>
    <w:rsid w:val="001635C4"/>
    <w:rsid w:val="00163B97"/>
    <w:rsid w:val="0016506D"/>
    <w:rsid w:val="001657EE"/>
    <w:rsid w:val="001659B4"/>
    <w:rsid w:val="001661D7"/>
    <w:rsid w:val="00167F2B"/>
    <w:rsid w:val="0017296A"/>
    <w:rsid w:val="00172CE2"/>
    <w:rsid w:val="00172D16"/>
    <w:rsid w:val="001733A1"/>
    <w:rsid w:val="00173AB1"/>
    <w:rsid w:val="00173E94"/>
    <w:rsid w:val="00174686"/>
    <w:rsid w:val="00175D07"/>
    <w:rsid w:val="00175FDF"/>
    <w:rsid w:val="001776A1"/>
    <w:rsid w:val="001778E6"/>
    <w:rsid w:val="0018079E"/>
    <w:rsid w:val="00180CF8"/>
    <w:rsid w:val="001816DD"/>
    <w:rsid w:val="001843AC"/>
    <w:rsid w:val="00184763"/>
    <w:rsid w:val="00185180"/>
    <w:rsid w:val="00185420"/>
    <w:rsid w:val="00185FC2"/>
    <w:rsid w:val="00186498"/>
    <w:rsid w:val="001864AA"/>
    <w:rsid w:val="0018662B"/>
    <w:rsid w:val="001868C3"/>
    <w:rsid w:val="001875BC"/>
    <w:rsid w:val="001903EA"/>
    <w:rsid w:val="001908E8"/>
    <w:rsid w:val="00190B6E"/>
    <w:rsid w:val="0019173F"/>
    <w:rsid w:val="00191CAB"/>
    <w:rsid w:val="00193A50"/>
    <w:rsid w:val="00193B88"/>
    <w:rsid w:val="0019502D"/>
    <w:rsid w:val="00195522"/>
    <w:rsid w:val="00195AC8"/>
    <w:rsid w:val="00196C61"/>
    <w:rsid w:val="00197732"/>
    <w:rsid w:val="00197D67"/>
    <w:rsid w:val="001A18EA"/>
    <w:rsid w:val="001A28A3"/>
    <w:rsid w:val="001A3499"/>
    <w:rsid w:val="001A3FD4"/>
    <w:rsid w:val="001A4520"/>
    <w:rsid w:val="001A457F"/>
    <w:rsid w:val="001A4E5A"/>
    <w:rsid w:val="001A6F34"/>
    <w:rsid w:val="001B110B"/>
    <w:rsid w:val="001B1349"/>
    <w:rsid w:val="001B1655"/>
    <w:rsid w:val="001B215A"/>
    <w:rsid w:val="001B33BC"/>
    <w:rsid w:val="001B3767"/>
    <w:rsid w:val="001B4602"/>
    <w:rsid w:val="001B4B9F"/>
    <w:rsid w:val="001B4F2E"/>
    <w:rsid w:val="001B5E4A"/>
    <w:rsid w:val="001C087F"/>
    <w:rsid w:val="001C0906"/>
    <w:rsid w:val="001C2781"/>
    <w:rsid w:val="001C2950"/>
    <w:rsid w:val="001C3554"/>
    <w:rsid w:val="001C3997"/>
    <w:rsid w:val="001C4005"/>
    <w:rsid w:val="001C4599"/>
    <w:rsid w:val="001C4A8D"/>
    <w:rsid w:val="001C638B"/>
    <w:rsid w:val="001C6A7C"/>
    <w:rsid w:val="001C755A"/>
    <w:rsid w:val="001D0CF7"/>
    <w:rsid w:val="001D1795"/>
    <w:rsid w:val="001D2463"/>
    <w:rsid w:val="001D283A"/>
    <w:rsid w:val="001D400C"/>
    <w:rsid w:val="001D40E1"/>
    <w:rsid w:val="001D42D1"/>
    <w:rsid w:val="001D4C49"/>
    <w:rsid w:val="001D542D"/>
    <w:rsid w:val="001D56DA"/>
    <w:rsid w:val="001D6CAB"/>
    <w:rsid w:val="001D7072"/>
    <w:rsid w:val="001D7D53"/>
    <w:rsid w:val="001E2636"/>
    <w:rsid w:val="001E3198"/>
    <w:rsid w:val="001E3E4B"/>
    <w:rsid w:val="001E6D4E"/>
    <w:rsid w:val="001E6D8F"/>
    <w:rsid w:val="001E76C3"/>
    <w:rsid w:val="001F0F0E"/>
    <w:rsid w:val="001F28E9"/>
    <w:rsid w:val="001F30C6"/>
    <w:rsid w:val="001F3B43"/>
    <w:rsid w:val="001F4E9D"/>
    <w:rsid w:val="001F53D5"/>
    <w:rsid w:val="0020058C"/>
    <w:rsid w:val="00201BB6"/>
    <w:rsid w:val="00201EB5"/>
    <w:rsid w:val="00204323"/>
    <w:rsid w:val="002054C7"/>
    <w:rsid w:val="0020568D"/>
    <w:rsid w:val="00206020"/>
    <w:rsid w:val="002067A8"/>
    <w:rsid w:val="00207E81"/>
    <w:rsid w:val="00207F2E"/>
    <w:rsid w:val="0021003D"/>
    <w:rsid w:val="002102FC"/>
    <w:rsid w:val="00210364"/>
    <w:rsid w:val="00210B52"/>
    <w:rsid w:val="00210EC3"/>
    <w:rsid w:val="0021147D"/>
    <w:rsid w:val="002131A9"/>
    <w:rsid w:val="00213DA4"/>
    <w:rsid w:val="00215237"/>
    <w:rsid w:val="002155E9"/>
    <w:rsid w:val="00215981"/>
    <w:rsid w:val="00215A59"/>
    <w:rsid w:val="00215A5B"/>
    <w:rsid w:val="0021615E"/>
    <w:rsid w:val="0021667B"/>
    <w:rsid w:val="00216B6B"/>
    <w:rsid w:val="0021755D"/>
    <w:rsid w:val="00220124"/>
    <w:rsid w:val="00220EEB"/>
    <w:rsid w:val="00221263"/>
    <w:rsid w:val="00221BD3"/>
    <w:rsid w:val="002235F2"/>
    <w:rsid w:val="00224AC9"/>
    <w:rsid w:val="00224BB7"/>
    <w:rsid w:val="0022536A"/>
    <w:rsid w:val="00225DAE"/>
    <w:rsid w:val="0022756C"/>
    <w:rsid w:val="0023008C"/>
    <w:rsid w:val="00230EED"/>
    <w:rsid w:val="00234802"/>
    <w:rsid w:val="002368BC"/>
    <w:rsid w:val="002374F2"/>
    <w:rsid w:val="00237D31"/>
    <w:rsid w:val="002404EE"/>
    <w:rsid w:val="002407FD"/>
    <w:rsid w:val="002416A1"/>
    <w:rsid w:val="00241B22"/>
    <w:rsid w:val="00243A29"/>
    <w:rsid w:val="00246146"/>
    <w:rsid w:val="002502F3"/>
    <w:rsid w:val="002507C0"/>
    <w:rsid w:val="00250898"/>
    <w:rsid w:val="00252028"/>
    <w:rsid w:val="00252567"/>
    <w:rsid w:val="00252C0E"/>
    <w:rsid w:val="00253366"/>
    <w:rsid w:val="0025444D"/>
    <w:rsid w:val="002544A9"/>
    <w:rsid w:val="00255A30"/>
    <w:rsid w:val="00255CA7"/>
    <w:rsid w:val="00256C72"/>
    <w:rsid w:val="00260023"/>
    <w:rsid w:val="0026054B"/>
    <w:rsid w:val="002608CC"/>
    <w:rsid w:val="00260FDC"/>
    <w:rsid w:val="00261535"/>
    <w:rsid w:val="00263C7B"/>
    <w:rsid w:val="002640F6"/>
    <w:rsid w:val="00264BA9"/>
    <w:rsid w:val="00265923"/>
    <w:rsid w:val="00265ADF"/>
    <w:rsid w:val="002663EB"/>
    <w:rsid w:val="00266BE6"/>
    <w:rsid w:val="00271116"/>
    <w:rsid w:val="0027140E"/>
    <w:rsid w:val="002720F3"/>
    <w:rsid w:val="0027226E"/>
    <w:rsid w:val="00273723"/>
    <w:rsid w:val="00274228"/>
    <w:rsid w:val="0027650F"/>
    <w:rsid w:val="00277979"/>
    <w:rsid w:val="00280706"/>
    <w:rsid w:val="00280AD9"/>
    <w:rsid w:val="00283441"/>
    <w:rsid w:val="0028422C"/>
    <w:rsid w:val="00284697"/>
    <w:rsid w:val="00285812"/>
    <w:rsid w:val="0029025C"/>
    <w:rsid w:val="00290F01"/>
    <w:rsid w:val="00291659"/>
    <w:rsid w:val="00291C07"/>
    <w:rsid w:val="00291CE8"/>
    <w:rsid w:val="00292512"/>
    <w:rsid w:val="00292C0B"/>
    <w:rsid w:val="00292D5B"/>
    <w:rsid w:val="00292E32"/>
    <w:rsid w:val="00293C73"/>
    <w:rsid w:val="002944B4"/>
    <w:rsid w:val="002960B9"/>
    <w:rsid w:val="002A07C0"/>
    <w:rsid w:val="002A0F25"/>
    <w:rsid w:val="002A1A67"/>
    <w:rsid w:val="002A23F4"/>
    <w:rsid w:val="002A2B13"/>
    <w:rsid w:val="002A2B1D"/>
    <w:rsid w:val="002A2DE6"/>
    <w:rsid w:val="002A4360"/>
    <w:rsid w:val="002A4443"/>
    <w:rsid w:val="002A7002"/>
    <w:rsid w:val="002A7198"/>
    <w:rsid w:val="002A7EBD"/>
    <w:rsid w:val="002B029E"/>
    <w:rsid w:val="002B275C"/>
    <w:rsid w:val="002B27DC"/>
    <w:rsid w:val="002B3367"/>
    <w:rsid w:val="002B59E6"/>
    <w:rsid w:val="002B7183"/>
    <w:rsid w:val="002C0CB3"/>
    <w:rsid w:val="002C3140"/>
    <w:rsid w:val="002C3BF2"/>
    <w:rsid w:val="002C5A65"/>
    <w:rsid w:val="002C72AD"/>
    <w:rsid w:val="002C7493"/>
    <w:rsid w:val="002D29EF"/>
    <w:rsid w:val="002D3C5A"/>
    <w:rsid w:val="002D4704"/>
    <w:rsid w:val="002D4DB5"/>
    <w:rsid w:val="002D6CB7"/>
    <w:rsid w:val="002E0803"/>
    <w:rsid w:val="002E2853"/>
    <w:rsid w:val="002E35EA"/>
    <w:rsid w:val="002E3A95"/>
    <w:rsid w:val="002E3EA6"/>
    <w:rsid w:val="002E70CF"/>
    <w:rsid w:val="002F02F7"/>
    <w:rsid w:val="002F04B6"/>
    <w:rsid w:val="002F1C04"/>
    <w:rsid w:val="002F393C"/>
    <w:rsid w:val="002F6036"/>
    <w:rsid w:val="002F61BD"/>
    <w:rsid w:val="002F6353"/>
    <w:rsid w:val="002F685B"/>
    <w:rsid w:val="002F6D8C"/>
    <w:rsid w:val="002F798C"/>
    <w:rsid w:val="002F7BBF"/>
    <w:rsid w:val="0030022A"/>
    <w:rsid w:val="00301203"/>
    <w:rsid w:val="00301F25"/>
    <w:rsid w:val="0030358A"/>
    <w:rsid w:val="00305503"/>
    <w:rsid w:val="003055B0"/>
    <w:rsid w:val="00306C82"/>
    <w:rsid w:val="00307837"/>
    <w:rsid w:val="00307D05"/>
    <w:rsid w:val="003103C6"/>
    <w:rsid w:val="003107F4"/>
    <w:rsid w:val="003147CA"/>
    <w:rsid w:val="003151A7"/>
    <w:rsid w:val="003155C2"/>
    <w:rsid w:val="00315692"/>
    <w:rsid w:val="00315BA6"/>
    <w:rsid w:val="00315E86"/>
    <w:rsid w:val="003168B2"/>
    <w:rsid w:val="00316C86"/>
    <w:rsid w:val="0032119B"/>
    <w:rsid w:val="00323EB2"/>
    <w:rsid w:val="0032422A"/>
    <w:rsid w:val="00324FB5"/>
    <w:rsid w:val="00325714"/>
    <w:rsid w:val="00325BE8"/>
    <w:rsid w:val="00325D89"/>
    <w:rsid w:val="00326FDE"/>
    <w:rsid w:val="00327E3D"/>
    <w:rsid w:val="00331458"/>
    <w:rsid w:val="0033157F"/>
    <w:rsid w:val="00335794"/>
    <w:rsid w:val="003412B3"/>
    <w:rsid w:val="00341B3B"/>
    <w:rsid w:val="00342365"/>
    <w:rsid w:val="00342E18"/>
    <w:rsid w:val="00343888"/>
    <w:rsid w:val="00343D3E"/>
    <w:rsid w:val="00344028"/>
    <w:rsid w:val="00344B3C"/>
    <w:rsid w:val="00344F45"/>
    <w:rsid w:val="0034615D"/>
    <w:rsid w:val="00347A54"/>
    <w:rsid w:val="00350BCB"/>
    <w:rsid w:val="003532AA"/>
    <w:rsid w:val="0035364B"/>
    <w:rsid w:val="00354148"/>
    <w:rsid w:val="003541E0"/>
    <w:rsid w:val="00354A41"/>
    <w:rsid w:val="00354B4E"/>
    <w:rsid w:val="00355719"/>
    <w:rsid w:val="00355766"/>
    <w:rsid w:val="00357FAF"/>
    <w:rsid w:val="00361800"/>
    <w:rsid w:val="00361B25"/>
    <w:rsid w:val="00362173"/>
    <w:rsid w:val="003621F7"/>
    <w:rsid w:val="0036317E"/>
    <w:rsid w:val="00365C90"/>
    <w:rsid w:val="003660B9"/>
    <w:rsid w:val="003660C7"/>
    <w:rsid w:val="00367A22"/>
    <w:rsid w:val="00370597"/>
    <w:rsid w:val="0037086D"/>
    <w:rsid w:val="00370D25"/>
    <w:rsid w:val="00371412"/>
    <w:rsid w:val="00372EF5"/>
    <w:rsid w:val="00373011"/>
    <w:rsid w:val="00373C06"/>
    <w:rsid w:val="00374019"/>
    <w:rsid w:val="00374CE0"/>
    <w:rsid w:val="0037535B"/>
    <w:rsid w:val="00375434"/>
    <w:rsid w:val="00375C3F"/>
    <w:rsid w:val="00375FDD"/>
    <w:rsid w:val="003764E6"/>
    <w:rsid w:val="003768DE"/>
    <w:rsid w:val="00376CF7"/>
    <w:rsid w:val="00377E7E"/>
    <w:rsid w:val="00381B70"/>
    <w:rsid w:val="0038246B"/>
    <w:rsid w:val="00383496"/>
    <w:rsid w:val="00385496"/>
    <w:rsid w:val="00385FAC"/>
    <w:rsid w:val="00387306"/>
    <w:rsid w:val="0038739D"/>
    <w:rsid w:val="00390175"/>
    <w:rsid w:val="003904FF"/>
    <w:rsid w:val="00390F99"/>
    <w:rsid w:val="00391A8F"/>
    <w:rsid w:val="00391BCB"/>
    <w:rsid w:val="00391CBC"/>
    <w:rsid w:val="0039245D"/>
    <w:rsid w:val="00392FC0"/>
    <w:rsid w:val="00394423"/>
    <w:rsid w:val="003948C5"/>
    <w:rsid w:val="00395518"/>
    <w:rsid w:val="00395EBB"/>
    <w:rsid w:val="00396F67"/>
    <w:rsid w:val="00396FB6"/>
    <w:rsid w:val="003972E8"/>
    <w:rsid w:val="00397CB4"/>
    <w:rsid w:val="003A02E5"/>
    <w:rsid w:val="003A0563"/>
    <w:rsid w:val="003A074F"/>
    <w:rsid w:val="003A0752"/>
    <w:rsid w:val="003A24E6"/>
    <w:rsid w:val="003A2BD3"/>
    <w:rsid w:val="003A2F46"/>
    <w:rsid w:val="003A32BA"/>
    <w:rsid w:val="003A364E"/>
    <w:rsid w:val="003A3C90"/>
    <w:rsid w:val="003A4E3D"/>
    <w:rsid w:val="003A730D"/>
    <w:rsid w:val="003A7B6E"/>
    <w:rsid w:val="003B049C"/>
    <w:rsid w:val="003B0CB9"/>
    <w:rsid w:val="003B30E1"/>
    <w:rsid w:val="003B319A"/>
    <w:rsid w:val="003B3318"/>
    <w:rsid w:val="003B4795"/>
    <w:rsid w:val="003C3091"/>
    <w:rsid w:val="003C328D"/>
    <w:rsid w:val="003C374F"/>
    <w:rsid w:val="003C3D07"/>
    <w:rsid w:val="003C4137"/>
    <w:rsid w:val="003C48D1"/>
    <w:rsid w:val="003C492A"/>
    <w:rsid w:val="003C5078"/>
    <w:rsid w:val="003C590A"/>
    <w:rsid w:val="003C5D18"/>
    <w:rsid w:val="003C5FDC"/>
    <w:rsid w:val="003C7129"/>
    <w:rsid w:val="003D0077"/>
    <w:rsid w:val="003D00D7"/>
    <w:rsid w:val="003D0880"/>
    <w:rsid w:val="003D08CD"/>
    <w:rsid w:val="003D08D2"/>
    <w:rsid w:val="003D18DC"/>
    <w:rsid w:val="003D355C"/>
    <w:rsid w:val="003D390F"/>
    <w:rsid w:val="003D41D8"/>
    <w:rsid w:val="003D4B07"/>
    <w:rsid w:val="003D5DE3"/>
    <w:rsid w:val="003D61D7"/>
    <w:rsid w:val="003D7438"/>
    <w:rsid w:val="003E184F"/>
    <w:rsid w:val="003E428D"/>
    <w:rsid w:val="003E4895"/>
    <w:rsid w:val="003E76E3"/>
    <w:rsid w:val="003E7DD1"/>
    <w:rsid w:val="003F156C"/>
    <w:rsid w:val="003F17FE"/>
    <w:rsid w:val="003F260B"/>
    <w:rsid w:val="003F2DED"/>
    <w:rsid w:val="003F30BC"/>
    <w:rsid w:val="003F40B2"/>
    <w:rsid w:val="003F5606"/>
    <w:rsid w:val="003F5E82"/>
    <w:rsid w:val="003F654F"/>
    <w:rsid w:val="003F78A0"/>
    <w:rsid w:val="003F79E0"/>
    <w:rsid w:val="0040087B"/>
    <w:rsid w:val="00400B7D"/>
    <w:rsid w:val="0040198E"/>
    <w:rsid w:val="00402E5C"/>
    <w:rsid w:val="00403851"/>
    <w:rsid w:val="004045AB"/>
    <w:rsid w:val="00404D12"/>
    <w:rsid w:val="004057C3"/>
    <w:rsid w:val="00405E89"/>
    <w:rsid w:val="00405EB0"/>
    <w:rsid w:val="004077C3"/>
    <w:rsid w:val="00407900"/>
    <w:rsid w:val="00410557"/>
    <w:rsid w:val="00410760"/>
    <w:rsid w:val="00410E7B"/>
    <w:rsid w:val="0041177D"/>
    <w:rsid w:val="00411B26"/>
    <w:rsid w:val="00413319"/>
    <w:rsid w:val="00414852"/>
    <w:rsid w:val="00414DDF"/>
    <w:rsid w:val="00415E01"/>
    <w:rsid w:val="00416A54"/>
    <w:rsid w:val="00416CF9"/>
    <w:rsid w:val="004200EE"/>
    <w:rsid w:val="00420F0C"/>
    <w:rsid w:val="00422669"/>
    <w:rsid w:val="00422DE2"/>
    <w:rsid w:val="004245B6"/>
    <w:rsid w:val="00425241"/>
    <w:rsid w:val="00425798"/>
    <w:rsid w:val="0042632A"/>
    <w:rsid w:val="004273A9"/>
    <w:rsid w:val="00427405"/>
    <w:rsid w:val="004301FE"/>
    <w:rsid w:val="0043106F"/>
    <w:rsid w:val="004315E1"/>
    <w:rsid w:val="00433147"/>
    <w:rsid w:val="00437425"/>
    <w:rsid w:val="00437CC7"/>
    <w:rsid w:val="00437FE4"/>
    <w:rsid w:val="0044076D"/>
    <w:rsid w:val="00440C54"/>
    <w:rsid w:val="004417F7"/>
    <w:rsid w:val="00442858"/>
    <w:rsid w:val="00443253"/>
    <w:rsid w:val="00445DBE"/>
    <w:rsid w:val="0044677D"/>
    <w:rsid w:val="0044688D"/>
    <w:rsid w:val="004476F4"/>
    <w:rsid w:val="004501E9"/>
    <w:rsid w:val="004513FC"/>
    <w:rsid w:val="00451FE8"/>
    <w:rsid w:val="004525B9"/>
    <w:rsid w:val="00452A7E"/>
    <w:rsid w:val="00452B5A"/>
    <w:rsid w:val="00454084"/>
    <w:rsid w:val="0045465C"/>
    <w:rsid w:val="00455400"/>
    <w:rsid w:val="00456028"/>
    <w:rsid w:val="00456340"/>
    <w:rsid w:val="00456822"/>
    <w:rsid w:val="004570CF"/>
    <w:rsid w:val="0045754B"/>
    <w:rsid w:val="00460392"/>
    <w:rsid w:val="00460FA1"/>
    <w:rsid w:val="0046120C"/>
    <w:rsid w:val="00462502"/>
    <w:rsid w:val="004664F3"/>
    <w:rsid w:val="004708B4"/>
    <w:rsid w:val="00471567"/>
    <w:rsid w:val="0047327F"/>
    <w:rsid w:val="00473309"/>
    <w:rsid w:val="00474C16"/>
    <w:rsid w:val="00474DD8"/>
    <w:rsid w:val="00474E03"/>
    <w:rsid w:val="004751CC"/>
    <w:rsid w:val="00476420"/>
    <w:rsid w:val="004842E2"/>
    <w:rsid w:val="004848BD"/>
    <w:rsid w:val="00484A62"/>
    <w:rsid w:val="004855A7"/>
    <w:rsid w:val="004863CE"/>
    <w:rsid w:val="00487E08"/>
    <w:rsid w:val="00487F80"/>
    <w:rsid w:val="00487FFE"/>
    <w:rsid w:val="00490174"/>
    <w:rsid w:val="0049034C"/>
    <w:rsid w:val="00490E2E"/>
    <w:rsid w:val="00491E90"/>
    <w:rsid w:val="00493416"/>
    <w:rsid w:val="004942E4"/>
    <w:rsid w:val="00495ACF"/>
    <w:rsid w:val="0049679A"/>
    <w:rsid w:val="00496FA6"/>
    <w:rsid w:val="00497603"/>
    <w:rsid w:val="004A03FB"/>
    <w:rsid w:val="004A19D7"/>
    <w:rsid w:val="004A2664"/>
    <w:rsid w:val="004A2E26"/>
    <w:rsid w:val="004A2EC9"/>
    <w:rsid w:val="004A300C"/>
    <w:rsid w:val="004A3767"/>
    <w:rsid w:val="004A40C0"/>
    <w:rsid w:val="004A51E8"/>
    <w:rsid w:val="004A55E8"/>
    <w:rsid w:val="004A5C1A"/>
    <w:rsid w:val="004B040F"/>
    <w:rsid w:val="004B2810"/>
    <w:rsid w:val="004B3789"/>
    <w:rsid w:val="004B4BA4"/>
    <w:rsid w:val="004B4D38"/>
    <w:rsid w:val="004B563B"/>
    <w:rsid w:val="004B6564"/>
    <w:rsid w:val="004B6BB5"/>
    <w:rsid w:val="004C0B5A"/>
    <w:rsid w:val="004C1706"/>
    <w:rsid w:val="004C1C7A"/>
    <w:rsid w:val="004C2543"/>
    <w:rsid w:val="004C257F"/>
    <w:rsid w:val="004C2B62"/>
    <w:rsid w:val="004C34DA"/>
    <w:rsid w:val="004C3D10"/>
    <w:rsid w:val="004C492F"/>
    <w:rsid w:val="004C5635"/>
    <w:rsid w:val="004C5F48"/>
    <w:rsid w:val="004C6AF9"/>
    <w:rsid w:val="004C7BE9"/>
    <w:rsid w:val="004D17D6"/>
    <w:rsid w:val="004D20F7"/>
    <w:rsid w:val="004D2749"/>
    <w:rsid w:val="004D3489"/>
    <w:rsid w:val="004D3AC1"/>
    <w:rsid w:val="004D3CD4"/>
    <w:rsid w:val="004D4638"/>
    <w:rsid w:val="004D50FC"/>
    <w:rsid w:val="004D5A63"/>
    <w:rsid w:val="004D5E40"/>
    <w:rsid w:val="004D692E"/>
    <w:rsid w:val="004D75D9"/>
    <w:rsid w:val="004D7A6E"/>
    <w:rsid w:val="004E0701"/>
    <w:rsid w:val="004E0AB2"/>
    <w:rsid w:val="004E1726"/>
    <w:rsid w:val="004E1850"/>
    <w:rsid w:val="004E198B"/>
    <w:rsid w:val="004E332C"/>
    <w:rsid w:val="004E44F6"/>
    <w:rsid w:val="004E60B6"/>
    <w:rsid w:val="004E6CA9"/>
    <w:rsid w:val="004E6E77"/>
    <w:rsid w:val="004E7440"/>
    <w:rsid w:val="004E7D01"/>
    <w:rsid w:val="004F077A"/>
    <w:rsid w:val="004F0E6F"/>
    <w:rsid w:val="004F1826"/>
    <w:rsid w:val="004F20E9"/>
    <w:rsid w:val="004F2F0F"/>
    <w:rsid w:val="004F3775"/>
    <w:rsid w:val="004F50FB"/>
    <w:rsid w:val="004F5ECE"/>
    <w:rsid w:val="004F5FA9"/>
    <w:rsid w:val="005001B7"/>
    <w:rsid w:val="00501C39"/>
    <w:rsid w:val="00502950"/>
    <w:rsid w:val="00502CA8"/>
    <w:rsid w:val="00502F43"/>
    <w:rsid w:val="0050313E"/>
    <w:rsid w:val="00503448"/>
    <w:rsid w:val="00503506"/>
    <w:rsid w:val="00503C7E"/>
    <w:rsid w:val="00503D5F"/>
    <w:rsid w:val="005055DD"/>
    <w:rsid w:val="0050586C"/>
    <w:rsid w:val="00505984"/>
    <w:rsid w:val="005075AE"/>
    <w:rsid w:val="0051138D"/>
    <w:rsid w:val="00511897"/>
    <w:rsid w:val="005138FE"/>
    <w:rsid w:val="00514EBE"/>
    <w:rsid w:val="0051753B"/>
    <w:rsid w:val="0051781E"/>
    <w:rsid w:val="00517EEF"/>
    <w:rsid w:val="0052094A"/>
    <w:rsid w:val="0052131B"/>
    <w:rsid w:val="00521DBE"/>
    <w:rsid w:val="00522244"/>
    <w:rsid w:val="005239E8"/>
    <w:rsid w:val="00524B97"/>
    <w:rsid w:val="0052524B"/>
    <w:rsid w:val="00526250"/>
    <w:rsid w:val="00527B6D"/>
    <w:rsid w:val="005306D8"/>
    <w:rsid w:val="00530FF2"/>
    <w:rsid w:val="0053126F"/>
    <w:rsid w:val="00531DB5"/>
    <w:rsid w:val="0053229E"/>
    <w:rsid w:val="00532368"/>
    <w:rsid w:val="005326EA"/>
    <w:rsid w:val="00533ACE"/>
    <w:rsid w:val="005340B8"/>
    <w:rsid w:val="00534604"/>
    <w:rsid w:val="0053507D"/>
    <w:rsid w:val="005354E7"/>
    <w:rsid w:val="005368EB"/>
    <w:rsid w:val="00537CA8"/>
    <w:rsid w:val="00537E0E"/>
    <w:rsid w:val="00540B65"/>
    <w:rsid w:val="00540C43"/>
    <w:rsid w:val="00540C97"/>
    <w:rsid w:val="00544A84"/>
    <w:rsid w:val="00544C5B"/>
    <w:rsid w:val="005457FF"/>
    <w:rsid w:val="00545FF2"/>
    <w:rsid w:val="00551247"/>
    <w:rsid w:val="00551F9B"/>
    <w:rsid w:val="005532BE"/>
    <w:rsid w:val="005553AF"/>
    <w:rsid w:val="00555F63"/>
    <w:rsid w:val="00556AED"/>
    <w:rsid w:val="005600F0"/>
    <w:rsid w:val="00561C33"/>
    <w:rsid w:val="005625A7"/>
    <w:rsid w:val="005630D6"/>
    <w:rsid w:val="00563BD0"/>
    <w:rsid w:val="00564618"/>
    <w:rsid w:val="00564860"/>
    <w:rsid w:val="00564ED9"/>
    <w:rsid w:val="005668E6"/>
    <w:rsid w:val="00567EAD"/>
    <w:rsid w:val="005700FC"/>
    <w:rsid w:val="00570FE4"/>
    <w:rsid w:val="0057213C"/>
    <w:rsid w:val="005725B3"/>
    <w:rsid w:val="00573881"/>
    <w:rsid w:val="00574BE5"/>
    <w:rsid w:val="00574D1F"/>
    <w:rsid w:val="00575A6A"/>
    <w:rsid w:val="00575FAB"/>
    <w:rsid w:val="005769D3"/>
    <w:rsid w:val="00577A49"/>
    <w:rsid w:val="00577A63"/>
    <w:rsid w:val="00580583"/>
    <w:rsid w:val="0058186F"/>
    <w:rsid w:val="00581DD8"/>
    <w:rsid w:val="005822DA"/>
    <w:rsid w:val="00582AA0"/>
    <w:rsid w:val="0058345D"/>
    <w:rsid w:val="0058601F"/>
    <w:rsid w:val="00586899"/>
    <w:rsid w:val="005879CC"/>
    <w:rsid w:val="00587FB6"/>
    <w:rsid w:val="005908DF"/>
    <w:rsid w:val="00591863"/>
    <w:rsid w:val="00591E73"/>
    <w:rsid w:val="00594F15"/>
    <w:rsid w:val="00595E96"/>
    <w:rsid w:val="0059673A"/>
    <w:rsid w:val="005A162D"/>
    <w:rsid w:val="005A34D9"/>
    <w:rsid w:val="005A4801"/>
    <w:rsid w:val="005A4A5D"/>
    <w:rsid w:val="005A606F"/>
    <w:rsid w:val="005B0DD0"/>
    <w:rsid w:val="005B2009"/>
    <w:rsid w:val="005B4863"/>
    <w:rsid w:val="005B59E2"/>
    <w:rsid w:val="005B751A"/>
    <w:rsid w:val="005B7629"/>
    <w:rsid w:val="005B7C3B"/>
    <w:rsid w:val="005C08FD"/>
    <w:rsid w:val="005C0C49"/>
    <w:rsid w:val="005C1279"/>
    <w:rsid w:val="005C1660"/>
    <w:rsid w:val="005C1963"/>
    <w:rsid w:val="005C218B"/>
    <w:rsid w:val="005C343D"/>
    <w:rsid w:val="005C3CAB"/>
    <w:rsid w:val="005C58D4"/>
    <w:rsid w:val="005C6370"/>
    <w:rsid w:val="005C6AB8"/>
    <w:rsid w:val="005C6C35"/>
    <w:rsid w:val="005D2A8E"/>
    <w:rsid w:val="005D2FBA"/>
    <w:rsid w:val="005D31C7"/>
    <w:rsid w:val="005D4154"/>
    <w:rsid w:val="005D4F91"/>
    <w:rsid w:val="005D5EAF"/>
    <w:rsid w:val="005D6282"/>
    <w:rsid w:val="005D7AC5"/>
    <w:rsid w:val="005E203F"/>
    <w:rsid w:val="005E20A4"/>
    <w:rsid w:val="005E2B0F"/>
    <w:rsid w:val="005E6ACC"/>
    <w:rsid w:val="005E718D"/>
    <w:rsid w:val="005F0491"/>
    <w:rsid w:val="005F099D"/>
    <w:rsid w:val="005F0ABF"/>
    <w:rsid w:val="005F0BAA"/>
    <w:rsid w:val="005F12BA"/>
    <w:rsid w:val="005F1F2D"/>
    <w:rsid w:val="005F2469"/>
    <w:rsid w:val="005F309B"/>
    <w:rsid w:val="005F3268"/>
    <w:rsid w:val="005F377C"/>
    <w:rsid w:val="005F3B7A"/>
    <w:rsid w:val="005F443D"/>
    <w:rsid w:val="005F5342"/>
    <w:rsid w:val="005F57DF"/>
    <w:rsid w:val="005F5C17"/>
    <w:rsid w:val="005F6425"/>
    <w:rsid w:val="005F6A4C"/>
    <w:rsid w:val="005F6B9E"/>
    <w:rsid w:val="005F70E8"/>
    <w:rsid w:val="005F729A"/>
    <w:rsid w:val="005F732D"/>
    <w:rsid w:val="0060004A"/>
    <w:rsid w:val="00601705"/>
    <w:rsid w:val="00601B5C"/>
    <w:rsid w:val="00601FA7"/>
    <w:rsid w:val="00603052"/>
    <w:rsid w:val="0060394B"/>
    <w:rsid w:val="0060415A"/>
    <w:rsid w:val="00604688"/>
    <w:rsid w:val="00604DA0"/>
    <w:rsid w:val="00605E63"/>
    <w:rsid w:val="006061C7"/>
    <w:rsid w:val="00606565"/>
    <w:rsid w:val="006069E7"/>
    <w:rsid w:val="00607D2B"/>
    <w:rsid w:val="00610365"/>
    <w:rsid w:val="00610520"/>
    <w:rsid w:val="00610739"/>
    <w:rsid w:val="00610EF4"/>
    <w:rsid w:val="006127B5"/>
    <w:rsid w:val="00613D1B"/>
    <w:rsid w:val="006174B1"/>
    <w:rsid w:val="0062021D"/>
    <w:rsid w:val="00620AFD"/>
    <w:rsid w:val="00621AD2"/>
    <w:rsid w:val="00622735"/>
    <w:rsid w:val="00622873"/>
    <w:rsid w:val="00622B1B"/>
    <w:rsid w:val="0062447D"/>
    <w:rsid w:val="00624DFB"/>
    <w:rsid w:val="00625451"/>
    <w:rsid w:val="00625869"/>
    <w:rsid w:val="00625E55"/>
    <w:rsid w:val="00626233"/>
    <w:rsid w:val="00626381"/>
    <w:rsid w:val="0062767B"/>
    <w:rsid w:val="00630583"/>
    <w:rsid w:val="00630956"/>
    <w:rsid w:val="00632072"/>
    <w:rsid w:val="006322EF"/>
    <w:rsid w:val="006332DA"/>
    <w:rsid w:val="00635DC9"/>
    <w:rsid w:val="0064022F"/>
    <w:rsid w:val="0064025F"/>
    <w:rsid w:val="00642ECE"/>
    <w:rsid w:val="00643DD1"/>
    <w:rsid w:val="006440A6"/>
    <w:rsid w:val="00644794"/>
    <w:rsid w:val="00644F4B"/>
    <w:rsid w:val="006479C8"/>
    <w:rsid w:val="006500E2"/>
    <w:rsid w:val="00651F49"/>
    <w:rsid w:val="006527F5"/>
    <w:rsid w:val="00652885"/>
    <w:rsid w:val="00654E62"/>
    <w:rsid w:val="00654F5D"/>
    <w:rsid w:val="0065512B"/>
    <w:rsid w:val="006552AA"/>
    <w:rsid w:val="006574DA"/>
    <w:rsid w:val="00657551"/>
    <w:rsid w:val="0065792F"/>
    <w:rsid w:val="006609BE"/>
    <w:rsid w:val="00660D35"/>
    <w:rsid w:val="00660FBA"/>
    <w:rsid w:val="00661469"/>
    <w:rsid w:val="0066161C"/>
    <w:rsid w:val="00661CD6"/>
    <w:rsid w:val="00663DC6"/>
    <w:rsid w:val="00664891"/>
    <w:rsid w:val="006665FD"/>
    <w:rsid w:val="006667D7"/>
    <w:rsid w:val="0066710E"/>
    <w:rsid w:val="006672B5"/>
    <w:rsid w:val="006701E2"/>
    <w:rsid w:val="00671EB3"/>
    <w:rsid w:val="00672402"/>
    <w:rsid w:val="0067265B"/>
    <w:rsid w:val="0067422A"/>
    <w:rsid w:val="00676CD7"/>
    <w:rsid w:val="006810AC"/>
    <w:rsid w:val="006813BE"/>
    <w:rsid w:val="00681A4E"/>
    <w:rsid w:val="00683BCB"/>
    <w:rsid w:val="00686235"/>
    <w:rsid w:val="00687F6D"/>
    <w:rsid w:val="00691272"/>
    <w:rsid w:val="00691B06"/>
    <w:rsid w:val="0069269A"/>
    <w:rsid w:val="0069392D"/>
    <w:rsid w:val="00693F4A"/>
    <w:rsid w:val="00694246"/>
    <w:rsid w:val="00694773"/>
    <w:rsid w:val="00694CCF"/>
    <w:rsid w:val="00696A25"/>
    <w:rsid w:val="00697971"/>
    <w:rsid w:val="00697BF1"/>
    <w:rsid w:val="006A0176"/>
    <w:rsid w:val="006A0D22"/>
    <w:rsid w:val="006A0EA5"/>
    <w:rsid w:val="006A14B5"/>
    <w:rsid w:val="006A17A6"/>
    <w:rsid w:val="006A282A"/>
    <w:rsid w:val="006A41B4"/>
    <w:rsid w:val="006A5605"/>
    <w:rsid w:val="006A6AF0"/>
    <w:rsid w:val="006A6EF9"/>
    <w:rsid w:val="006A755C"/>
    <w:rsid w:val="006A7659"/>
    <w:rsid w:val="006B1E1A"/>
    <w:rsid w:val="006B27D6"/>
    <w:rsid w:val="006B3052"/>
    <w:rsid w:val="006B33BE"/>
    <w:rsid w:val="006B3DFB"/>
    <w:rsid w:val="006B40BF"/>
    <w:rsid w:val="006B589E"/>
    <w:rsid w:val="006B6B1E"/>
    <w:rsid w:val="006B7A40"/>
    <w:rsid w:val="006C074B"/>
    <w:rsid w:val="006C2842"/>
    <w:rsid w:val="006C29EA"/>
    <w:rsid w:val="006C3A91"/>
    <w:rsid w:val="006C4375"/>
    <w:rsid w:val="006C4FEA"/>
    <w:rsid w:val="006C71C2"/>
    <w:rsid w:val="006D026D"/>
    <w:rsid w:val="006D1AE1"/>
    <w:rsid w:val="006D3594"/>
    <w:rsid w:val="006D39A1"/>
    <w:rsid w:val="006D4014"/>
    <w:rsid w:val="006D449A"/>
    <w:rsid w:val="006D5233"/>
    <w:rsid w:val="006D5C5E"/>
    <w:rsid w:val="006D664E"/>
    <w:rsid w:val="006E1970"/>
    <w:rsid w:val="006E2B70"/>
    <w:rsid w:val="006E4E17"/>
    <w:rsid w:val="006E527A"/>
    <w:rsid w:val="006E53D2"/>
    <w:rsid w:val="006E5FA8"/>
    <w:rsid w:val="006E62CD"/>
    <w:rsid w:val="006E7C7B"/>
    <w:rsid w:val="006F159D"/>
    <w:rsid w:val="006F271E"/>
    <w:rsid w:val="006F272D"/>
    <w:rsid w:val="006F2760"/>
    <w:rsid w:val="006F2C42"/>
    <w:rsid w:val="006F3622"/>
    <w:rsid w:val="006F394C"/>
    <w:rsid w:val="006F3EE4"/>
    <w:rsid w:val="006F4C26"/>
    <w:rsid w:val="006F5BB6"/>
    <w:rsid w:val="006F65D9"/>
    <w:rsid w:val="006F7381"/>
    <w:rsid w:val="006F7BE6"/>
    <w:rsid w:val="00700C17"/>
    <w:rsid w:val="00700F0A"/>
    <w:rsid w:val="0070203D"/>
    <w:rsid w:val="00702D64"/>
    <w:rsid w:val="00702DEB"/>
    <w:rsid w:val="00702E8F"/>
    <w:rsid w:val="00703287"/>
    <w:rsid w:val="00703F1B"/>
    <w:rsid w:val="00704F90"/>
    <w:rsid w:val="00705DFF"/>
    <w:rsid w:val="007063E0"/>
    <w:rsid w:val="00706CEF"/>
    <w:rsid w:val="00711E35"/>
    <w:rsid w:val="0071316A"/>
    <w:rsid w:val="0071384C"/>
    <w:rsid w:val="00713D15"/>
    <w:rsid w:val="00714C2B"/>
    <w:rsid w:val="00716821"/>
    <w:rsid w:val="007168E1"/>
    <w:rsid w:val="007173DA"/>
    <w:rsid w:val="007173F7"/>
    <w:rsid w:val="00717BEE"/>
    <w:rsid w:val="00720FBD"/>
    <w:rsid w:val="00721A47"/>
    <w:rsid w:val="0072201B"/>
    <w:rsid w:val="007232EA"/>
    <w:rsid w:val="00724836"/>
    <w:rsid w:val="0072502D"/>
    <w:rsid w:val="0072571D"/>
    <w:rsid w:val="00725A47"/>
    <w:rsid w:val="00725B3D"/>
    <w:rsid w:val="00727251"/>
    <w:rsid w:val="00727CF8"/>
    <w:rsid w:val="007315C1"/>
    <w:rsid w:val="00731B8E"/>
    <w:rsid w:val="00731DAD"/>
    <w:rsid w:val="00732275"/>
    <w:rsid w:val="007336FF"/>
    <w:rsid w:val="007360B3"/>
    <w:rsid w:val="00740180"/>
    <w:rsid w:val="007401D2"/>
    <w:rsid w:val="00742319"/>
    <w:rsid w:val="00742C43"/>
    <w:rsid w:val="00744721"/>
    <w:rsid w:val="007453E3"/>
    <w:rsid w:val="007453ED"/>
    <w:rsid w:val="007457D9"/>
    <w:rsid w:val="00745977"/>
    <w:rsid w:val="00746576"/>
    <w:rsid w:val="00746708"/>
    <w:rsid w:val="00746A44"/>
    <w:rsid w:val="00747827"/>
    <w:rsid w:val="00747DC0"/>
    <w:rsid w:val="007506B3"/>
    <w:rsid w:val="00750C35"/>
    <w:rsid w:val="00750CDF"/>
    <w:rsid w:val="007516D6"/>
    <w:rsid w:val="00751D91"/>
    <w:rsid w:val="0075206F"/>
    <w:rsid w:val="00753790"/>
    <w:rsid w:val="007557EF"/>
    <w:rsid w:val="00755A33"/>
    <w:rsid w:val="00760890"/>
    <w:rsid w:val="00760D6E"/>
    <w:rsid w:val="007615A6"/>
    <w:rsid w:val="00761E57"/>
    <w:rsid w:val="0076204C"/>
    <w:rsid w:val="00764334"/>
    <w:rsid w:val="00764395"/>
    <w:rsid w:val="00765581"/>
    <w:rsid w:val="0076572B"/>
    <w:rsid w:val="00765864"/>
    <w:rsid w:val="00765913"/>
    <w:rsid w:val="00765C7D"/>
    <w:rsid w:val="00767E5A"/>
    <w:rsid w:val="007702B8"/>
    <w:rsid w:val="007708F6"/>
    <w:rsid w:val="00772D80"/>
    <w:rsid w:val="0077354D"/>
    <w:rsid w:val="00773E71"/>
    <w:rsid w:val="00774190"/>
    <w:rsid w:val="0077426F"/>
    <w:rsid w:val="007745CF"/>
    <w:rsid w:val="00774A1F"/>
    <w:rsid w:val="00774C19"/>
    <w:rsid w:val="00774D1F"/>
    <w:rsid w:val="0077532F"/>
    <w:rsid w:val="00775540"/>
    <w:rsid w:val="0077585C"/>
    <w:rsid w:val="00777AF6"/>
    <w:rsid w:val="0078016F"/>
    <w:rsid w:val="007805FF"/>
    <w:rsid w:val="00780A77"/>
    <w:rsid w:val="007817AC"/>
    <w:rsid w:val="00781DAA"/>
    <w:rsid w:val="007839FF"/>
    <w:rsid w:val="00784544"/>
    <w:rsid w:val="00785408"/>
    <w:rsid w:val="00786CCA"/>
    <w:rsid w:val="007873EE"/>
    <w:rsid w:val="00787C86"/>
    <w:rsid w:val="00790E8F"/>
    <w:rsid w:val="0079121B"/>
    <w:rsid w:val="00791FA7"/>
    <w:rsid w:val="007926DE"/>
    <w:rsid w:val="007928FD"/>
    <w:rsid w:val="007937AB"/>
    <w:rsid w:val="007943A5"/>
    <w:rsid w:val="00794DBF"/>
    <w:rsid w:val="00795075"/>
    <w:rsid w:val="007952EE"/>
    <w:rsid w:val="007953EC"/>
    <w:rsid w:val="0079621C"/>
    <w:rsid w:val="00796661"/>
    <w:rsid w:val="007967D9"/>
    <w:rsid w:val="007A0861"/>
    <w:rsid w:val="007A0B74"/>
    <w:rsid w:val="007A0DAB"/>
    <w:rsid w:val="007A183F"/>
    <w:rsid w:val="007A1B56"/>
    <w:rsid w:val="007A2C86"/>
    <w:rsid w:val="007A2DC1"/>
    <w:rsid w:val="007A3214"/>
    <w:rsid w:val="007A382B"/>
    <w:rsid w:val="007A3E09"/>
    <w:rsid w:val="007A4218"/>
    <w:rsid w:val="007A571C"/>
    <w:rsid w:val="007A6705"/>
    <w:rsid w:val="007A70E3"/>
    <w:rsid w:val="007A75E9"/>
    <w:rsid w:val="007A78D4"/>
    <w:rsid w:val="007B144F"/>
    <w:rsid w:val="007B164C"/>
    <w:rsid w:val="007B3034"/>
    <w:rsid w:val="007B341B"/>
    <w:rsid w:val="007B3A04"/>
    <w:rsid w:val="007B73A5"/>
    <w:rsid w:val="007C09B2"/>
    <w:rsid w:val="007C0A89"/>
    <w:rsid w:val="007C0B8B"/>
    <w:rsid w:val="007C11A0"/>
    <w:rsid w:val="007C13BF"/>
    <w:rsid w:val="007C2099"/>
    <w:rsid w:val="007C29E3"/>
    <w:rsid w:val="007C35A2"/>
    <w:rsid w:val="007C3AD2"/>
    <w:rsid w:val="007C3B2B"/>
    <w:rsid w:val="007C56FD"/>
    <w:rsid w:val="007C596B"/>
    <w:rsid w:val="007C5C47"/>
    <w:rsid w:val="007C6074"/>
    <w:rsid w:val="007C69EE"/>
    <w:rsid w:val="007C77DF"/>
    <w:rsid w:val="007D2085"/>
    <w:rsid w:val="007D2C13"/>
    <w:rsid w:val="007D2C89"/>
    <w:rsid w:val="007D5D01"/>
    <w:rsid w:val="007D703C"/>
    <w:rsid w:val="007D7666"/>
    <w:rsid w:val="007D7C47"/>
    <w:rsid w:val="007E0926"/>
    <w:rsid w:val="007E1A7E"/>
    <w:rsid w:val="007E3265"/>
    <w:rsid w:val="007E38F8"/>
    <w:rsid w:val="007E4927"/>
    <w:rsid w:val="007E684E"/>
    <w:rsid w:val="007E7DC3"/>
    <w:rsid w:val="007F1345"/>
    <w:rsid w:val="007F168A"/>
    <w:rsid w:val="007F22D4"/>
    <w:rsid w:val="007F267B"/>
    <w:rsid w:val="007F3657"/>
    <w:rsid w:val="007F3EB2"/>
    <w:rsid w:val="007F513B"/>
    <w:rsid w:val="007F5928"/>
    <w:rsid w:val="007F6A3E"/>
    <w:rsid w:val="008010DB"/>
    <w:rsid w:val="0080110F"/>
    <w:rsid w:val="008015E0"/>
    <w:rsid w:val="00801867"/>
    <w:rsid w:val="0080266F"/>
    <w:rsid w:val="00802B78"/>
    <w:rsid w:val="00802CFD"/>
    <w:rsid w:val="00802DAA"/>
    <w:rsid w:val="00802FFB"/>
    <w:rsid w:val="008036E1"/>
    <w:rsid w:val="0080449C"/>
    <w:rsid w:val="00804BA7"/>
    <w:rsid w:val="00805254"/>
    <w:rsid w:val="00807151"/>
    <w:rsid w:val="00810725"/>
    <w:rsid w:val="00811726"/>
    <w:rsid w:val="00812191"/>
    <w:rsid w:val="00816B29"/>
    <w:rsid w:val="00821490"/>
    <w:rsid w:val="00821B1D"/>
    <w:rsid w:val="00821BAC"/>
    <w:rsid w:val="00821D7E"/>
    <w:rsid w:val="00822DA3"/>
    <w:rsid w:val="0082300C"/>
    <w:rsid w:val="008231CA"/>
    <w:rsid w:val="00824140"/>
    <w:rsid w:val="00824306"/>
    <w:rsid w:val="008258C6"/>
    <w:rsid w:val="00826673"/>
    <w:rsid w:val="00826A5F"/>
    <w:rsid w:val="00827012"/>
    <w:rsid w:val="00827AA2"/>
    <w:rsid w:val="00830EDC"/>
    <w:rsid w:val="008318D3"/>
    <w:rsid w:val="00833A19"/>
    <w:rsid w:val="0083441A"/>
    <w:rsid w:val="00835780"/>
    <w:rsid w:val="0083640F"/>
    <w:rsid w:val="00836733"/>
    <w:rsid w:val="00836D8E"/>
    <w:rsid w:val="008403DE"/>
    <w:rsid w:val="00842455"/>
    <w:rsid w:val="00842FF6"/>
    <w:rsid w:val="0084346F"/>
    <w:rsid w:val="008434AA"/>
    <w:rsid w:val="00844B5B"/>
    <w:rsid w:val="0084600B"/>
    <w:rsid w:val="008470F4"/>
    <w:rsid w:val="008513A3"/>
    <w:rsid w:val="0085194E"/>
    <w:rsid w:val="00852327"/>
    <w:rsid w:val="0085288B"/>
    <w:rsid w:val="00854355"/>
    <w:rsid w:val="00854608"/>
    <w:rsid w:val="00854F18"/>
    <w:rsid w:val="008612C8"/>
    <w:rsid w:val="00861383"/>
    <w:rsid w:val="008616F9"/>
    <w:rsid w:val="008628DD"/>
    <w:rsid w:val="00864F45"/>
    <w:rsid w:val="008656D4"/>
    <w:rsid w:val="00865EFB"/>
    <w:rsid w:val="00867589"/>
    <w:rsid w:val="00867A7E"/>
    <w:rsid w:val="00867BA1"/>
    <w:rsid w:val="00867C1A"/>
    <w:rsid w:val="008713B7"/>
    <w:rsid w:val="00872B70"/>
    <w:rsid w:val="00872D53"/>
    <w:rsid w:val="00873416"/>
    <w:rsid w:val="00874009"/>
    <w:rsid w:val="00875684"/>
    <w:rsid w:val="00876985"/>
    <w:rsid w:val="008769D5"/>
    <w:rsid w:val="0087763F"/>
    <w:rsid w:val="008814C4"/>
    <w:rsid w:val="00881E5A"/>
    <w:rsid w:val="00882047"/>
    <w:rsid w:val="00884035"/>
    <w:rsid w:val="008854A3"/>
    <w:rsid w:val="008857CB"/>
    <w:rsid w:val="008879A4"/>
    <w:rsid w:val="008905C2"/>
    <w:rsid w:val="00891489"/>
    <w:rsid w:val="00892D2E"/>
    <w:rsid w:val="00894717"/>
    <w:rsid w:val="008964F0"/>
    <w:rsid w:val="00896532"/>
    <w:rsid w:val="00896B2E"/>
    <w:rsid w:val="0089790A"/>
    <w:rsid w:val="00897F56"/>
    <w:rsid w:val="008A0282"/>
    <w:rsid w:val="008A0BFB"/>
    <w:rsid w:val="008A31AA"/>
    <w:rsid w:val="008A590F"/>
    <w:rsid w:val="008A591E"/>
    <w:rsid w:val="008A5F6F"/>
    <w:rsid w:val="008A71CF"/>
    <w:rsid w:val="008A7C3D"/>
    <w:rsid w:val="008B0873"/>
    <w:rsid w:val="008B3380"/>
    <w:rsid w:val="008B3C28"/>
    <w:rsid w:val="008B3DE2"/>
    <w:rsid w:val="008B3FE3"/>
    <w:rsid w:val="008B4C53"/>
    <w:rsid w:val="008B6972"/>
    <w:rsid w:val="008B77BB"/>
    <w:rsid w:val="008B7DA3"/>
    <w:rsid w:val="008C0A17"/>
    <w:rsid w:val="008C1769"/>
    <w:rsid w:val="008C1AB5"/>
    <w:rsid w:val="008C1C61"/>
    <w:rsid w:val="008C1F57"/>
    <w:rsid w:val="008C26AA"/>
    <w:rsid w:val="008C3874"/>
    <w:rsid w:val="008C6383"/>
    <w:rsid w:val="008C6FE6"/>
    <w:rsid w:val="008C714C"/>
    <w:rsid w:val="008D0480"/>
    <w:rsid w:val="008D0BBA"/>
    <w:rsid w:val="008D119D"/>
    <w:rsid w:val="008D158D"/>
    <w:rsid w:val="008D2608"/>
    <w:rsid w:val="008D2823"/>
    <w:rsid w:val="008D34B8"/>
    <w:rsid w:val="008D365C"/>
    <w:rsid w:val="008D3A5B"/>
    <w:rsid w:val="008D3F96"/>
    <w:rsid w:val="008D4929"/>
    <w:rsid w:val="008D4DF9"/>
    <w:rsid w:val="008D61DF"/>
    <w:rsid w:val="008D6401"/>
    <w:rsid w:val="008D6FBE"/>
    <w:rsid w:val="008D7188"/>
    <w:rsid w:val="008E2474"/>
    <w:rsid w:val="008E26AF"/>
    <w:rsid w:val="008E3509"/>
    <w:rsid w:val="008E4DDA"/>
    <w:rsid w:val="008E5038"/>
    <w:rsid w:val="008E6805"/>
    <w:rsid w:val="008E6C79"/>
    <w:rsid w:val="008F0DE5"/>
    <w:rsid w:val="008F30A0"/>
    <w:rsid w:val="008F3AC1"/>
    <w:rsid w:val="008F3BEF"/>
    <w:rsid w:val="008F4220"/>
    <w:rsid w:val="008F596C"/>
    <w:rsid w:val="008F6260"/>
    <w:rsid w:val="008F62AA"/>
    <w:rsid w:val="008F6BB9"/>
    <w:rsid w:val="00900EC9"/>
    <w:rsid w:val="0090198F"/>
    <w:rsid w:val="00902395"/>
    <w:rsid w:val="00902917"/>
    <w:rsid w:val="009035C7"/>
    <w:rsid w:val="009050C5"/>
    <w:rsid w:val="00905531"/>
    <w:rsid w:val="009070C6"/>
    <w:rsid w:val="00911074"/>
    <w:rsid w:val="009113FA"/>
    <w:rsid w:val="00911B20"/>
    <w:rsid w:val="00914A2E"/>
    <w:rsid w:val="00914A4F"/>
    <w:rsid w:val="00914D14"/>
    <w:rsid w:val="00915B75"/>
    <w:rsid w:val="00915EC2"/>
    <w:rsid w:val="00916262"/>
    <w:rsid w:val="0091649C"/>
    <w:rsid w:val="00920EDC"/>
    <w:rsid w:val="0092161E"/>
    <w:rsid w:val="00921FD5"/>
    <w:rsid w:val="00924E6B"/>
    <w:rsid w:val="00925631"/>
    <w:rsid w:val="00925CC2"/>
    <w:rsid w:val="00926D37"/>
    <w:rsid w:val="00927166"/>
    <w:rsid w:val="0092758A"/>
    <w:rsid w:val="00930A3C"/>
    <w:rsid w:val="00931031"/>
    <w:rsid w:val="00931E7F"/>
    <w:rsid w:val="009321AA"/>
    <w:rsid w:val="009334E5"/>
    <w:rsid w:val="00933805"/>
    <w:rsid w:val="00934848"/>
    <w:rsid w:val="00934885"/>
    <w:rsid w:val="00934B0F"/>
    <w:rsid w:val="00934CB7"/>
    <w:rsid w:val="00935D9D"/>
    <w:rsid w:val="00935EEC"/>
    <w:rsid w:val="009365F3"/>
    <w:rsid w:val="009373EC"/>
    <w:rsid w:val="00937B87"/>
    <w:rsid w:val="00940540"/>
    <w:rsid w:val="00941031"/>
    <w:rsid w:val="009413A3"/>
    <w:rsid w:val="00942F47"/>
    <w:rsid w:val="009433D5"/>
    <w:rsid w:val="009437E8"/>
    <w:rsid w:val="0094420F"/>
    <w:rsid w:val="009463CD"/>
    <w:rsid w:val="00947E70"/>
    <w:rsid w:val="00947EFB"/>
    <w:rsid w:val="0095087E"/>
    <w:rsid w:val="00950A78"/>
    <w:rsid w:val="009514E0"/>
    <w:rsid w:val="00951B91"/>
    <w:rsid w:val="0095289E"/>
    <w:rsid w:val="009533D2"/>
    <w:rsid w:val="00953B0F"/>
    <w:rsid w:val="00953D30"/>
    <w:rsid w:val="00955CB9"/>
    <w:rsid w:val="0095628D"/>
    <w:rsid w:val="00956336"/>
    <w:rsid w:val="00956B18"/>
    <w:rsid w:val="0096244B"/>
    <w:rsid w:val="0096334C"/>
    <w:rsid w:val="00967A49"/>
    <w:rsid w:val="00970D18"/>
    <w:rsid w:val="009712E4"/>
    <w:rsid w:val="00971B1D"/>
    <w:rsid w:val="00972634"/>
    <w:rsid w:val="00972FBD"/>
    <w:rsid w:val="00973E69"/>
    <w:rsid w:val="00973EA0"/>
    <w:rsid w:val="00975601"/>
    <w:rsid w:val="009759F1"/>
    <w:rsid w:val="009801BA"/>
    <w:rsid w:val="00981568"/>
    <w:rsid w:val="0098156B"/>
    <w:rsid w:val="009817E6"/>
    <w:rsid w:val="00981FF5"/>
    <w:rsid w:val="00982EB9"/>
    <w:rsid w:val="009849F9"/>
    <w:rsid w:val="00984EE7"/>
    <w:rsid w:val="00985837"/>
    <w:rsid w:val="00986510"/>
    <w:rsid w:val="009877BF"/>
    <w:rsid w:val="009907EF"/>
    <w:rsid w:val="009914F0"/>
    <w:rsid w:val="0099288D"/>
    <w:rsid w:val="00992EB5"/>
    <w:rsid w:val="0099334B"/>
    <w:rsid w:val="0099397D"/>
    <w:rsid w:val="009942FE"/>
    <w:rsid w:val="009952EF"/>
    <w:rsid w:val="00995455"/>
    <w:rsid w:val="0099588A"/>
    <w:rsid w:val="009978B5"/>
    <w:rsid w:val="00997A6E"/>
    <w:rsid w:val="00997F22"/>
    <w:rsid w:val="009A1228"/>
    <w:rsid w:val="009A2DF2"/>
    <w:rsid w:val="009A57C3"/>
    <w:rsid w:val="009A62C6"/>
    <w:rsid w:val="009A65CA"/>
    <w:rsid w:val="009A7580"/>
    <w:rsid w:val="009A7B80"/>
    <w:rsid w:val="009B122A"/>
    <w:rsid w:val="009B18FB"/>
    <w:rsid w:val="009B1D6E"/>
    <w:rsid w:val="009B27E6"/>
    <w:rsid w:val="009B3073"/>
    <w:rsid w:val="009B3E80"/>
    <w:rsid w:val="009B4DA4"/>
    <w:rsid w:val="009B6818"/>
    <w:rsid w:val="009B7837"/>
    <w:rsid w:val="009C0501"/>
    <w:rsid w:val="009C1124"/>
    <w:rsid w:val="009C1C4E"/>
    <w:rsid w:val="009C2092"/>
    <w:rsid w:val="009C22C2"/>
    <w:rsid w:val="009C23FD"/>
    <w:rsid w:val="009C33D0"/>
    <w:rsid w:val="009C3A5E"/>
    <w:rsid w:val="009C3C8B"/>
    <w:rsid w:val="009C6369"/>
    <w:rsid w:val="009C7306"/>
    <w:rsid w:val="009C73E1"/>
    <w:rsid w:val="009D0178"/>
    <w:rsid w:val="009D23EF"/>
    <w:rsid w:val="009D3BC5"/>
    <w:rsid w:val="009D3D05"/>
    <w:rsid w:val="009D47B9"/>
    <w:rsid w:val="009D4D3B"/>
    <w:rsid w:val="009D4F48"/>
    <w:rsid w:val="009D7C21"/>
    <w:rsid w:val="009D7DAF"/>
    <w:rsid w:val="009E0C72"/>
    <w:rsid w:val="009E1716"/>
    <w:rsid w:val="009E2751"/>
    <w:rsid w:val="009E350F"/>
    <w:rsid w:val="009E3A49"/>
    <w:rsid w:val="009E3B78"/>
    <w:rsid w:val="009E41C9"/>
    <w:rsid w:val="009E5078"/>
    <w:rsid w:val="009E5F51"/>
    <w:rsid w:val="009E65F0"/>
    <w:rsid w:val="009E6B51"/>
    <w:rsid w:val="009E7805"/>
    <w:rsid w:val="009E7CAB"/>
    <w:rsid w:val="009F071B"/>
    <w:rsid w:val="009F0853"/>
    <w:rsid w:val="009F0C01"/>
    <w:rsid w:val="009F1322"/>
    <w:rsid w:val="009F208F"/>
    <w:rsid w:val="009F2BE4"/>
    <w:rsid w:val="009F3DF8"/>
    <w:rsid w:val="009F3EEE"/>
    <w:rsid w:val="009F4305"/>
    <w:rsid w:val="009F4C9A"/>
    <w:rsid w:val="009F4DD3"/>
    <w:rsid w:val="009F5D3B"/>
    <w:rsid w:val="009F65C3"/>
    <w:rsid w:val="009F6E68"/>
    <w:rsid w:val="009F7293"/>
    <w:rsid w:val="009F7E09"/>
    <w:rsid w:val="009F7E94"/>
    <w:rsid w:val="00A007BA"/>
    <w:rsid w:val="00A02708"/>
    <w:rsid w:val="00A028E6"/>
    <w:rsid w:val="00A032EB"/>
    <w:rsid w:val="00A0467E"/>
    <w:rsid w:val="00A053FF"/>
    <w:rsid w:val="00A0639C"/>
    <w:rsid w:val="00A06B2C"/>
    <w:rsid w:val="00A076D2"/>
    <w:rsid w:val="00A103ED"/>
    <w:rsid w:val="00A11487"/>
    <w:rsid w:val="00A11700"/>
    <w:rsid w:val="00A1185A"/>
    <w:rsid w:val="00A11C2C"/>
    <w:rsid w:val="00A12665"/>
    <w:rsid w:val="00A1323B"/>
    <w:rsid w:val="00A13AAD"/>
    <w:rsid w:val="00A207F3"/>
    <w:rsid w:val="00A21DFF"/>
    <w:rsid w:val="00A24466"/>
    <w:rsid w:val="00A2450D"/>
    <w:rsid w:val="00A24A40"/>
    <w:rsid w:val="00A258E5"/>
    <w:rsid w:val="00A32102"/>
    <w:rsid w:val="00A32407"/>
    <w:rsid w:val="00A328F0"/>
    <w:rsid w:val="00A32C43"/>
    <w:rsid w:val="00A3444E"/>
    <w:rsid w:val="00A35926"/>
    <w:rsid w:val="00A35C93"/>
    <w:rsid w:val="00A35FC6"/>
    <w:rsid w:val="00A37315"/>
    <w:rsid w:val="00A408E4"/>
    <w:rsid w:val="00A40A76"/>
    <w:rsid w:val="00A40B37"/>
    <w:rsid w:val="00A413CA"/>
    <w:rsid w:val="00A415FE"/>
    <w:rsid w:val="00A41F5F"/>
    <w:rsid w:val="00A4210F"/>
    <w:rsid w:val="00A42F30"/>
    <w:rsid w:val="00A42F5A"/>
    <w:rsid w:val="00A43250"/>
    <w:rsid w:val="00A44317"/>
    <w:rsid w:val="00A44ABF"/>
    <w:rsid w:val="00A458F9"/>
    <w:rsid w:val="00A46EF8"/>
    <w:rsid w:val="00A47063"/>
    <w:rsid w:val="00A47826"/>
    <w:rsid w:val="00A47A7D"/>
    <w:rsid w:val="00A47F2F"/>
    <w:rsid w:val="00A51A81"/>
    <w:rsid w:val="00A52396"/>
    <w:rsid w:val="00A524D4"/>
    <w:rsid w:val="00A532EA"/>
    <w:rsid w:val="00A558AC"/>
    <w:rsid w:val="00A5697E"/>
    <w:rsid w:val="00A574FA"/>
    <w:rsid w:val="00A6232D"/>
    <w:rsid w:val="00A624C7"/>
    <w:rsid w:val="00A63326"/>
    <w:rsid w:val="00A638CF"/>
    <w:rsid w:val="00A6395E"/>
    <w:rsid w:val="00A64458"/>
    <w:rsid w:val="00A64708"/>
    <w:rsid w:val="00A667A7"/>
    <w:rsid w:val="00A66957"/>
    <w:rsid w:val="00A66E59"/>
    <w:rsid w:val="00A674A4"/>
    <w:rsid w:val="00A679F1"/>
    <w:rsid w:val="00A7161E"/>
    <w:rsid w:val="00A71785"/>
    <w:rsid w:val="00A71CAA"/>
    <w:rsid w:val="00A71FDE"/>
    <w:rsid w:val="00A723E2"/>
    <w:rsid w:val="00A729EC"/>
    <w:rsid w:val="00A73496"/>
    <w:rsid w:val="00A749F4"/>
    <w:rsid w:val="00A7504D"/>
    <w:rsid w:val="00A762C3"/>
    <w:rsid w:val="00A833B2"/>
    <w:rsid w:val="00A851AE"/>
    <w:rsid w:val="00A87462"/>
    <w:rsid w:val="00A87831"/>
    <w:rsid w:val="00A91482"/>
    <w:rsid w:val="00A91B53"/>
    <w:rsid w:val="00A921AB"/>
    <w:rsid w:val="00A92385"/>
    <w:rsid w:val="00A92658"/>
    <w:rsid w:val="00A9269D"/>
    <w:rsid w:val="00A931E4"/>
    <w:rsid w:val="00A932C8"/>
    <w:rsid w:val="00A9354F"/>
    <w:rsid w:val="00A93F5E"/>
    <w:rsid w:val="00A95AF1"/>
    <w:rsid w:val="00A96CD1"/>
    <w:rsid w:val="00AA0355"/>
    <w:rsid w:val="00AA1860"/>
    <w:rsid w:val="00AA1E4F"/>
    <w:rsid w:val="00AA2CF3"/>
    <w:rsid w:val="00AA38B3"/>
    <w:rsid w:val="00AA4388"/>
    <w:rsid w:val="00AA4E99"/>
    <w:rsid w:val="00AA6DC4"/>
    <w:rsid w:val="00AA712E"/>
    <w:rsid w:val="00AA75CF"/>
    <w:rsid w:val="00AA7F8D"/>
    <w:rsid w:val="00AB195B"/>
    <w:rsid w:val="00AB2F67"/>
    <w:rsid w:val="00AB3B1B"/>
    <w:rsid w:val="00AB4043"/>
    <w:rsid w:val="00AB4CA7"/>
    <w:rsid w:val="00AB6A38"/>
    <w:rsid w:val="00AB6B5F"/>
    <w:rsid w:val="00AC13DE"/>
    <w:rsid w:val="00AC26C8"/>
    <w:rsid w:val="00AC27B9"/>
    <w:rsid w:val="00AC2CAB"/>
    <w:rsid w:val="00AC4EC2"/>
    <w:rsid w:val="00AC6D1E"/>
    <w:rsid w:val="00AC79B9"/>
    <w:rsid w:val="00AD009D"/>
    <w:rsid w:val="00AD0664"/>
    <w:rsid w:val="00AD12E8"/>
    <w:rsid w:val="00AD3F8E"/>
    <w:rsid w:val="00AD4553"/>
    <w:rsid w:val="00AD4A8D"/>
    <w:rsid w:val="00AD5045"/>
    <w:rsid w:val="00AD5639"/>
    <w:rsid w:val="00AD591C"/>
    <w:rsid w:val="00AD5C28"/>
    <w:rsid w:val="00AD5ECB"/>
    <w:rsid w:val="00AD6BE8"/>
    <w:rsid w:val="00AD7C27"/>
    <w:rsid w:val="00AD7E27"/>
    <w:rsid w:val="00AE1295"/>
    <w:rsid w:val="00AE28DA"/>
    <w:rsid w:val="00AE2E50"/>
    <w:rsid w:val="00AE35CD"/>
    <w:rsid w:val="00AE4430"/>
    <w:rsid w:val="00AE4B4C"/>
    <w:rsid w:val="00AE6C15"/>
    <w:rsid w:val="00AE7567"/>
    <w:rsid w:val="00AE7D26"/>
    <w:rsid w:val="00AF07B7"/>
    <w:rsid w:val="00AF0D6E"/>
    <w:rsid w:val="00AF1C62"/>
    <w:rsid w:val="00AF1DEB"/>
    <w:rsid w:val="00AF2E1F"/>
    <w:rsid w:val="00B02792"/>
    <w:rsid w:val="00B0301D"/>
    <w:rsid w:val="00B03987"/>
    <w:rsid w:val="00B0473A"/>
    <w:rsid w:val="00B05503"/>
    <w:rsid w:val="00B061E6"/>
    <w:rsid w:val="00B070FD"/>
    <w:rsid w:val="00B072FC"/>
    <w:rsid w:val="00B077CA"/>
    <w:rsid w:val="00B1000E"/>
    <w:rsid w:val="00B103F4"/>
    <w:rsid w:val="00B105A0"/>
    <w:rsid w:val="00B106ED"/>
    <w:rsid w:val="00B10B04"/>
    <w:rsid w:val="00B10C9B"/>
    <w:rsid w:val="00B11663"/>
    <w:rsid w:val="00B1279B"/>
    <w:rsid w:val="00B14442"/>
    <w:rsid w:val="00B1470C"/>
    <w:rsid w:val="00B147A5"/>
    <w:rsid w:val="00B14E69"/>
    <w:rsid w:val="00B160FF"/>
    <w:rsid w:val="00B172B6"/>
    <w:rsid w:val="00B17EB9"/>
    <w:rsid w:val="00B20216"/>
    <w:rsid w:val="00B2100B"/>
    <w:rsid w:val="00B2277D"/>
    <w:rsid w:val="00B23062"/>
    <w:rsid w:val="00B234BB"/>
    <w:rsid w:val="00B23523"/>
    <w:rsid w:val="00B23A5D"/>
    <w:rsid w:val="00B244A6"/>
    <w:rsid w:val="00B25166"/>
    <w:rsid w:val="00B25167"/>
    <w:rsid w:val="00B267DA"/>
    <w:rsid w:val="00B30DF5"/>
    <w:rsid w:val="00B3256F"/>
    <w:rsid w:val="00B33459"/>
    <w:rsid w:val="00B34C4F"/>
    <w:rsid w:val="00B34FEB"/>
    <w:rsid w:val="00B3578D"/>
    <w:rsid w:val="00B35E94"/>
    <w:rsid w:val="00B370C5"/>
    <w:rsid w:val="00B37221"/>
    <w:rsid w:val="00B37DE5"/>
    <w:rsid w:val="00B37EF7"/>
    <w:rsid w:val="00B4145B"/>
    <w:rsid w:val="00B41DC8"/>
    <w:rsid w:val="00B4295E"/>
    <w:rsid w:val="00B43D9E"/>
    <w:rsid w:val="00B47E03"/>
    <w:rsid w:val="00B47E98"/>
    <w:rsid w:val="00B51A39"/>
    <w:rsid w:val="00B51A58"/>
    <w:rsid w:val="00B52054"/>
    <w:rsid w:val="00B52375"/>
    <w:rsid w:val="00B52678"/>
    <w:rsid w:val="00B52EF8"/>
    <w:rsid w:val="00B541E3"/>
    <w:rsid w:val="00B619BA"/>
    <w:rsid w:val="00B62FAA"/>
    <w:rsid w:val="00B6352C"/>
    <w:rsid w:val="00B63768"/>
    <w:rsid w:val="00B648C3"/>
    <w:rsid w:val="00B6584B"/>
    <w:rsid w:val="00B65BCE"/>
    <w:rsid w:val="00B677C1"/>
    <w:rsid w:val="00B701F3"/>
    <w:rsid w:val="00B70EB2"/>
    <w:rsid w:val="00B7201A"/>
    <w:rsid w:val="00B725BC"/>
    <w:rsid w:val="00B72DE9"/>
    <w:rsid w:val="00B7409B"/>
    <w:rsid w:val="00B746DD"/>
    <w:rsid w:val="00B763B2"/>
    <w:rsid w:val="00B7673A"/>
    <w:rsid w:val="00B769D4"/>
    <w:rsid w:val="00B80DE2"/>
    <w:rsid w:val="00B8144E"/>
    <w:rsid w:val="00B822D6"/>
    <w:rsid w:val="00B824C7"/>
    <w:rsid w:val="00B824F8"/>
    <w:rsid w:val="00B82948"/>
    <w:rsid w:val="00B82CBB"/>
    <w:rsid w:val="00B83AD7"/>
    <w:rsid w:val="00B83DF8"/>
    <w:rsid w:val="00B851F8"/>
    <w:rsid w:val="00B863F6"/>
    <w:rsid w:val="00B87103"/>
    <w:rsid w:val="00B871FD"/>
    <w:rsid w:val="00B87ACC"/>
    <w:rsid w:val="00B9031C"/>
    <w:rsid w:val="00B9033A"/>
    <w:rsid w:val="00B90832"/>
    <w:rsid w:val="00B91040"/>
    <w:rsid w:val="00B928DE"/>
    <w:rsid w:val="00B932B9"/>
    <w:rsid w:val="00B93BCA"/>
    <w:rsid w:val="00B93EEE"/>
    <w:rsid w:val="00B9447F"/>
    <w:rsid w:val="00B9509F"/>
    <w:rsid w:val="00B950DD"/>
    <w:rsid w:val="00B96031"/>
    <w:rsid w:val="00BA130C"/>
    <w:rsid w:val="00BA1634"/>
    <w:rsid w:val="00BA201F"/>
    <w:rsid w:val="00BA2376"/>
    <w:rsid w:val="00BA23D0"/>
    <w:rsid w:val="00BA2F7C"/>
    <w:rsid w:val="00BA341A"/>
    <w:rsid w:val="00BA404D"/>
    <w:rsid w:val="00BA4C6D"/>
    <w:rsid w:val="00BA530B"/>
    <w:rsid w:val="00BA5757"/>
    <w:rsid w:val="00BA5F69"/>
    <w:rsid w:val="00BA66E1"/>
    <w:rsid w:val="00BA7008"/>
    <w:rsid w:val="00BA7033"/>
    <w:rsid w:val="00BA75DD"/>
    <w:rsid w:val="00BA7DEB"/>
    <w:rsid w:val="00BB1010"/>
    <w:rsid w:val="00BB1090"/>
    <w:rsid w:val="00BB1E4F"/>
    <w:rsid w:val="00BB333E"/>
    <w:rsid w:val="00BB6011"/>
    <w:rsid w:val="00BB6050"/>
    <w:rsid w:val="00BB7608"/>
    <w:rsid w:val="00BB7609"/>
    <w:rsid w:val="00BC02AD"/>
    <w:rsid w:val="00BC108C"/>
    <w:rsid w:val="00BC2173"/>
    <w:rsid w:val="00BC2B56"/>
    <w:rsid w:val="00BC3FA3"/>
    <w:rsid w:val="00BC4960"/>
    <w:rsid w:val="00BC5879"/>
    <w:rsid w:val="00BC58F5"/>
    <w:rsid w:val="00BC71D5"/>
    <w:rsid w:val="00BD09A1"/>
    <w:rsid w:val="00BD0B26"/>
    <w:rsid w:val="00BD2935"/>
    <w:rsid w:val="00BD3C69"/>
    <w:rsid w:val="00BD4153"/>
    <w:rsid w:val="00BD4DAA"/>
    <w:rsid w:val="00BD62B0"/>
    <w:rsid w:val="00BD63F7"/>
    <w:rsid w:val="00BD752D"/>
    <w:rsid w:val="00BE2B7D"/>
    <w:rsid w:val="00BE3190"/>
    <w:rsid w:val="00BE4569"/>
    <w:rsid w:val="00BE4B0D"/>
    <w:rsid w:val="00BE5153"/>
    <w:rsid w:val="00BE60D9"/>
    <w:rsid w:val="00BE6FB4"/>
    <w:rsid w:val="00BE7538"/>
    <w:rsid w:val="00BE7825"/>
    <w:rsid w:val="00BE7ED2"/>
    <w:rsid w:val="00BF0446"/>
    <w:rsid w:val="00BF0B9A"/>
    <w:rsid w:val="00BF0DA9"/>
    <w:rsid w:val="00BF1167"/>
    <w:rsid w:val="00BF3914"/>
    <w:rsid w:val="00BF3AF9"/>
    <w:rsid w:val="00BF469A"/>
    <w:rsid w:val="00BF4766"/>
    <w:rsid w:val="00BF7517"/>
    <w:rsid w:val="00BF7D2C"/>
    <w:rsid w:val="00C0221B"/>
    <w:rsid w:val="00C02ACA"/>
    <w:rsid w:val="00C0404E"/>
    <w:rsid w:val="00C044E5"/>
    <w:rsid w:val="00C04518"/>
    <w:rsid w:val="00C058F1"/>
    <w:rsid w:val="00C108B0"/>
    <w:rsid w:val="00C11D62"/>
    <w:rsid w:val="00C126C6"/>
    <w:rsid w:val="00C14A16"/>
    <w:rsid w:val="00C166ED"/>
    <w:rsid w:val="00C16AAB"/>
    <w:rsid w:val="00C17EF7"/>
    <w:rsid w:val="00C209C6"/>
    <w:rsid w:val="00C21A04"/>
    <w:rsid w:val="00C21A74"/>
    <w:rsid w:val="00C21AEE"/>
    <w:rsid w:val="00C23C70"/>
    <w:rsid w:val="00C244E5"/>
    <w:rsid w:val="00C25945"/>
    <w:rsid w:val="00C262E0"/>
    <w:rsid w:val="00C263A8"/>
    <w:rsid w:val="00C304DC"/>
    <w:rsid w:val="00C31DB1"/>
    <w:rsid w:val="00C34133"/>
    <w:rsid w:val="00C34826"/>
    <w:rsid w:val="00C35C17"/>
    <w:rsid w:val="00C366E7"/>
    <w:rsid w:val="00C37C88"/>
    <w:rsid w:val="00C4024C"/>
    <w:rsid w:val="00C4030B"/>
    <w:rsid w:val="00C40C64"/>
    <w:rsid w:val="00C41750"/>
    <w:rsid w:val="00C4222C"/>
    <w:rsid w:val="00C43D7C"/>
    <w:rsid w:val="00C4436A"/>
    <w:rsid w:val="00C447E6"/>
    <w:rsid w:val="00C458F3"/>
    <w:rsid w:val="00C50424"/>
    <w:rsid w:val="00C51118"/>
    <w:rsid w:val="00C51F2F"/>
    <w:rsid w:val="00C5670E"/>
    <w:rsid w:val="00C5753A"/>
    <w:rsid w:val="00C605B4"/>
    <w:rsid w:val="00C6204F"/>
    <w:rsid w:val="00C6287D"/>
    <w:rsid w:val="00C6322C"/>
    <w:rsid w:val="00C637F3"/>
    <w:rsid w:val="00C63A03"/>
    <w:rsid w:val="00C65FF1"/>
    <w:rsid w:val="00C66166"/>
    <w:rsid w:val="00C66DA8"/>
    <w:rsid w:val="00C71101"/>
    <w:rsid w:val="00C71EDB"/>
    <w:rsid w:val="00C72025"/>
    <w:rsid w:val="00C7342D"/>
    <w:rsid w:val="00C734FA"/>
    <w:rsid w:val="00C744C2"/>
    <w:rsid w:val="00C74B03"/>
    <w:rsid w:val="00C75ACB"/>
    <w:rsid w:val="00C768E6"/>
    <w:rsid w:val="00C77A65"/>
    <w:rsid w:val="00C8161F"/>
    <w:rsid w:val="00C83037"/>
    <w:rsid w:val="00C8340A"/>
    <w:rsid w:val="00C85FD4"/>
    <w:rsid w:val="00C87893"/>
    <w:rsid w:val="00C87C37"/>
    <w:rsid w:val="00C90CF8"/>
    <w:rsid w:val="00C90F29"/>
    <w:rsid w:val="00C930A3"/>
    <w:rsid w:val="00C930FE"/>
    <w:rsid w:val="00C9347F"/>
    <w:rsid w:val="00C93797"/>
    <w:rsid w:val="00C951E5"/>
    <w:rsid w:val="00C95C90"/>
    <w:rsid w:val="00CA1096"/>
    <w:rsid w:val="00CA259A"/>
    <w:rsid w:val="00CA2AC8"/>
    <w:rsid w:val="00CA2CD8"/>
    <w:rsid w:val="00CA6328"/>
    <w:rsid w:val="00CA72FD"/>
    <w:rsid w:val="00CA7CD7"/>
    <w:rsid w:val="00CB006C"/>
    <w:rsid w:val="00CB064D"/>
    <w:rsid w:val="00CB1DA0"/>
    <w:rsid w:val="00CB28A3"/>
    <w:rsid w:val="00CB36C6"/>
    <w:rsid w:val="00CB3F71"/>
    <w:rsid w:val="00CB40DB"/>
    <w:rsid w:val="00CB4100"/>
    <w:rsid w:val="00CB47FB"/>
    <w:rsid w:val="00CB6B1C"/>
    <w:rsid w:val="00CB72DB"/>
    <w:rsid w:val="00CB7683"/>
    <w:rsid w:val="00CB7B18"/>
    <w:rsid w:val="00CC03E2"/>
    <w:rsid w:val="00CC0CCF"/>
    <w:rsid w:val="00CC1F05"/>
    <w:rsid w:val="00CC2BA0"/>
    <w:rsid w:val="00CC2ECE"/>
    <w:rsid w:val="00CC3A74"/>
    <w:rsid w:val="00CC3F58"/>
    <w:rsid w:val="00CC5941"/>
    <w:rsid w:val="00CC59BD"/>
    <w:rsid w:val="00CC5B55"/>
    <w:rsid w:val="00CC6948"/>
    <w:rsid w:val="00CC790E"/>
    <w:rsid w:val="00CD0205"/>
    <w:rsid w:val="00CD06DA"/>
    <w:rsid w:val="00CD10BD"/>
    <w:rsid w:val="00CD114F"/>
    <w:rsid w:val="00CD1FAC"/>
    <w:rsid w:val="00CD3FC2"/>
    <w:rsid w:val="00CD4369"/>
    <w:rsid w:val="00CD55D4"/>
    <w:rsid w:val="00CD58A5"/>
    <w:rsid w:val="00CD5E3D"/>
    <w:rsid w:val="00CD62C5"/>
    <w:rsid w:val="00CD6951"/>
    <w:rsid w:val="00CD6BF6"/>
    <w:rsid w:val="00CE0034"/>
    <w:rsid w:val="00CE0CE1"/>
    <w:rsid w:val="00CE11FE"/>
    <w:rsid w:val="00CE277D"/>
    <w:rsid w:val="00CE291F"/>
    <w:rsid w:val="00CE3196"/>
    <w:rsid w:val="00CE3221"/>
    <w:rsid w:val="00CE485B"/>
    <w:rsid w:val="00CE520D"/>
    <w:rsid w:val="00CE597D"/>
    <w:rsid w:val="00CF0B15"/>
    <w:rsid w:val="00CF140C"/>
    <w:rsid w:val="00CF140D"/>
    <w:rsid w:val="00CF1FB7"/>
    <w:rsid w:val="00CF3B91"/>
    <w:rsid w:val="00CF43EE"/>
    <w:rsid w:val="00CF459C"/>
    <w:rsid w:val="00CF490C"/>
    <w:rsid w:val="00CF66BE"/>
    <w:rsid w:val="00D006BC"/>
    <w:rsid w:val="00D013DC"/>
    <w:rsid w:val="00D01590"/>
    <w:rsid w:val="00D02914"/>
    <w:rsid w:val="00D02BF3"/>
    <w:rsid w:val="00D031F7"/>
    <w:rsid w:val="00D037D5"/>
    <w:rsid w:val="00D04074"/>
    <w:rsid w:val="00D05D3D"/>
    <w:rsid w:val="00D10DB7"/>
    <w:rsid w:val="00D1330B"/>
    <w:rsid w:val="00D13AE7"/>
    <w:rsid w:val="00D154D6"/>
    <w:rsid w:val="00D15B51"/>
    <w:rsid w:val="00D16D00"/>
    <w:rsid w:val="00D1704D"/>
    <w:rsid w:val="00D17191"/>
    <w:rsid w:val="00D17940"/>
    <w:rsid w:val="00D17FE6"/>
    <w:rsid w:val="00D21944"/>
    <w:rsid w:val="00D228FD"/>
    <w:rsid w:val="00D23B28"/>
    <w:rsid w:val="00D246B1"/>
    <w:rsid w:val="00D24DBD"/>
    <w:rsid w:val="00D2636C"/>
    <w:rsid w:val="00D2647B"/>
    <w:rsid w:val="00D26F1A"/>
    <w:rsid w:val="00D26FE2"/>
    <w:rsid w:val="00D27B4C"/>
    <w:rsid w:val="00D27BA1"/>
    <w:rsid w:val="00D310C7"/>
    <w:rsid w:val="00D3244D"/>
    <w:rsid w:val="00D32F8F"/>
    <w:rsid w:val="00D335AE"/>
    <w:rsid w:val="00D33DBF"/>
    <w:rsid w:val="00D34D85"/>
    <w:rsid w:val="00D35457"/>
    <w:rsid w:val="00D428D7"/>
    <w:rsid w:val="00D43AF9"/>
    <w:rsid w:val="00D441CA"/>
    <w:rsid w:val="00D44C61"/>
    <w:rsid w:val="00D45BCF"/>
    <w:rsid w:val="00D46DAE"/>
    <w:rsid w:val="00D506FA"/>
    <w:rsid w:val="00D50AC9"/>
    <w:rsid w:val="00D50E0A"/>
    <w:rsid w:val="00D52C1F"/>
    <w:rsid w:val="00D5352A"/>
    <w:rsid w:val="00D540EC"/>
    <w:rsid w:val="00D54E63"/>
    <w:rsid w:val="00D55B71"/>
    <w:rsid w:val="00D561A9"/>
    <w:rsid w:val="00D56552"/>
    <w:rsid w:val="00D6015C"/>
    <w:rsid w:val="00D60A28"/>
    <w:rsid w:val="00D60C3A"/>
    <w:rsid w:val="00D60DA6"/>
    <w:rsid w:val="00D62CA5"/>
    <w:rsid w:val="00D62D27"/>
    <w:rsid w:val="00D636C5"/>
    <w:rsid w:val="00D64AA0"/>
    <w:rsid w:val="00D65461"/>
    <w:rsid w:val="00D67EAA"/>
    <w:rsid w:val="00D700EA"/>
    <w:rsid w:val="00D709F6"/>
    <w:rsid w:val="00D71064"/>
    <w:rsid w:val="00D73D96"/>
    <w:rsid w:val="00D74063"/>
    <w:rsid w:val="00D75E59"/>
    <w:rsid w:val="00D75FC8"/>
    <w:rsid w:val="00D7709A"/>
    <w:rsid w:val="00D77553"/>
    <w:rsid w:val="00D777DA"/>
    <w:rsid w:val="00D80A41"/>
    <w:rsid w:val="00D813F0"/>
    <w:rsid w:val="00D81826"/>
    <w:rsid w:val="00D82F2C"/>
    <w:rsid w:val="00D832DE"/>
    <w:rsid w:val="00D842BD"/>
    <w:rsid w:val="00D8520E"/>
    <w:rsid w:val="00D8525E"/>
    <w:rsid w:val="00D86571"/>
    <w:rsid w:val="00D86943"/>
    <w:rsid w:val="00D86A7C"/>
    <w:rsid w:val="00D86FD2"/>
    <w:rsid w:val="00D87436"/>
    <w:rsid w:val="00D875B5"/>
    <w:rsid w:val="00D879E5"/>
    <w:rsid w:val="00D917BB"/>
    <w:rsid w:val="00D91869"/>
    <w:rsid w:val="00D91FF5"/>
    <w:rsid w:val="00D9204D"/>
    <w:rsid w:val="00D93691"/>
    <w:rsid w:val="00D97C40"/>
    <w:rsid w:val="00DA0C3E"/>
    <w:rsid w:val="00DA1CC9"/>
    <w:rsid w:val="00DA302B"/>
    <w:rsid w:val="00DA433A"/>
    <w:rsid w:val="00DA4C21"/>
    <w:rsid w:val="00DA50B7"/>
    <w:rsid w:val="00DA6534"/>
    <w:rsid w:val="00DA6EE1"/>
    <w:rsid w:val="00DA7FCE"/>
    <w:rsid w:val="00DB0169"/>
    <w:rsid w:val="00DB2906"/>
    <w:rsid w:val="00DB29B7"/>
    <w:rsid w:val="00DB33DB"/>
    <w:rsid w:val="00DB35D1"/>
    <w:rsid w:val="00DB4DC6"/>
    <w:rsid w:val="00DB6939"/>
    <w:rsid w:val="00DB6AA0"/>
    <w:rsid w:val="00DC0A93"/>
    <w:rsid w:val="00DC2D25"/>
    <w:rsid w:val="00DC392F"/>
    <w:rsid w:val="00DC5178"/>
    <w:rsid w:val="00DC6DC6"/>
    <w:rsid w:val="00DC714B"/>
    <w:rsid w:val="00DC7327"/>
    <w:rsid w:val="00DD0482"/>
    <w:rsid w:val="00DD118A"/>
    <w:rsid w:val="00DD35A4"/>
    <w:rsid w:val="00DD3609"/>
    <w:rsid w:val="00DD50D0"/>
    <w:rsid w:val="00DD5185"/>
    <w:rsid w:val="00DD5DC9"/>
    <w:rsid w:val="00DD66F7"/>
    <w:rsid w:val="00DD762F"/>
    <w:rsid w:val="00DD7717"/>
    <w:rsid w:val="00DD7C69"/>
    <w:rsid w:val="00DE2332"/>
    <w:rsid w:val="00DE3C37"/>
    <w:rsid w:val="00DE4529"/>
    <w:rsid w:val="00DE5446"/>
    <w:rsid w:val="00DE5844"/>
    <w:rsid w:val="00DE66D8"/>
    <w:rsid w:val="00DE6A09"/>
    <w:rsid w:val="00DF011C"/>
    <w:rsid w:val="00DF014F"/>
    <w:rsid w:val="00DF0CAA"/>
    <w:rsid w:val="00DF138F"/>
    <w:rsid w:val="00DF55D9"/>
    <w:rsid w:val="00DF61DC"/>
    <w:rsid w:val="00DF6201"/>
    <w:rsid w:val="00DF6728"/>
    <w:rsid w:val="00E013C6"/>
    <w:rsid w:val="00E018ED"/>
    <w:rsid w:val="00E01A48"/>
    <w:rsid w:val="00E01B96"/>
    <w:rsid w:val="00E02C21"/>
    <w:rsid w:val="00E02D2D"/>
    <w:rsid w:val="00E03C6C"/>
    <w:rsid w:val="00E044CE"/>
    <w:rsid w:val="00E05970"/>
    <w:rsid w:val="00E061AF"/>
    <w:rsid w:val="00E064E0"/>
    <w:rsid w:val="00E066FE"/>
    <w:rsid w:val="00E066FF"/>
    <w:rsid w:val="00E0796C"/>
    <w:rsid w:val="00E07A26"/>
    <w:rsid w:val="00E12D61"/>
    <w:rsid w:val="00E12ED5"/>
    <w:rsid w:val="00E130B3"/>
    <w:rsid w:val="00E131F1"/>
    <w:rsid w:val="00E148D0"/>
    <w:rsid w:val="00E179A2"/>
    <w:rsid w:val="00E17E63"/>
    <w:rsid w:val="00E200DC"/>
    <w:rsid w:val="00E20CF7"/>
    <w:rsid w:val="00E213F3"/>
    <w:rsid w:val="00E226B4"/>
    <w:rsid w:val="00E2353D"/>
    <w:rsid w:val="00E23964"/>
    <w:rsid w:val="00E23B3C"/>
    <w:rsid w:val="00E24774"/>
    <w:rsid w:val="00E3030A"/>
    <w:rsid w:val="00E31873"/>
    <w:rsid w:val="00E33FA6"/>
    <w:rsid w:val="00E356FF"/>
    <w:rsid w:val="00E403D6"/>
    <w:rsid w:val="00E40FE1"/>
    <w:rsid w:val="00E412CF"/>
    <w:rsid w:val="00E42C4D"/>
    <w:rsid w:val="00E44CD4"/>
    <w:rsid w:val="00E46090"/>
    <w:rsid w:val="00E462F0"/>
    <w:rsid w:val="00E465CC"/>
    <w:rsid w:val="00E46AD6"/>
    <w:rsid w:val="00E46FF6"/>
    <w:rsid w:val="00E47732"/>
    <w:rsid w:val="00E47EFE"/>
    <w:rsid w:val="00E5099F"/>
    <w:rsid w:val="00E52B3E"/>
    <w:rsid w:val="00E53293"/>
    <w:rsid w:val="00E5377E"/>
    <w:rsid w:val="00E55BB4"/>
    <w:rsid w:val="00E572DC"/>
    <w:rsid w:val="00E57739"/>
    <w:rsid w:val="00E57C9A"/>
    <w:rsid w:val="00E60CF0"/>
    <w:rsid w:val="00E62496"/>
    <w:rsid w:val="00E62FFA"/>
    <w:rsid w:val="00E631A0"/>
    <w:rsid w:val="00E63D7F"/>
    <w:rsid w:val="00E647E3"/>
    <w:rsid w:val="00E658E6"/>
    <w:rsid w:val="00E66D3A"/>
    <w:rsid w:val="00E6754C"/>
    <w:rsid w:val="00E676C2"/>
    <w:rsid w:val="00E67B19"/>
    <w:rsid w:val="00E723E6"/>
    <w:rsid w:val="00E72B8D"/>
    <w:rsid w:val="00E72C1F"/>
    <w:rsid w:val="00E740AD"/>
    <w:rsid w:val="00E75542"/>
    <w:rsid w:val="00E77315"/>
    <w:rsid w:val="00E80001"/>
    <w:rsid w:val="00E816E8"/>
    <w:rsid w:val="00E81B05"/>
    <w:rsid w:val="00E81E05"/>
    <w:rsid w:val="00E8203D"/>
    <w:rsid w:val="00E82251"/>
    <w:rsid w:val="00E84C41"/>
    <w:rsid w:val="00E86DDF"/>
    <w:rsid w:val="00E9087B"/>
    <w:rsid w:val="00E91CAA"/>
    <w:rsid w:val="00E92227"/>
    <w:rsid w:val="00E92A6E"/>
    <w:rsid w:val="00E95599"/>
    <w:rsid w:val="00E96168"/>
    <w:rsid w:val="00E9699B"/>
    <w:rsid w:val="00E97462"/>
    <w:rsid w:val="00E9795D"/>
    <w:rsid w:val="00E97A2B"/>
    <w:rsid w:val="00E97C38"/>
    <w:rsid w:val="00EA088E"/>
    <w:rsid w:val="00EA09A0"/>
    <w:rsid w:val="00EA0FA8"/>
    <w:rsid w:val="00EA13B8"/>
    <w:rsid w:val="00EA1BD7"/>
    <w:rsid w:val="00EA2261"/>
    <w:rsid w:val="00EA2BF8"/>
    <w:rsid w:val="00EA3A1F"/>
    <w:rsid w:val="00EA3E77"/>
    <w:rsid w:val="00EA6BB4"/>
    <w:rsid w:val="00EA759D"/>
    <w:rsid w:val="00EB021B"/>
    <w:rsid w:val="00EB1996"/>
    <w:rsid w:val="00EB270D"/>
    <w:rsid w:val="00EB41DA"/>
    <w:rsid w:val="00EB4F55"/>
    <w:rsid w:val="00EC0678"/>
    <w:rsid w:val="00EC11E9"/>
    <w:rsid w:val="00EC3424"/>
    <w:rsid w:val="00EC3C05"/>
    <w:rsid w:val="00EC3C8C"/>
    <w:rsid w:val="00EC3FEA"/>
    <w:rsid w:val="00EC5224"/>
    <w:rsid w:val="00EC57FD"/>
    <w:rsid w:val="00EC5A48"/>
    <w:rsid w:val="00EC62BF"/>
    <w:rsid w:val="00EC661D"/>
    <w:rsid w:val="00EC6BBA"/>
    <w:rsid w:val="00ED092B"/>
    <w:rsid w:val="00ED09A4"/>
    <w:rsid w:val="00ED0C0D"/>
    <w:rsid w:val="00ED370A"/>
    <w:rsid w:val="00ED376B"/>
    <w:rsid w:val="00ED60F2"/>
    <w:rsid w:val="00ED6ABC"/>
    <w:rsid w:val="00EE0E3C"/>
    <w:rsid w:val="00EE24F0"/>
    <w:rsid w:val="00EE254C"/>
    <w:rsid w:val="00EE2EE0"/>
    <w:rsid w:val="00EE34B1"/>
    <w:rsid w:val="00EE4572"/>
    <w:rsid w:val="00EE4D12"/>
    <w:rsid w:val="00EE50FD"/>
    <w:rsid w:val="00EE55DA"/>
    <w:rsid w:val="00EE5E16"/>
    <w:rsid w:val="00EE5ECB"/>
    <w:rsid w:val="00EE629E"/>
    <w:rsid w:val="00EE6A36"/>
    <w:rsid w:val="00EE7C93"/>
    <w:rsid w:val="00EF0491"/>
    <w:rsid w:val="00EF0864"/>
    <w:rsid w:val="00EF0A17"/>
    <w:rsid w:val="00EF4169"/>
    <w:rsid w:val="00F00FFD"/>
    <w:rsid w:val="00F029D3"/>
    <w:rsid w:val="00F02D2D"/>
    <w:rsid w:val="00F03296"/>
    <w:rsid w:val="00F036BB"/>
    <w:rsid w:val="00F05082"/>
    <w:rsid w:val="00F05C66"/>
    <w:rsid w:val="00F101E3"/>
    <w:rsid w:val="00F10B9C"/>
    <w:rsid w:val="00F10F37"/>
    <w:rsid w:val="00F11C1D"/>
    <w:rsid w:val="00F13A82"/>
    <w:rsid w:val="00F14821"/>
    <w:rsid w:val="00F148E7"/>
    <w:rsid w:val="00F1522C"/>
    <w:rsid w:val="00F158F6"/>
    <w:rsid w:val="00F1597C"/>
    <w:rsid w:val="00F16239"/>
    <w:rsid w:val="00F169A8"/>
    <w:rsid w:val="00F200C1"/>
    <w:rsid w:val="00F202FD"/>
    <w:rsid w:val="00F21171"/>
    <w:rsid w:val="00F211F8"/>
    <w:rsid w:val="00F21486"/>
    <w:rsid w:val="00F21F51"/>
    <w:rsid w:val="00F236D6"/>
    <w:rsid w:val="00F250D4"/>
    <w:rsid w:val="00F27DA6"/>
    <w:rsid w:val="00F3009E"/>
    <w:rsid w:val="00F30207"/>
    <w:rsid w:val="00F303C9"/>
    <w:rsid w:val="00F3109E"/>
    <w:rsid w:val="00F31492"/>
    <w:rsid w:val="00F314E0"/>
    <w:rsid w:val="00F34375"/>
    <w:rsid w:val="00F351B4"/>
    <w:rsid w:val="00F3572C"/>
    <w:rsid w:val="00F3572E"/>
    <w:rsid w:val="00F36E0D"/>
    <w:rsid w:val="00F37144"/>
    <w:rsid w:val="00F37532"/>
    <w:rsid w:val="00F409C4"/>
    <w:rsid w:val="00F40B5F"/>
    <w:rsid w:val="00F4267A"/>
    <w:rsid w:val="00F44B3F"/>
    <w:rsid w:val="00F45AC5"/>
    <w:rsid w:val="00F45DDF"/>
    <w:rsid w:val="00F46165"/>
    <w:rsid w:val="00F46DC3"/>
    <w:rsid w:val="00F47B28"/>
    <w:rsid w:val="00F50FC9"/>
    <w:rsid w:val="00F52AA9"/>
    <w:rsid w:val="00F52F6B"/>
    <w:rsid w:val="00F53107"/>
    <w:rsid w:val="00F55946"/>
    <w:rsid w:val="00F56F69"/>
    <w:rsid w:val="00F57A5B"/>
    <w:rsid w:val="00F60B34"/>
    <w:rsid w:val="00F61454"/>
    <w:rsid w:val="00F61802"/>
    <w:rsid w:val="00F6228F"/>
    <w:rsid w:val="00F62538"/>
    <w:rsid w:val="00F626A6"/>
    <w:rsid w:val="00F655CB"/>
    <w:rsid w:val="00F71148"/>
    <w:rsid w:val="00F715F0"/>
    <w:rsid w:val="00F721E9"/>
    <w:rsid w:val="00F72241"/>
    <w:rsid w:val="00F735CD"/>
    <w:rsid w:val="00F73C42"/>
    <w:rsid w:val="00F745DA"/>
    <w:rsid w:val="00F74AF5"/>
    <w:rsid w:val="00F75E93"/>
    <w:rsid w:val="00F76BB4"/>
    <w:rsid w:val="00F77372"/>
    <w:rsid w:val="00F779DA"/>
    <w:rsid w:val="00F80046"/>
    <w:rsid w:val="00F80216"/>
    <w:rsid w:val="00F80E85"/>
    <w:rsid w:val="00F82E33"/>
    <w:rsid w:val="00F82F13"/>
    <w:rsid w:val="00F83020"/>
    <w:rsid w:val="00F832BD"/>
    <w:rsid w:val="00F834A2"/>
    <w:rsid w:val="00F83C78"/>
    <w:rsid w:val="00F84E70"/>
    <w:rsid w:val="00F85D40"/>
    <w:rsid w:val="00F85EF2"/>
    <w:rsid w:val="00F869C9"/>
    <w:rsid w:val="00F90220"/>
    <w:rsid w:val="00F91999"/>
    <w:rsid w:val="00F91B59"/>
    <w:rsid w:val="00F92144"/>
    <w:rsid w:val="00F924B2"/>
    <w:rsid w:val="00F92881"/>
    <w:rsid w:val="00F92B90"/>
    <w:rsid w:val="00F93377"/>
    <w:rsid w:val="00F9338A"/>
    <w:rsid w:val="00F93B8F"/>
    <w:rsid w:val="00F93DFD"/>
    <w:rsid w:val="00F942E9"/>
    <w:rsid w:val="00F94D5E"/>
    <w:rsid w:val="00F962CF"/>
    <w:rsid w:val="00F974FF"/>
    <w:rsid w:val="00F9752B"/>
    <w:rsid w:val="00FA015B"/>
    <w:rsid w:val="00FA0DDD"/>
    <w:rsid w:val="00FA12A2"/>
    <w:rsid w:val="00FA1FDA"/>
    <w:rsid w:val="00FA2981"/>
    <w:rsid w:val="00FA2BC4"/>
    <w:rsid w:val="00FA345D"/>
    <w:rsid w:val="00FA3837"/>
    <w:rsid w:val="00FA3C20"/>
    <w:rsid w:val="00FA4282"/>
    <w:rsid w:val="00FA4EF5"/>
    <w:rsid w:val="00FA5041"/>
    <w:rsid w:val="00FA6C08"/>
    <w:rsid w:val="00FA7466"/>
    <w:rsid w:val="00FB047C"/>
    <w:rsid w:val="00FB263B"/>
    <w:rsid w:val="00FB2764"/>
    <w:rsid w:val="00FB2B4A"/>
    <w:rsid w:val="00FB3C22"/>
    <w:rsid w:val="00FB45D7"/>
    <w:rsid w:val="00FB46DD"/>
    <w:rsid w:val="00FB4F18"/>
    <w:rsid w:val="00FB5735"/>
    <w:rsid w:val="00FB58E2"/>
    <w:rsid w:val="00FB60AD"/>
    <w:rsid w:val="00FB6143"/>
    <w:rsid w:val="00FB6D34"/>
    <w:rsid w:val="00FB7875"/>
    <w:rsid w:val="00FC00E6"/>
    <w:rsid w:val="00FC1523"/>
    <w:rsid w:val="00FC2D53"/>
    <w:rsid w:val="00FC310F"/>
    <w:rsid w:val="00FC4D41"/>
    <w:rsid w:val="00FC551E"/>
    <w:rsid w:val="00FC77D3"/>
    <w:rsid w:val="00FD039C"/>
    <w:rsid w:val="00FD03F4"/>
    <w:rsid w:val="00FD5639"/>
    <w:rsid w:val="00FD56E7"/>
    <w:rsid w:val="00FD577A"/>
    <w:rsid w:val="00FD5CC0"/>
    <w:rsid w:val="00FD6879"/>
    <w:rsid w:val="00FD6C08"/>
    <w:rsid w:val="00FD72FD"/>
    <w:rsid w:val="00FD76AE"/>
    <w:rsid w:val="00FE07CD"/>
    <w:rsid w:val="00FE0A25"/>
    <w:rsid w:val="00FE1171"/>
    <w:rsid w:val="00FE18C6"/>
    <w:rsid w:val="00FE2605"/>
    <w:rsid w:val="00FE28E1"/>
    <w:rsid w:val="00FE3DC0"/>
    <w:rsid w:val="00FE533E"/>
    <w:rsid w:val="00FE5C87"/>
    <w:rsid w:val="00FE5EA5"/>
    <w:rsid w:val="00FE69DE"/>
    <w:rsid w:val="00FE6B22"/>
    <w:rsid w:val="00FE7E35"/>
    <w:rsid w:val="00FF31B0"/>
    <w:rsid w:val="00FF52CE"/>
    <w:rsid w:val="00FF649E"/>
    <w:rsid w:val="00FF6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7608"/>
    <w:pPr>
      <w:autoSpaceDE w:val="0"/>
      <w:autoSpaceDN w:val="0"/>
      <w:spacing w:before="100" w:after="100"/>
    </w:pPr>
    <w:rPr>
      <w:sz w:val="24"/>
      <w:szCs w:val="24"/>
    </w:rPr>
  </w:style>
  <w:style w:type="paragraph" w:styleId="1">
    <w:name w:val="heading 1"/>
    <w:basedOn w:val="3"/>
    <w:next w:val="a"/>
    <w:link w:val="10"/>
    <w:qFormat/>
    <w:rsid w:val="00325D89"/>
    <w:pPr>
      <w:outlineLvl w:val="0"/>
    </w:pPr>
  </w:style>
  <w:style w:type="paragraph" w:styleId="2">
    <w:name w:val="heading 2"/>
    <w:basedOn w:val="a"/>
    <w:next w:val="a"/>
    <w:qFormat/>
    <w:rsid w:val="00BB7608"/>
    <w:pPr>
      <w:keepNext/>
      <w:autoSpaceDE/>
      <w:autoSpaceDN/>
      <w:spacing w:before="120" w:after="0"/>
      <w:outlineLvl w:val="1"/>
    </w:pPr>
    <w:rPr>
      <w:rFonts w:ascii="Arial" w:hAnsi="Arial"/>
      <w:b/>
      <w:sz w:val="18"/>
      <w:szCs w:val="20"/>
    </w:rPr>
  </w:style>
  <w:style w:type="paragraph" w:styleId="3">
    <w:name w:val="heading 3"/>
    <w:basedOn w:val="a"/>
    <w:next w:val="a"/>
    <w:link w:val="30"/>
    <w:uiPriority w:val="99"/>
    <w:qFormat/>
    <w:rsid w:val="00A35C93"/>
    <w:pPr>
      <w:keepNext/>
      <w:autoSpaceDE/>
      <w:autoSpaceDN/>
      <w:spacing w:before="240" w:after="60"/>
      <w:ind w:firstLine="567"/>
      <w:jc w:val="both"/>
      <w:outlineLvl w:val="2"/>
    </w:pPr>
    <w:rPr>
      <w:rFonts w:ascii="Cambria" w:hAnsi="Cambria"/>
      <w:b/>
      <w:bCs/>
      <w:sz w:val="26"/>
      <w:szCs w:val="26"/>
      <w:lang w:eastAsia="en-US"/>
    </w:rPr>
  </w:style>
  <w:style w:type="paragraph" w:styleId="4">
    <w:name w:val="heading 4"/>
    <w:basedOn w:val="a"/>
    <w:next w:val="a"/>
    <w:link w:val="40"/>
    <w:qFormat/>
    <w:rsid w:val="00487E08"/>
    <w:pPr>
      <w:keepNext/>
      <w:autoSpaceDE/>
      <w:autoSpaceDN/>
      <w:spacing w:before="0" w:after="0"/>
      <w:ind w:left="825"/>
      <w:outlineLvl w:val="3"/>
    </w:pPr>
    <w:rPr>
      <w:sz w:val="28"/>
      <w:szCs w:val="20"/>
    </w:rPr>
  </w:style>
  <w:style w:type="paragraph" w:styleId="5">
    <w:name w:val="heading 5"/>
    <w:basedOn w:val="a"/>
    <w:next w:val="a"/>
    <w:qFormat/>
    <w:rsid w:val="00BB7608"/>
    <w:pPr>
      <w:autoSpaceDE/>
      <w:autoSpaceDN/>
      <w:spacing w:before="240" w:after="60"/>
      <w:outlineLvl w:val="4"/>
    </w:pPr>
    <w:rPr>
      <w:b/>
      <w:bCs/>
      <w:i/>
      <w:iCs/>
      <w:sz w:val="26"/>
      <w:szCs w:val="26"/>
    </w:rPr>
  </w:style>
  <w:style w:type="paragraph" w:styleId="6">
    <w:name w:val="heading 6"/>
    <w:basedOn w:val="a"/>
    <w:next w:val="a"/>
    <w:link w:val="60"/>
    <w:qFormat/>
    <w:rsid w:val="00487E08"/>
    <w:pPr>
      <w:keepNext/>
      <w:autoSpaceDE/>
      <w:autoSpaceDN/>
      <w:spacing w:before="0" w:after="0"/>
      <w:jc w:val="center"/>
      <w:outlineLvl w:val="5"/>
    </w:pPr>
    <w:rPr>
      <w:sz w:val="28"/>
      <w:szCs w:val="20"/>
    </w:rPr>
  </w:style>
  <w:style w:type="paragraph" w:styleId="7">
    <w:name w:val="heading 7"/>
    <w:basedOn w:val="a"/>
    <w:next w:val="a"/>
    <w:link w:val="70"/>
    <w:qFormat/>
    <w:rsid w:val="00487E08"/>
    <w:pPr>
      <w:keepNext/>
      <w:autoSpaceDE/>
      <w:autoSpaceDN/>
      <w:spacing w:before="0" w:after="0"/>
      <w:jc w:val="center"/>
      <w:outlineLvl w:val="6"/>
    </w:pPr>
    <w:rPr>
      <w:b/>
      <w:sz w:val="22"/>
      <w:szCs w:val="20"/>
    </w:rPr>
  </w:style>
  <w:style w:type="paragraph" w:styleId="8">
    <w:name w:val="heading 8"/>
    <w:basedOn w:val="a"/>
    <w:next w:val="a"/>
    <w:link w:val="80"/>
    <w:qFormat/>
    <w:rsid w:val="00487E08"/>
    <w:pPr>
      <w:keepNext/>
      <w:autoSpaceDE/>
      <w:autoSpaceDN/>
      <w:spacing w:before="0" w:after="0"/>
      <w:outlineLvl w:val="7"/>
    </w:pPr>
    <w:rPr>
      <w:sz w:val="28"/>
      <w:szCs w:val="20"/>
    </w:rPr>
  </w:style>
  <w:style w:type="paragraph" w:styleId="9">
    <w:name w:val="heading 9"/>
    <w:basedOn w:val="a"/>
    <w:next w:val="a"/>
    <w:link w:val="90"/>
    <w:unhideWhenUsed/>
    <w:qFormat/>
    <w:rsid w:val="00487E0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A35C93"/>
    <w:rPr>
      <w:rFonts w:ascii="Cambria" w:hAnsi="Cambria" w:cs="Cambria"/>
      <w:b/>
      <w:bCs/>
      <w:sz w:val="26"/>
      <w:szCs w:val="26"/>
      <w:lang w:eastAsia="en-US"/>
    </w:rPr>
  </w:style>
  <w:style w:type="character" w:customStyle="1" w:styleId="10">
    <w:name w:val="Заголовок 1 Знак"/>
    <w:link w:val="1"/>
    <w:rsid w:val="00C40C64"/>
    <w:rPr>
      <w:rFonts w:ascii="Cambria" w:hAnsi="Cambria" w:cs="Cambria"/>
      <w:b/>
      <w:bCs/>
      <w:sz w:val="26"/>
      <w:szCs w:val="26"/>
      <w:lang w:eastAsia="en-US"/>
    </w:rPr>
  </w:style>
  <w:style w:type="character" w:customStyle="1" w:styleId="40">
    <w:name w:val="Заголовок 4 Знак"/>
    <w:link w:val="4"/>
    <w:rsid w:val="00487E08"/>
    <w:rPr>
      <w:sz w:val="28"/>
    </w:rPr>
  </w:style>
  <w:style w:type="character" w:customStyle="1" w:styleId="60">
    <w:name w:val="Заголовок 6 Знак"/>
    <w:link w:val="6"/>
    <w:rsid w:val="00487E08"/>
    <w:rPr>
      <w:sz w:val="28"/>
    </w:rPr>
  </w:style>
  <w:style w:type="character" w:customStyle="1" w:styleId="70">
    <w:name w:val="Заголовок 7 Знак"/>
    <w:link w:val="7"/>
    <w:rsid w:val="00487E08"/>
    <w:rPr>
      <w:b/>
      <w:sz w:val="22"/>
    </w:rPr>
  </w:style>
  <w:style w:type="character" w:customStyle="1" w:styleId="80">
    <w:name w:val="Заголовок 8 Знак"/>
    <w:link w:val="8"/>
    <w:rsid w:val="00487E08"/>
    <w:rPr>
      <w:sz w:val="28"/>
    </w:rPr>
  </w:style>
  <w:style w:type="character" w:customStyle="1" w:styleId="90">
    <w:name w:val="Заголовок 9 Знак"/>
    <w:link w:val="9"/>
    <w:rsid w:val="00487E08"/>
    <w:rPr>
      <w:rFonts w:ascii="Cambria" w:eastAsia="Times New Roman" w:hAnsi="Cambria" w:cs="Times New Roman"/>
      <w:sz w:val="22"/>
      <w:szCs w:val="22"/>
    </w:rPr>
  </w:style>
  <w:style w:type="character" w:styleId="a3">
    <w:name w:val="Hyperlink"/>
    <w:uiPriority w:val="99"/>
    <w:rsid w:val="00BB7608"/>
    <w:rPr>
      <w:rFonts w:cs="Times New Roman"/>
      <w:color w:val="0000FF"/>
      <w:u w:val="single"/>
    </w:rPr>
  </w:style>
  <w:style w:type="paragraph" w:styleId="a4">
    <w:name w:val="Body Text"/>
    <w:basedOn w:val="a"/>
    <w:link w:val="a5"/>
    <w:rsid w:val="00BB7608"/>
    <w:pPr>
      <w:spacing w:before="0" w:after="0" w:line="320" w:lineRule="atLeast"/>
      <w:ind w:firstLine="283"/>
      <w:jc w:val="both"/>
    </w:pPr>
    <w:rPr>
      <w:rFonts w:ascii="AmbassadoreType" w:hAnsi="AmbassadoreType" w:cs="AmbassadoreType"/>
      <w:color w:val="000000"/>
      <w:sz w:val="26"/>
      <w:szCs w:val="26"/>
    </w:rPr>
  </w:style>
  <w:style w:type="character" w:customStyle="1" w:styleId="a5">
    <w:name w:val="Основной текст Знак"/>
    <w:link w:val="a4"/>
    <w:semiHidden/>
    <w:locked/>
    <w:rsid w:val="00BB7608"/>
    <w:rPr>
      <w:rFonts w:ascii="AmbassadoreType" w:hAnsi="AmbassadoreType" w:cs="AmbassadoreType"/>
      <w:color w:val="000000"/>
      <w:sz w:val="26"/>
      <w:szCs w:val="26"/>
      <w:lang w:val="ru-RU" w:eastAsia="ru-RU" w:bidi="ar-SA"/>
    </w:rPr>
  </w:style>
  <w:style w:type="paragraph" w:styleId="20">
    <w:name w:val="Body Text 2"/>
    <w:basedOn w:val="a"/>
    <w:link w:val="21"/>
    <w:rsid w:val="00BB7608"/>
    <w:pPr>
      <w:jc w:val="center"/>
    </w:pPr>
  </w:style>
  <w:style w:type="character" w:customStyle="1" w:styleId="21">
    <w:name w:val="Основной текст 2 Знак"/>
    <w:link w:val="20"/>
    <w:locked/>
    <w:rsid w:val="00BB7608"/>
    <w:rPr>
      <w:sz w:val="24"/>
      <w:szCs w:val="24"/>
      <w:lang w:val="ru-RU" w:eastAsia="ru-RU" w:bidi="ar-SA"/>
    </w:rPr>
  </w:style>
  <w:style w:type="paragraph" w:styleId="a6">
    <w:name w:val="Body Text Indent"/>
    <w:basedOn w:val="a"/>
    <w:link w:val="a7"/>
    <w:rsid w:val="00BB7608"/>
    <w:pPr>
      <w:spacing w:after="120"/>
      <w:ind w:left="283"/>
    </w:pPr>
  </w:style>
  <w:style w:type="character" w:customStyle="1" w:styleId="a7">
    <w:name w:val="Основной текст с отступом Знак"/>
    <w:link w:val="a6"/>
    <w:semiHidden/>
    <w:locked/>
    <w:rsid w:val="00BB7608"/>
    <w:rPr>
      <w:sz w:val="24"/>
      <w:szCs w:val="24"/>
      <w:lang w:val="ru-RU" w:eastAsia="ru-RU" w:bidi="ar-SA"/>
    </w:rPr>
  </w:style>
  <w:style w:type="table" w:styleId="a8">
    <w:name w:val="Table Grid"/>
    <w:basedOn w:val="a1"/>
    <w:rsid w:val="00BB7608"/>
    <w:pPr>
      <w:autoSpaceDE w:val="0"/>
      <w:autoSpaceDN w:val="0"/>
      <w:spacing w:before="100" w:after="1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rsid w:val="00BB7608"/>
    <w:pPr>
      <w:spacing w:after="120" w:line="480" w:lineRule="auto"/>
      <w:ind w:left="283"/>
    </w:pPr>
  </w:style>
  <w:style w:type="paragraph" w:styleId="31">
    <w:name w:val="Body Text Indent 3"/>
    <w:basedOn w:val="a"/>
    <w:rsid w:val="00BB7608"/>
    <w:pPr>
      <w:spacing w:after="120"/>
      <w:ind w:left="283"/>
    </w:pPr>
    <w:rPr>
      <w:sz w:val="16"/>
      <w:szCs w:val="16"/>
    </w:rPr>
  </w:style>
  <w:style w:type="paragraph" w:styleId="a9">
    <w:name w:val="Title"/>
    <w:basedOn w:val="a"/>
    <w:link w:val="aa"/>
    <w:qFormat/>
    <w:rsid w:val="00BB7608"/>
    <w:pPr>
      <w:autoSpaceDE/>
      <w:autoSpaceDN/>
      <w:spacing w:before="0" w:after="0"/>
      <w:jc w:val="center"/>
    </w:pPr>
    <w:rPr>
      <w:b/>
      <w:bCs/>
    </w:rPr>
  </w:style>
  <w:style w:type="character" w:customStyle="1" w:styleId="aa">
    <w:name w:val="Название Знак"/>
    <w:link w:val="a9"/>
    <w:rsid w:val="00487E08"/>
    <w:rPr>
      <w:b/>
      <w:bCs/>
      <w:sz w:val="24"/>
      <w:szCs w:val="24"/>
    </w:rPr>
  </w:style>
  <w:style w:type="paragraph" w:styleId="ab">
    <w:name w:val="annotation text"/>
    <w:basedOn w:val="a"/>
    <w:link w:val="ac"/>
    <w:uiPriority w:val="99"/>
    <w:semiHidden/>
    <w:rsid w:val="00BB7608"/>
    <w:pPr>
      <w:autoSpaceDE/>
      <w:autoSpaceDN/>
      <w:spacing w:before="0" w:after="0"/>
    </w:pPr>
    <w:rPr>
      <w:sz w:val="20"/>
      <w:szCs w:val="20"/>
    </w:rPr>
  </w:style>
  <w:style w:type="character" w:customStyle="1" w:styleId="ac">
    <w:name w:val="Текст примечания Знак"/>
    <w:basedOn w:val="a0"/>
    <w:link w:val="ab"/>
    <w:uiPriority w:val="99"/>
    <w:semiHidden/>
    <w:rsid w:val="00FD76AE"/>
  </w:style>
  <w:style w:type="paragraph" w:customStyle="1" w:styleId="ConsNormal">
    <w:name w:val="ConsNormal"/>
    <w:rsid w:val="00BB7608"/>
    <w:pPr>
      <w:autoSpaceDE w:val="0"/>
      <w:autoSpaceDN w:val="0"/>
      <w:adjustRightInd w:val="0"/>
      <w:ind w:right="19772" w:firstLine="720"/>
    </w:pPr>
    <w:rPr>
      <w:rFonts w:ascii="Arial" w:hAnsi="Arial" w:cs="Arial"/>
    </w:rPr>
  </w:style>
  <w:style w:type="paragraph" w:styleId="11">
    <w:name w:val="toc 1"/>
    <w:basedOn w:val="a"/>
    <w:next w:val="a"/>
    <w:autoRedefine/>
    <w:uiPriority w:val="39"/>
    <w:qFormat/>
    <w:rsid w:val="00BB7608"/>
    <w:pPr>
      <w:autoSpaceDE/>
      <w:autoSpaceDN/>
      <w:spacing w:before="240" w:after="120"/>
    </w:pPr>
    <w:rPr>
      <w:b/>
      <w:bCs/>
    </w:rPr>
  </w:style>
  <w:style w:type="paragraph" w:customStyle="1" w:styleId="BodyText22">
    <w:name w:val="Body Text 22"/>
    <w:basedOn w:val="a"/>
    <w:rsid w:val="00BB7608"/>
    <w:pPr>
      <w:widowControl w:val="0"/>
      <w:spacing w:before="0" w:after="0" w:line="360" w:lineRule="auto"/>
      <w:ind w:firstLine="709"/>
      <w:jc w:val="both"/>
    </w:pPr>
    <w:rPr>
      <w:sz w:val="20"/>
      <w:szCs w:val="20"/>
    </w:rPr>
  </w:style>
  <w:style w:type="character" w:customStyle="1" w:styleId="ad">
    <w:name w:val="Гипертекстовая ссылка"/>
    <w:uiPriority w:val="99"/>
    <w:rsid w:val="0030022A"/>
    <w:rPr>
      <w:color w:val="008000"/>
    </w:rPr>
  </w:style>
  <w:style w:type="paragraph" w:customStyle="1" w:styleId="110">
    <w:name w:val="Абзац 1.1"/>
    <w:basedOn w:val="a"/>
    <w:rsid w:val="004B563B"/>
    <w:pPr>
      <w:tabs>
        <w:tab w:val="num" w:pos="840"/>
      </w:tabs>
      <w:autoSpaceDE/>
      <w:autoSpaceDN/>
      <w:spacing w:before="40" w:after="40"/>
      <w:ind w:left="840" w:hanging="360"/>
      <w:jc w:val="both"/>
    </w:pPr>
    <w:rPr>
      <w:noProof/>
      <w:sz w:val="20"/>
      <w:szCs w:val="20"/>
    </w:rPr>
  </w:style>
  <w:style w:type="paragraph" w:customStyle="1" w:styleId="ae">
    <w:name w:val="Абзац __"/>
    <w:basedOn w:val="a"/>
    <w:rsid w:val="004B563B"/>
    <w:pPr>
      <w:tabs>
        <w:tab w:val="left" w:pos="709"/>
      </w:tabs>
      <w:autoSpaceDE/>
      <w:autoSpaceDN/>
      <w:spacing w:before="40" w:after="40"/>
      <w:ind w:left="709"/>
      <w:jc w:val="both"/>
    </w:pPr>
    <w:rPr>
      <w:sz w:val="20"/>
      <w:szCs w:val="20"/>
    </w:rPr>
  </w:style>
  <w:style w:type="paragraph" w:customStyle="1" w:styleId="-">
    <w:name w:val="Абзац -"/>
    <w:basedOn w:val="a"/>
    <w:rsid w:val="004B563B"/>
    <w:pPr>
      <w:numPr>
        <w:numId w:val="2"/>
      </w:numPr>
      <w:tabs>
        <w:tab w:val="clear" w:pos="1273"/>
        <w:tab w:val="num" w:pos="1276"/>
      </w:tabs>
      <w:autoSpaceDE/>
      <w:autoSpaceDN/>
      <w:spacing w:before="40" w:after="40"/>
      <w:ind w:left="1276" w:hanging="227"/>
      <w:jc w:val="both"/>
    </w:pPr>
    <w:rPr>
      <w:sz w:val="20"/>
      <w:szCs w:val="20"/>
    </w:rPr>
  </w:style>
  <w:style w:type="paragraph" w:customStyle="1" w:styleId="prilozhenieglava">
    <w:name w:val="prilozhenie glava"/>
    <w:basedOn w:val="a"/>
    <w:rsid w:val="00750C35"/>
    <w:pPr>
      <w:autoSpaceDE/>
      <w:autoSpaceDN/>
      <w:spacing w:before="240" w:after="240"/>
      <w:jc w:val="center"/>
    </w:pPr>
    <w:rPr>
      <w:b/>
      <w:bCs/>
      <w:caps/>
      <w:lang w:eastAsia="en-US"/>
    </w:rPr>
  </w:style>
  <w:style w:type="paragraph" w:styleId="af">
    <w:name w:val="List Paragraph"/>
    <w:basedOn w:val="a"/>
    <w:uiPriority w:val="34"/>
    <w:qFormat/>
    <w:rsid w:val="0067422A"/>
    <w:pPr>
      <w:ind w:left="720"/>
      <w:contextualSpacing/>
    </w:pPr>
  </w:style>
  <w:style w:type="paragraph" w:customStyle="1" w:styleId="af0">
    <w:name w:val="Текст таблицы"/>
    <w:uiPriority w:val="99"/>
    <w:rsid w:val="007B341B"/>
    <w:rPr>
      <w:rFonts w:ascii="Arial" w:hAnsi="Arial" w:cs="Arial"/>
      <w:kern w:val="32"/>
      <w:sz w:val="16"/>
      <w:szCs w:val="16"/>
      <w:lang w:eastAsia="en-US"/>
    </w:rPr>
  </w:style>
  <w:style w:type="paragraph" w:styleId="af1">
    <w:name w:val="Normal (Web)"/>
    <w:aliases w:val="Обычный (веб)1,Обычный (веб) Знак,Обычный (веб) Знак1,Обычный (веб) Знак Знак"/>
    <w:basedOn w:val="a"/>
    <w:uiPriority w:val="99"/>
    <w:unhideWhenUsed/>
    <w:rsid w:val="009877BF"/>
    <w:pPr>
      <w:autoSpaceDE/>
      <w:autoSpaceDN/>
      <w:spacing w:beforeAutospacing="1" w:afterAutospacing="1"/>
    </w:pPr>
  </w:style>
  <w:style w:type="paragraph" w:customStyle="1" w:styleId="ConsPlusNonformat">
    <w:name w:val="ConsPlusNonformat"/>
    <w:uiPriority w:val="99"/>
    <w:rsid w:val="00A35C93"/>
    <w:pPr>
      <w:autoSpaceDE w:val="0"/>
      <w:autoSpaceDN w:val="0"/>
      <w:adjustRightInd w:val="0"/>
    </w:pPr>
    <w:rPr>
      <w:rFonts w:ascii="Courier New" w:hAnsi="Courier New" w:cs="Courier New"/>
    </w:rPr>
  </w:style>
  <w:style w:type="paragraph" w:styleId="af2">
    <w:name w:val="footnote text"/>
    <w:basedOn w:val="a"/>
    <w:link w:val="af3"/>
    <w:uiPriority w:val="99"/>
    <w:rsid w:val="004525B9"/>
    <w:pPr>
      <w:autoSpaceDE/>
      <w:autoSpaceDN/>
      <w:spacing w:before="0" w:after="0"/>
      <w:ind w:firstLine="567"/>
      <w:jc w:val="both"/>
    </w:pPr>
    <w:rPr>
      <w:sz w:val="20"/>
      <w:szCs w:val="20"/>
      <w:lang w:eastAsia="en-US"/>
    </w:rPr>
  </w:style>
  <w:style w:type="character" w:customStyle="1" w:styleId="af3">
    <w:name w:val="Текст сноски Знак"/>
    <w:link w:val="af2"/>
    <w:uiPriority w:val="99"/>
    <w:rsid w:val="004525B9"/>
    <w:rPr>
      <w:lang w:eastAsia="en-US"/>
    </w:rPr>
  </w:style>
  <w:style w:type="character" w:styleId="af4">
    <w:name w:val="footnote reference"/>
    <w:uiPriority w:val="99"/>
    <w:rsid w:val="004525B9"/>
    <w:rPr>
      <w:vertAlign w:val="superscript"/>
    </w:rPr>
  </w:style>
  <w:style w:type="paragraph" w:customStyle="1" w:styleId="ConsPlusNormal">
    <w:name w:val="ConsPlusNormal"/>
    <w:uiPriority w:val="99"/>
    <w:rsid w:val="00931E7F"/>
    <w:pPr>
      <w:autoSpaceDE w:val="0"/>
      <w:autoSpaceDN w:val="0"/>
      <w:adjustRightInd w:val="0"/>
      <w:ind w:firstLine="720"/>
    </w:pPr>
    <w:rPr>
      <w:rFonts w:ascii="Arial" w:hAnsi="Arial" w:cs="Arial"/>
    </w:rPr>
  </w:style>
  <w:style w:type="paragraph" w:customStyle="1" w:styleId="body">
    <w:name w:val="body"/>
    <w:basedOn w:val="a"/>
    <w:uiPriority w:val="99"/>
    <w:rsid w:val="0079121B"/>
    <w:pPr>
      <w:tabs>
        <w:tab w:val="left" w:pos="568"/>
        <w:tab w:val="left" w:pos="7088"/>
      </w:tabs>
      <w:adjustRightInd w:val="0"/>
      <w:spacing w:before="0" w:after="0" w:line="230" w:lineRule="atLeast"/>
      <w:ind w:firstLine="227"/>
      <w:jc w:val="both"/>
      <w:textAlignment w:val="center"/>
    </w:pPr>
    <w:rPr>
      <w:rFonts w:ascii="FranklinGothicBookC" w:hAnsi="FranklinGothicBookC" w:cs="FranklinGothicBookC"/>
      <w:color w:val="000000"/>
      <w:sz w:val="18"/>
      <w:szCs w:val="18"/>
    </w:rPr>
  </w:style>
  <w:style w:type="paragraph" w:styleId="af5">
    <w:name w:val="Balloon Text"/>
    <w:basedOn w:val="a"/>
    <w:link w:val="af6"/>
    <w:rsid w:val="0079121B"/>
    <w:pPr>
      <w:spacing w:before="0" w:after="0"/>
    </w:pPr>
    <w:rPr>
      <w:rFonts w:ascii="Tahoma" w:hAnsi="Tahoma"/>
      <w:sz w:val="16"/>
      <w:szCs w:val="16"/>
    </w:rPr>
  </w:style>
  <w:style w:type="character" w:customStyle="1" w:styleId="af6">
    <w:name w:val="Текст выноски Знак"/>
    <w:link w:val="af5"/>
    <w:rsid w:val="0079121B"/>
    <w:rPr>
      <w:rFonts w:ascii="Tahoma" w:hAnsi="Tahoma" w:cs="Tahoma"/>
      <w:sz w:val="16"/>
      <w:szCs w:val="16"/>
    </w:rPr>
  </w:style>
  <w:style w:type="paragraph" w:styleId="af7">
    <w:name w:val="Revision"/>
    <w:hidden/>
    <w:uiPriority w:val="99"/>
    <w:semiHidden/>
    <w:rsid w:val="001B4F2E"/>
    <w:rPr>
      <w:sz w:val="24"/>
      <w:szCs w:val="24"/>
    </w:rPr>
  </w:style>
  <w:style w:type="paragraph" w:styleId="af8">
    <w:name w:val="header"/>
    <w:basedOn w:val="a"/>
    <w:link w:val="af9"/>
    <w:rsid w:val="00573881"/>
    <w:pPr>
      <w:tabs>
        <w:tab w:val="center" w:pos="4677"/>
        <w:tab w:val="right" w:pos="9355"/>
      </w:tabs>
    </w:pPr>
  </w:style>
  <w:style w:type="character" w:customStyle="1" w:styleId="af9">
    <w:name w:val="Верхний колонтитул Знак"/>
    <w:link w:val="af8"/>
    <w:rsid w:val="00573881"/>
    <w:rPr>
      <w:sz w:val="24"/>
      <w:szCs w:val="24"/>
    </w:rPr>
  </w:style>
  <w:style w:type="paragraph" w:styleId="afa">
    <w:name w:val="footer"/>
    <w:basedOn w:val="a"/>
    <w:link w:val="afb"/>
    <w:uiPriority w:val="99"/>
    <w:rsid w:val="00573881"/>
    <w:pPr>
      <w:tabs>
        <w:tab w:val="center" w:pos="4677"/>
        <w:tab w:val="right" w:pos="9355"/>
      </w:tabs>
    </w:pPr>
  </w:style>
  <w:style w:type="character" w:customStyle="1" w:styleId="afb">
    <w:name w:val="Нижний колонтитул Знак"/>
    <w:link w:val="afa"/>
    <w:uiPriority w:val="99"/>
    <w:rsid w:val="00573881"/>
    <w:rPr>
      <w:sz w:val="24"/>
      <w:szCs w:val="24"/>
    </w:rPr>
  </w:style>
  <w:style w:type="character" w:customStyle="1" w:styleId="afc">
    <w:name w:val="Цветовое выделение"/>
    <w:uiPriority w:val="99"/>
    <w:rsid w:val="0013032B"/>
    <w:rPr>
      <w:b/>
      <w:bCs/>
      <w:color w:val="26282F"/>
      <w:sz w:val="26"/>
      <w:szCs w:val="26"/>
    </w:rPr>
  </w:style>
  <w:style w:type="paragraph" w:styleId="afd">
    <w:name w:val="Plain Text"/>
    <w:basedOn w:val="a"/>
    <w:link w:val="afe"/>
    <w:uiPriority w:val="99"/>
    <w:unhideWhenUsed/>
    <w:rsid w:val="007E3265"/>
    <w:pPr>
      <w:autoSpaceDE/>
      <w:autoSpaceDN/>
      <w:spacing w:before="0" w:after="0"/>
    </w:pPr>
    <w:rPr>
      <w:rFonts w:ascii="Consolas" w:eastAsia="Calibri" w:hAnsi="Consolas"/>
      <w:sz w:val="21"/>
      <w:szCs w:val="21"/>
    </w:rPr>
  </w:style>
  <w:style w:type="character" w:customStyle="1" w:styleId="afe">
    <w:name w:val="Текст Знак"/>
    <w:link w:val="afd"/>
    <w:uiPriority w:val="99"/>
    <w:rsid w:val="007E3265"/>
    <w:rPr>
      <w:rFonts w:ascii="Consolas" w:eastAsia="Calibri" w:hAnsi="Consolas"/>
      <w:sz w:val="21"/>
      <w:szCs w:val="21"/>
    </w:rPr>
  </w:style>
  <w:style w:type="character" w:styleId="aff">
    <w:name w:val="Emphasis"/>
    <w:uiPriority w:val="20"/>
    <w:qFormat/>
    <w:rsid w:val="007E3265"/>
    <w:rPr>
      <w:i/>
      <w:iCs/>
    </w:rPr>
  </w:style>
  <w:style w:type="character" w:styleId="aff0">
    <w:name w:val="annotation reference"/>
    <w:uiPriority w:val="99"/>
    <w:rsid w:val="00FD76AE"/>
    <w:rPr>
      <w:sz w:val="16"/>
      <w:szCs w:val="16"/>
    </w:rPr>
  </w:style>
  <w:style w:type="paragraph" w:customStyle="1" w:styleId="H3">
    <w:name w:val="H3"/>
    <w:basedOn w:val="a"/>
    <w:next w:val="a"/>
    <w:rsid w:val="00487E08"/>
    <w:pPr>
      <w:keepNext/>
      <w:autoSpaceDE/>
      <w:autoSpaceDN/>
      <w:outlineLvl w:val="3"/>
    </w:pPr>
    <w:rPr>
      <w:b/>
      <w:snapToGrid w:val="0"/>
      <w:sz w:val="28"/>
      <w:szCs w:val="20"/>
    </w:rPr>
  </w:style>
  <w:style w:type="character" w:styleId="aff1">
    <w:name w:val="page number"/>
    <w:rsid w:val="00487E08"/>
  </w:style>
  <w:style w:type="paragraph" w:styleId="32">
    <w:name w:val="Body Text 3"/>
    <w:basedOn w:val="a"/>
    <w:link w:val="33"/>
    <w:rsid w:val="00487E08"/>
    <w:pPr>
      <w:autoSpaceDE/>
      <w:autoSpaceDN/>
      <w:spacing w:before="0" w:after="0"/>
      <w:jc w:val="both"/>
    </w:pPr>
    <w:rPr>
      <w:b/>
      <w:sz w:val="28"/>
      <w:szCs w:val="20"/>
      <w:u w:val="single"/>
    </w:rPr>
  </w:style>
  <w:style w:type="character" w:customStyle="1" w:styleId="33">
    <w:name w:val="Основной текст 3 Знак"/>
    <w:link w:val="32"/>
    <w:rsid w:val="00487E08"/>
    <w:rPr>
      <w:b/>
      <w:sz w:val="28"/>
      <w:u w:val="single"/>
    </w:rPr>
  </w:style>
  <w:style w:type="character" w:styleId="aff2">
    <w:name w:val="FollowedHyperlink"/>
    <w:rsid w:val="00487E08"/>
    <w:rPr>
      <w:color w:val="800080"/>
      <w:u w:val="single"/>
    </w:rPr>
  </w:style>
  <w:style w:type="paragraph" w:customStyle="1" w:styleId="xl22">
    <w:name w:val="xl22"/>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jc w:val="center"/>
      <w:textAlignment w:val="top"/>
    </w:pPr>
    <w:rPr>
      <w:rFonts w:eastAsia="Arial Unicode MS"/>
      <w:sz w:val="28"/>
      <w:szCs w:val="28"/>
    </w:rPr>
  </w:style>
  <w:style w:type="paragraph" w:customStyle="1" w:styleId="xl23">
    <w:name w:val="xl23"/>
    <w:basedOn w:val="a"/>
    <w:rsid w:val="00487E08"/>
    <w:pPr>
      <w:pBdr>
        <w:left w:val="single" w:sz="4" w:space="0" w:color="auto"/>
        <w:bottom w:val="single" w:sz="4" w:space="0" w:color="auto"/>
      </w:pBdr>
      <w:autoSpaceDE/>
      <w:autoSpaceDN/>
      <w:spacing w:beforeAutospacing="1" w:afterAutospacing="1"/>
    </w:pPr>
    <w:rPr>
      <w:rFonts w:ascii="Arial Unicode MS" w:eastAsia="Arial Unicode MS" w:hAnsi="Arial Unicode MS" w:cs="Arial Unicode MS"/>
    </w:rPr>
  </w:style>
  <w:style w:type="paragraph" w:customStyle="1" w:styleId="xl24">
    <w:name w:val="xl24"/>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jc w:val="both"/>
      <w:textAlignment w:val="top"/>
    </w:pPr>
    <w:rPr>
      <w:rFonts w:eastAsia="Arial Unicode MS"/>
      <w:sz w:val="28"/>
      <w:szCs w:val="28"/>
    </w:rPr>
  </w:style>
  <w:style w:type="paragraph" w:customStyle="1" w:styleId="xl25">
    <w:name w:val="xl25"/>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jc w:val="center"/>
      <w:textAlignment w:val="top"/>
    </w:pPr>
    <w:rPr>
      <w:rFonts w:eastAsia="Arial Unicode MS"/>
      <w:sz w:val="28"/>
      <w:szCs w:val="28"/>
    </w:rPr>
  </w:style>
  <w:style w:type="paragraph" w:customStyle="1" w:styleId="xl26">
    <w:name w:val="xl26"/>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jc w:val="center"/>
      <w:textAlignment w:val="top"/>
    </w:pPr>
    <w:rPr>
      <w:rFonts w:eastAsia="Arial Unicode MS"/>
      <w:sz w:val="28"/>
      <w:szCs w:val="28"/>
    </w:rPr>
  </w:style>
  <w:style w:type="paragraph" w:customStyle="1" w:styleId="xl27">
    <w:name w:val="xl27"/>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jc w:val="center"/>
      <w:textAlignment w:val="top"/>
    </w:pPr>
    <w:rPr>
      <w:rFonts w:eastAsia="Arial Unicode MS"/>
      <w:sz w:val="28"/>
      <w:szCs w:val="28"/>
    </w:rPr>
  </w:style>
  <w:style w:type="paragraph" w:customStyle="1" w:styleId="xl28">
    <w:name w:val="xl28"/>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pPr>
    <w:rPr>
      <w:rFonts w:ascii="Arial Unicode MS" w:eastAsia="Arial Unicode MS" w:hAnsi="Arial Unicode MS" w:cs="Arial Unicode MS"/>
    </w:rPr>
  </w:style>
  <w:style w:type="paragraph" w:customStyle="1" w:styleId="xl29">
    <w:name w:val="xl29"/>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textAlignment w:val="top"/>
    </w:pPr>
    <w:rPr>
      <w:rFonts w:eastAsia="Arial Unicode MS"/>
      <w:b/>
      <w:bCs/>
      <w:sz w:val="28"/>
      <w:szCs w:val="28"/>
    </w:rPr>
  </w:style>
  <w:style w:type="paragraph" w:customStyle="1" w:styleId="xl30">
    <w:name w:val="xl30"/>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jc w:val="center"/>
      <w:textAlignment w:val="top"/>
    </w:pPr>
    <w:rPr>
      <w:rFonts w:eastAsia="Arial Unicode MS"/>
      <w:b/>
      <w:bCs/>
      <w:sz w:val="28"/>
      <w:szCs w:val="28"/>
    </w:rPr>
  </w:style>
  <w:style w:type="paragraph" w:customStyle="1" w:styleId="xl31">
    <w:name w:val="xl31"/>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jc w:val="center"/>
      <w:textAlignment w:val="top"/>
    </w:pPr>
    <w:rPr>
      <w:rFonts w:eastAsia="Arial Unicode MS"/>
      <w:b/>
      <w:bCs/>
      <w:sz w:val="28"/>
      <w:szCs w:val="28"/>
    </w:rPr>
  </w:style>
  <w:style w:type="paragraph" w:customStyle="1" w:styleId="xl32">
    <w:name w:val="xl32"/>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pPr>
    <w:rPr>
      <w:rFonts w:ascii="Arial Unicode MS" w:eastAsia="Arial Unicode MS" w:hAnsi="Arial Unicode MS" w:cs="Arial Unicode MS"/>
    </w:rPr>
  </w:style>
  <w:style w:type="paragraph" w:customStyle="1" w:styleId="xl33">
    <w:name w:val="xl33"/>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textAlignment w:val="top"/>
    </w:pPr>
    <w:rPr>
      <w:rFonts w:eastAsia="Arial Unicode MS"/>
      <w:sz w:val="28"/>
      <w:szCs w:val="28"/>
    </w:rPr>
  </w:style>
  <w:style w:type="paragraph" w:customStyle="1" w:styleId="xl34">
    <w:name w:val="xl34"/>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jc w:val="both"/>
      <w:textAlignment w:val="top"/>
    </w:pPr>
    <w:rPr>
      <w:rFonts w:eastAsia="Arial Unicode MS"/>
      <w:b/>
      <w:bCs/>
      <w:sz w:val="28"/>
      <w:szCs w:val="28"/>
    </w:rPr>
  </w:style>
  <w:style w:type="paragraph" w:customStyle="1" w:styleId="xl35">
    <w:name w:val="xl35"/>
    <w:basedOn w:val="a"/>
    <w:rsid w:val="00487E08"/>
    <w:pPr>
      <w:pBdr>
        <w:top w:val="single" w:sz="4" w:space="0" w:color="auto"/>
        <w:left w:val="single" w:sz="4" w:space="0" w:color="auto"/>
      </w:pBdr>
      <w:autoSpaceDE/>
      <w:autoSpaceDN/>
      <w:spacing w:beforeAutospacing="1" w:afterAutospacing="1"/>
      <w:jc w:val="center"/>
      <w:textAlignment w:val="top"/>
    </w:pPr>
    <w:rPr>
      <w:rFonts w:eastAsia="Arial Unicode MS"/>
      <w:sz w:val="28"/>
      <w:szCs w:val="28"/>
    </w:rPr>
  </w:style>
  <w:style w:type="paragraph" w:customStyle="1" w:styleId="xl36">
    <w:name w:val="xl36"/>
    <w:basedOn w:val="a"/>
    <w:rsid w:val="00487E08"/>
    <w:pPr>
      <w:pBdr>
        <w:top w:val="single" w:sz="4" w:space="0" w:color="auto"/>
        <w:left w:val="single" w:sz="4" w:space="0" w:color="auto"/>
        <w:bottom w:val="single" w:sz="4" w:space="0" w:color="auto"/>
      </w:pBdr>
      <w:autoSpaceDE/>
      <w:autoSpaceDN/>
      <w:spacing w:beforeAutospacing="1" w:afterAutospacing="1"/>
      <w:jc w:val="center"/>
    </w:pPr>
    <w:rPr>
      <w:rFonts w:ascii="Times New Roman CYR" w:eastAsia="Arial Unicode MS" w:hAnsi="Times New Roman CYR" w:cs="Times New Roman CYR"/>
      <w:sz w:val="28"/>
      <w:szCs w:val="28"/>
    </w:rPr>
  </w:style>
  <w:style w:type="paragraph" w:customStyle="1" w:styleId="xl37">
    <w:name w:val="xl37"/>
    <w:basedOn w:val="a"/>
    <w:rsid w:val="00487E08"/>
    <w:pPr>
      <w:pBdr>
        <w:top w:val="single" w:sz="4" w:space="0" w:color="auto"/>
        <w:bottom w:val="single" w:sz="4" w:space="0" w:color="auto"/>
        <w:right w:val="single" w:sz="4" w:space="0" w:color="auto"/>
      </w:pBdr>
      <w:autoSpaceDE/>
      <w:autoSpaceDN/>
      <w:spacing w:beforeAutospacing="1" w:afterAutospacing="1"/>
      <w:jc w:val="center"/>
    </w:pPr>
    <w:rPr>
      <w:rFonts w:ascii="Times New Roman CYR" w:eastAsia="Arial Unicode MS" w:hAnsi="Times New Roman CYR" w:cs="Times New Roman CYR"/>
      <w:sz w:val="28"/>
      <w:szCs w:val="28"/>
    </w:rPr>
  </w:style>
  <w:style w:type="paragraph" w:customStyle="1" w:styleId="xl38">
    <w:name w:val="xl38"/>
    <w:basedOn w:val="a"/>
    <w:rsid w:val="00487E08"/>
    <w:pPr>
      <w:pBdr>
        <w:top w:val="single" w:sz="4" w:space="0" w:color="auto"/>
        <w:left w:val="single" w:sz="4" w:space="0" w:color="auto"/>
        <w:bottom w:val="single" w:sz="4" w:space="0" w:color="auto"/>
      </w:pBdr>
      <w:autoSpaceDE/>
      <w:autoSpaceDN/>
      <w:spacing w:beforeAutospacing="1" w:afterAutospacing="1"/>
      <w:jc w:val="center"/>
      <w:textAlignment w:val="top"/>
    </w:pPr>
    <w:rPr>
      <w:rFonts w:eastAsia="Arial Unicode MS"/>
      <w:b/>
      <w:bCs/>
      <w:sz w:val="28"/>
      <w:szCs w:val="28"/>
    </w:rPr>
  </w:style>
  <w:style w:type="paragraph" w:customStyle="1" w:styleId="xl39">
    <w:name w:val="xl39"/>
    <w:basedOn w:val="a"/>
    <w:rsid w:val="00487E08"/>
    <w:pPr>
      <w:pBdr>
        <w:top w:val="single" w:sz="4" w:space="0" w:color="auto"/>
        <w:bottom w:val="single" w:sz="4" w:space="0" w:color="auto"/>
        <w:right w:val="single" w:sz="4" w:space="0" w:color="auto"/>
      </w:pBdr>
      <w:autoSpaceDE/>
      <w:autoSpaceDN/>
      <w:spacing w:beforeAutospacing="1" w:afterAutospacing="1"/>
    </w:pPr>
    <w:rPr>
      <w:rFonts w:ascii="Arial Unicode MS" w:eastAsia="Arial Unicode MS" w:hAnsi="Arial Unicode MS" w:cs="Arial Unicode MS"/>
    </w:rPr>
  </w:style>
  <w:style w:type="paragraph" w:customStyle="1" w:styleId="xl40">
    <w:name w:val="xl40"/>
    <w:basedOn w:val="a"/>
    <w:rsid w:val="00487E08"/>
    <w:pPr>
      <w:pBdr>
        <w:top w:val="single" w:sz="4" w:space="0" w:color="auto"/>
        <w:bottom w:val="single" w:sz="4" w:space="0" w:color="auto"/>
        <w:right w:val="single" w:sz="4" w:space="0" w:color="auto"/>
      </w:pBdr>
      <w:autoSpaceDE/>
      <w:autoSpaceDN/>
      <w:spacing w:beforeAutospacing="1" w:afterAutospacing="1"/>
      <w:textAlignment w:val="top"/>
    </w:pPr>
    <w:rPr>
      <w:rFonts w:ascii="Arial Unicode MS" w:eastAsia="Arial Unicode MS" w:hAnsi="Arial Unicode MS" w:cs="Arial Unicode MS"/>
    </w:rPr>
  </w:style>
  <w:style w:type="paragraph" w:customStyle="1" w:styleId="txt">
    <w:name w:val="txt"/>
    <w:basedOn w:val="a"/>
    <w:rsid w:val="00487E08"/>
    <w:pPr>
      <w:autoSpaceDE/>
      <w:autoSpaceDN/>
      <w:spacing w:beforeAutospacing="1" w:afterAutospacing="1"/>
    </w:pPr>
    <w:rPr>
      <w:rFonts w:ascii="Tahoma" w:eastAsia="Arial Unicode MS" w:hAnsi="Tahoma" w:cs="Tahoma"/>
      <w:sz w:val="17"/>
      <w:szCs w:val="17"/>
    </w:rPr>
  </w:style>
  <w:style w:type="paragraph" w:customStyle="1" w:styleId="Web">
    <w:name w:val="Обычный (Web)"/>
    <w:basedOn w:val="a"/>
    <w:rsid w:val="00487E08"/>
    <w:pPr>
      <w:autoSpaceDE/>
      <w:autoSpaceDN/>
    </w:pPr>
    <w:rPr>
      <w:szCs w:val="20"/>
    </w:rPr>
  </w:style>
  <w:style w:type="paragraph" w:customStyle="1" w:styleId="ConsTitle">
    <w:name w:val="ConsTitle"/>
    <w:rsid w:val="00487E08"/>
    <w:pPr>
      <w:ind w:right="19772"/>
    </w:pPr>
    <w:rPr>
      <w:rFonts w:ascii="Arial" w:hAnsi="Arial"/>
      <w:b/>
      <w:snapToGrid w:val="0"/>
      <w:sz w:val="16"/>
    </w:rPr>
  </w:style>
  <w:style w:type="paragraph" w:customStyle="1" w:styleId="Default">
    <w:name w:val="Default"/>
    <w:rsid w:val="00487E08"/>
    <w:pPr>
      <w:widowControl w:val="0"/>
      <w:autoSpaceDE w:val="0"/>
      <w:autoSpaceDN w:val="0"/>
      <w:adjustRightInd w:val="0"/>
    </w:pPr>
    <w:rPr>
      <w:color w:val="000000"/>
      <w:sz w:val="24"/>
      <w:szCs w:val="24"/>
    </w:rPr>
  </w:style>
  <w:style w:type="character" w:customStyle="1" w:styleId="date2">
    <w:name w:val="date2"/>
    <w:rsid w:val="00487E08"/>
    <w:rPr>
      <w:b/>
      <w:bCs/>
      <w:color w:val="777777"/>
      <w:sz w:val="22"/>
      <w:szCs w:val="22"/>
    </w:rPr>
  </w:style>
  <w:style w:type="character" w:customStyle="1" w:styleId="italic">
    <w:name w:val="italic"/>
    <w:rsid w:val="00487E08"/>
    <w:rPr>
      <w:i/>
      <w:iCs/>
      <w:color w:val="000000"/>
      <w:w w:val="100"/>
      <w:u w:val="none"/>
    </w:rPr>
  </w:style>
  <w:style w:type="character" w:customStyle="1" w:styleId="counts">
    <w:name w:val="counts"/>
    <w:rsid w:val="00487E08"/>
    <w:rPr>
      <w:rFonts w:ascii="FranklinGothicDemiC" w:hAnsi="FranklinGothicDemiC" w:cs="FranklinGothicDemiC"/>
    </w:rPr>
  </w:style>
  <w:style w:type="character" w:customStyle="1" w:styleId="bold-italic">
    <w:name w:val="bold-italic"/>
    <w:rsid w:val="00487E08"/>
    <w:rPr>
      <w:rFonts w:ascii="FuturisC" w:hAnsi="FuturisC" w:cs="FuturisC"/>
      <w:b/>
      <w:bCs/>
      <w:i/>
      <w:iCs/>
    </w:rPr>
  </w:style>
  <w:style w:type="character" w:customStyle="1" w:styleId="date4">
    <w:name w:val="date4"/>
    <w:rsid w:val="00487E08"/>
    <w:rPr>
      <w:b/>
      <w:bCs/>
      <w:color w:val="777777"/>
      <w:sz w:val="22"/>
      <w:szCs w:val="22"/>
    </w:rPr>
  </w:style>
  <w:style w:type="paragraph" w:customStyle="1" w:styleId="aff3">
    <w:name w:val="Знак Знак Знак Знак"/>
    <w:basedOn w:val="a"/>
    <w:next w:val="1"/>
    <w:rsid w:val="00487E08"/>
    <w:pPr>
      <w:autoSpaceDE/>
      <w:autoSpaceDN/>
      <w:spacing w:before="0" w:after="160" w:line="240" w:lineRule="exact"/>
      <w:jc w:val="both"/>
    </w:pPr>
    <w:rPr>
      <w:rFonts w:ascii="Verdana" w:hAnsi="Verdana"/>
      <w:sz w:val="20"/>
      <w:szCs w:val="20"/>
      <w:lang w:val="en-US" w:eastAsia="en-US"/>
    </w:rPr>
  </w:style>
  <w:style w:type="paragraph" w:styleId="aff4">
    <w:name w:val="annotation subject"/>
    <w:basedOn w:val="ab"/>
    <w:next w:val="ab"/>
    <w:link w:val="aff5"/>
    <w:rsid w:val="00487E08"/>
    <w:rPr>
      <w:b/>
      <w:bCs/>
    </w:rPr>
  </w:style>
  <w:style w:type="character" w:customStyle="1" w:styleId="aff5">
    <w:name w:val="Тема примечания Знак"/>
    <w:link w:val="aff4"/>
    <w:rsid w:val="00487E08"/>
    <w:rPr>
      <w:b/>
      <w:bCs/>
    </w:rPr>
  </w:style>
  <w:style w:type="paragraph" w:customStyle="1" w:styleId="aff6">
    <w:name w:val="Знак"/>
    <w:basedOn w:val="a"/>
    <w:rsid w:val="00487E08"/>
    <w:pPr>
      <w:autoSpaceDE/>
      <w:autoSpaceDN/>
      <w:spacing w:before="0" w:after="160" w:line="240" w:lineRule="exact"/>
    </w:pPr>
    <w:rPr>
      <w:rFonts w:ascii="Verdana" w:hAnsi="Verdana"/>
      <w:sz w:val="20"/>
      <w:szCs w:val="20"/>
      <w:lang w:val="en-US" w:eastAsia="en-US"/>
    </w:rPr>
  </w:style>
  <w:style w:type="character" w:customStyle="1" w:styleId="datef">
    <w:name w:val="date_f"/>
    <w:rsid w:val="00487E08"/>
    <w:rPr>
      <w:i/>
      <w:iCs/>
      <w:vanish w:val="0"/>
      <w:webHidden w:val="0"/>
      <w:color w:val="666666"/>
      <w:specVanish/>
    </w:rPr>
  </w:style>
  <w:style w:type="paragraph" w:customStyle="1" w:styleId="ConsCell">
    <w:name w:val="ConsCell"/>
    <w:rsid w:val="00487E08"/>
    <w:pPr>
      <w:widowControl w:val="0"/>
    </w:pPr>
    <w:rPr>
      <w:rFonts w:ascii="Arial" w:hAnsi="Arial"/>
      <w:snapToGrid w:val="0"/>
    </w:rPr>
  </w:style>
  <w:style w:type="character" w:styleId="aff7">
    <w:name w:val="Strong"/>
    <w:uiPriority w:val="22"/>
    <w:qFormat/>
    <w:rsid w:val="00487E08"/>
    <w:rPr>
      <w:b/>
      <w:bCs/>
    </w:rPr>
  </w:style>
  <w:style w:type="paragraph" w:customStyle="1" w:styleId="Columnheader">
    <w:name w:val="Column header"/>
    <w:basedOn w:val="a"/>
    <w:rsid w:val="00487E08"/>
    <w:pPr>
      <w:tabs>
        <w:tab w:val="decimal" w:pos="1503"/>
      </w:tabs>
      <w:autoSpaceDE/>
      <w:autoSpaceDN/>
      <w:spacing w:before="0" w:after="0" w:line="228" w:lineRule="auto"/>
      <w:ind w:right="-56"/>
    </w:pPr>
    <w:rPr>
      <w:rFonts w:ascii="Arial" w:hAnsi="Arial"/>
      <w:b/>
      <w:sz w:val="18"/>
      <w:szCs w:val="20"/>
      <w:lang w:val="en-GB"/>
    </w:rPr>
  </w:style>
  <w:style w:type="paragraph" w:customStyle="1" w:styleId="Tablenumbers1">
    <w:name w:val="Table numbers1"/>
    <w:rsid w:val="00487E08"/>
    <w:pPr>
      <w:tabs>
        <w:tab w:val="decimal" w:pos="1503"/>
      </w:tabs>
      <w:ind w:right="-56"/>
    </w:pPr>
    <w:rPr>
      <w:rFonts w:ascii="Arial" w:hAnsi="Arial"/>
      <w:sz w:val="18"/>
      <w:lang w:val="en-GB"/>
    </w:rPr>
  </w:style>
  <w:style w:type="paragraph" w:customStyle="1" w:styleId="RRthousands">
    <w:name w:val="RR thousands"/>
    <w:basedOn w:val="a"/>
    <w:link w:val="RRthousandsChar"/>
    <w:rsid w:val="00487E08"/>
    <w:pPr>
      <w:autoSpaceDE/>
      <w:autoSpaceDN/>
      <w:spacing w:before="0" w:after="0"/>
      <w:ind w:left="86" w:hanging="86"/>
    </w:pPr>
    <w:rPr>
      <w:rFonts w:ascii="Arial" w:hAnsi="Arial"/>
      <w:i/>
      <w:sz w:val="16"/>
      <w:szCs w:val="20"/>
      <w:lang w:val="en-GB"/>
    </w:rPr>
  </w:style>
  <w:style w:type="character" w:customStyle="1" w:styleId="RRthousandsChar">
    <w:name w:val="RR thousands Char"/>
    <w:link w:val="RRthousands"/>
    <w:rsid w:val="00487E08"/>
    <w:rPr>
      <w:rFonts w:ascii="Arial" w:hAnsi="Arial"/>
      <w:i/>
      <w:sz w:val="16"/>
      <w:lang w:val="en-GB"/>
    </w:rPr>
  </w:style>
  <w:style w:type="paragraph" w:customStyle="1" w:styleId="Tabletext">
    <w:name w:val="Table text"/>
    <w:basedOn w:val="a"/>
    <w:rsid w:val="00487E08"/>
    <w:pPr>
      <w:autoSpaceDE/>
      <w:autoSpaceDN/>
      <w:spacing w:before="0" w:after="0"/>
      <w:ind w:left="85" w:hanging="85"/>
    </w:pPr>
    <w:rPr>
      <w:rFonts w:ascii="Arial" w:hAnsi="Arial"/>
      <w:sz w:val="18"/>
      <w:szCs w:val="20"/>
      <w:lang w:val="en-GB"/>
    </w:rPr>
  </w:style>
  <w:style w:type="paragraph" w:customStyle="1" w:styleId="ABC-paragrahinNotes">
    <w:name w:val="ABC - paragrah in Notes"/>
    <w:link w:val="ABC-paragrahinNotesChar1"/>
    <w:qFormat/>
    <w:rsid w:val="00487E08"/>
    <w:pPr>
      <w:spacing w:after="240"/>
      <w:jc w:val="both"/>
    </w:pPr>
    <w:rPr>
      <w:rFonts w:ascii="Arial" w:hAnsi="Arial"/>
      <w:lang w:val="en-GB"/>
    </w:rPr>
  </w:style>
  <w:style w:type="character" w:customStyle="1" w:styleId="ABC-paragrahinNotesChar1">
    <w:name w:val="ABC - paragrah in Notes Char1"/>
    <w:link w:val="ABC-paragrahinNotes"/>
    <w:locked/>
    <w:rsid w:val="00487E08"/>
    <w:rPr>
      <w:rFonts w:ascii="Arial" w:hAnsi="Arial"/>
      <w:lang w:val="en-GB" w:eastAsia="ru-RU" w:bidi="ar-SA"/>
    </w:rPr>
  </w:style>
  <w:style w:type="paragraph" w:customStyle="1" w:styleId="Rowheader">
    <w:name w:val="Row header"/>
    <w:basedOn w:val="a"/>
    <w:rsid w:val="00487E08"/>
    <w:pPr>
      <w:autoSpaceDE/>
      <w:autoSpaceDN/>
      <w:spacing w:before="0" w:after="0"/>
      <w:ind w:left="85" w:hanging="85"/>
    </w:pPr>
    <w:rPr>
      <w:rFonts w:ascii="Arial" w:hAnsi="Arial"/>
      <w:b/>
      <w:sz w:val="18"/>
      <w:szCs w:val="20"/>
      <w:lang w:val="en-GB"/>
    </w:rPr>
  </w:style>
  <w:style w:type="paragraph" w:styleId="aff8">
    <w:name w:val="endnote text"/>
    <w:basedOn w:val="a"/>
    <w:link w:val="aff9"/>
    <w:rsid w:val="00487E08"/>
    <w:pPr>
      <w:autoSpaceDE/>
      <w:autoSpaceDN/>
      <w:spacing w:before="0" w:after="0"/>
    </w:pPr>
    <w:rPr>
      <w:sz w:val="20"/>
      <w:szCs w:val="20"/>
    </w:rPr>
  </w:style>
  <w:style w:type="character" w:customStyle="1" w:styleId="aff9">
    <w:name w:val="Текст концевой сноски Знак"/>
    <w:basedOn w:val="a0"/>
    <w:link w:val="aff8"/>
    <w:rsid w:val="00487E08"/>
  </w:style>
  <w:style w:type="character" w:styleId="affa">
    <w:name w:val="endnote reference"/>
    <w:rsid w:val="00487E08"/>
    <w:rPr>
      <w:vertAlign w:val="superscript"/>
    </w:rPr>
  </w:style>
  <w:style w:type="paragraph" w:customStyle="1" w:styleId="ConsPlusCell">
    <w:name w:val="ConsPlusCell"/>
    <w:uiPriority w:val="99"/>
    <w:rsid w:val="00487E08"/>
    <w:pPr>
      <w:autoSpaceDE w:val="0"/>
      <w:autoSpaceDN w:val="0"/>
      <w:adjustRightInd w:val="0"/>
    </w:pPr>
    <w:rPr>
      <w:rFonts w:ascii="Calibri" w:eastAsia="Calibri" w:hAnsi="Calibri" w:cs="Calibri"/>
      <w:sz w:val="22"/>
      <w:szCs w:val="22"/>
    </w:rPr>
  </w:style>
  <w:style w:type="paragraph" w:customStyle="1" w:styleId="3372873BB58A4DED866D2BE34882C06C">
    <w:name w:val="3372873BB58A4DED866D2BE34882C06C"/>
    <w:rsid w:val="00487E08"/>
    <w:pPr>
      <w:spacing w:after="200" w:line="276" w:lineRule="auto"/>
    </w:pPr>
    <w:rPr>
      <w:rFonts w:ascii="Calibri" w:hAnsi="Calibri"/>
      <w:sz w:val="22"/>
      <w:szCs w:val="22"/>
    </w:rPr>
  </w:style>
  <w:style w:type="paragraph" w:styleId="affb">
    <w:name w:val="Subtitle"/>
    <w:basedOn w:val="a"/>
    <w:next w:val="a"/>
    <w:link w:val="affc"/>
    <w:qFormat/>
    <w:rsid w:val="00487E08"/>
    <w:pPr>
      <w:autoSpaceDE/>
      <w:autoSpaceDN/>
      <w:spacing w:before="0" w:after="60"/>
      <w:jc w:val="center"/>
      <w:outlineLvl w:val="1"/>
    </w:pPr>
    <w:rPr>
      <w:rFonts w:ascii="Cambria" w:hAnsi="Cambria"/>
    </w:rPr>
  </w:style>
  <w:style w:type="character" w:customStyle="1" w:styleId="affc">
    <w:name w:val="Подзаголовок Знак"/>
    <w:link w:val="affb"/>
    <w:rsid w:val="00487E08"/>
    <w:rPr>
      <w:rFonts w:ascii="Cambria" w:hAnsi="Cambria"/>
      <w:sz w:val="24"/>
      <w:szCs w:val="24"/>
    </w:rPr>
  </w:style>
  <w:style w:type="paragraph" w:styleId="23">
    <w:name w:val="toc 2"/>
    <w:basedOn w:val="a"/>
    <w:next w:val="a"/>
    <w:autoRedefine/>
    <w:uiPriority w:val="39"/>
    <w:qFormat/>
    <w:rsid w:val="00487E08"/>
    <w:pPr>
      <w:autoSpaceDE/>
      <w:autoSpaceDN/>
      <w:spacing w:before="0" w:after="0"/>
      <w:ind w:left="200"/>
    </w:pPr>
    <w:rPr>
      <w:sz w:val="20"/>
      <w:szCs w:val="20"/>
    </w:rPr>
  </w:style>
  <w:style w:type="paragraph" w:customStyle="1" w:styleId="affd">
    <w:name w:val="Прижатый влево"/>
    <w:basedOn w:val="a"/>
    <w:next w:val="a"/>
    <w:uiPriority w:val="99"/>
    <w:rsid w:val="00A6395E"/>
    <w:pPr>
      <w:adjustRightInd w:val="0"/>
      <w:spacing w:before="0" w:after="0"/>
    </w:pPr>
    <w:rPr>
      <w:rFonts w:ascii="Arial" w:hAnsi="Arial" w:cs="Arial"/>
    </w:rPr>
  </w:style>
  <w:style w:type="character" w:customStyle="1" w:styleId="FontStyle300">
    <w:name w:val="Font Style300"/>
    <w:uiPriority w:val="99"/>
    <w:rsid w:val="00BA201F"/>
    <w:rPr>
      <w:rFonts w:ascii="Times New Roman" w:hAnsi="Times New Roman" w:cs="Times New Roman"/>
      <w:sz w:val="20"/>
      <w:szCs w:val="20"/>
    </w:rPr>
  </w:style>
  <w:style w:type="character" w:customStyle="1" w:styleId="FontStyle304">
    <w:name w:val="Font Style304"/>
    <w:uiPriority w:val="99"/>
    <w:rsid w:val="00BA201F"/>
    <w:rPr>
      <w:rFonts w:ascii="Times New Roman" w:hAnsi="Times New Roman" w:cs="Times New Roman"/>
      <w:b/>
      <w:bCs/>
      <w:sz w:val="24"/>
      <w:szCs w:val="24"/>
    </w:rPr>
  </w:style>
  <w:style w:type="paragraph" w:customStyle="1" w:styleId="Style144">
    <w:name w:val="Style144"/>
    <w:basedOn w:val="a"/>
    <w:uiPriority w:val="99"/>
    <w:rsid w:val="00BA201F"/>
    <w:pPr>
      <w:widowControl w:val="0"/>
      <w:adjustRightInd w:val="0"/>
      <w:spacing w:before="0" w:after="0" w:line="260" w:lineRule="exact"/>
      <w:ind w:firstLine="538"/>
      <w:jc w:val="both"/>
    </w:pPr>
    <w:rPr>
      <w:rFonts w:ascii="Franklin Gothic Medium" w:hAnsi="Franklin Gothic Medium"/>
    </w:rPr>
  </w:style>
  <w:style w:type="paragraph" w:customStyle="1" w:styleId="Style235">
    <w:name w:val="Style235"/>
    <w:basedOn w:val="a"/>
    <w:uiPriority w:val="99"/>
    <w:rsid w:val="00BA201F"/>
    <w:pPr>
      <w:widowControl w:val="0"/>
      <w:adjustRightInd w:val="0"/>
      <w:spacing w:before="0" w:after="0"/>
    </w:pPr>
    <w:rPr>
      <w:rFonts w:ascii="Franklin Gothic Medium" w:hAnsi="Franklin Gothic Medium"/>
    </w:rPr>
  </w:style>
  <w:style w:type="paragraph" w:customStyle="1" w:styleId="Style143">
    <w:name w:val="Style143"/>
    <w:basedOn w:val="a"/>
    <w:uiPriority w:val="99"/>
    <w:rsid w:val="001B1655"/>
    <w:pPr>
      <w:widowControl w:val="0"/>
      <w:adjustRightInd w:val="0"/>
      <w:spacing w:before="0" w:after="0" w:line="259" w:lineRule="exact"/>
      <w:ind w:hanging="322"/>
      <w:jc w:val="both"/>
    </w:pPr>
    <w:rPr>
      <w:rFonts w:ascii="Franklin Gothic Medium" w:hAnsi="Franklin Gothic Medium"/>
    </w:rPr>
  </w:style>
  <w:style w:type="paragraph" w:customStyle="1" w:styleId="Style236">
    <w:name w:val="Style236"/>
    <w:basedOn w:val="a"/>
    <w:uiPriority w:val="99"/>
    <w:rsid w:val="001B1655"/>
    <w:pPr>
      <w:widowControl w:val="0"/>
      <w:adjustRightInd w:val="0"/>
      <w:spacing w:before="0" w:after="0"/>
    </w:pPr>
    <w:rPr>
      <w:rFonts w:ascii="Franklin Gothic Medium" w:hAnsi="Franklin Gothic Medium"/>
    </w:rPr>
  </w:style>
  <w:style w:type="character" w:customStyle="1" w:styleId="FontStyle303">
    <w:name w:val="Font Style303"/>
    <w:uiPriority w:val="99"/>
    <w:rsid w:val="001B1655"/>
    <w:rPr>
      <w:rFonts w:ascii="Times New Roman" w:hAnsi="Times New Roman" w:cs="Times New Roman"/>
      <w:sz w:val="16"/>
      <w:szCs w:val="16"/>
    </w:rPr>
  </w:style>
  <w:style w:type="character" w:customStyle="1" w:styleId="FontStyle299">
    <w:name w:val="Font Style299"/>
    <w:uiPriority w:val="99"/>
    <w:rsid w:val="00EA0FA8"/>
    <w:rPr>
      <w:rFonts w:ascii="Times New Roman" w:hAnsi="Times New Roman" w:cs="Times New Roman"/>
      <w:b/>
      <w:bCs/>
      <w:sz w:val="28"/>
      <w:szCs w:val="28"/>
    </w:rPr>
  </w:style>
  <w:style w:type="paragraph" w:customStyle="1" w:styleId="a00">
    <w:name w:val="a0"/>
    <w:basedOn w:val="a"/>
    <w:rsid w:val="006E62CD"/>
    <w:pPr>
      <w:autoSpaceDE/>
      <w:autoSpaceDN/>
      <w:spacing w:before="0" w:after="0"/>
    </w:pPr>
    <w:rPr>
      <w:rFonts w:ascii="Arial" w:eastAsia="Calibri" w:hAnsi="Arial" w:cs="Arial"/>
      <w:sz w:val="16"/>
      <w:szCs w:val="16"/>
    </w:rPr>
  </w:style>
  <w:style w:type="paragraph" w:styleId="affe">
    <w:name w:val="TOC Heading"/>
    <w:basedOn w:val="1"/>
    <w:next w:val="a"/>
    <w:uiPriority w:val="39"/>
    <w:semiHidden/>
    <w:unhideWhenUsed/>
    <w:qFormat/>
    <w:rsid w:val="00D80A41"/>
    <w:pPr>
      <w:keepLines/>
      <w:spacing w:before="480" w:after="0" w:line="276" w:lineRule="auto"/>
      <w:ind w:firstLine="0"/>
      <w:jc w:val="left"/>
      <w:outlineLvl w:val="9"/>
    </w:pPr>
    <w:rPr>
      <w:color w:val="365F91"/>
      <w:sz w:val="28"/>
      <w:szCs w:val="28"/>
    </w:rPr>
  </w:style>
  <w:style w:type="paragraph" w:styleId="34">
    <w:name w:val="toc 3"/>
    <w:basedOn w:val="a"/>
    <w:next w:val="a"/>
    <w:autoRedefine/>
    <w:uiPriority w:val="39"/>
    <w:unhideWhenUsed/>
    <w:qFormat/>
    <w:rsid w:val="00D80A41"/>
    <w:pPr>
      <w:autoSpaceDE/>
      <w:autoSpaceDN/>
      <w:spacing w:before="0" w:line="276" w:lineRule="auto"/>
      <w:ind w:left="440"/>
    </w:pPr>
    <w:rPr>
      <w:rFonts w:ascii="Calibri" w:hAnsi="Calibri"/>
      <w:sz w:val="22"/>
      <w:szCs w:val="22"/>
      <w:lang w:eastAsia="en-US"/>
    </w:rPr>
  </w:style>
  <w:style w:type="paragraph" w:customStyle="1" w:styleId="afff">
    <w:name w:val="Нормальный (таблица)"/>
    <w:basedOn w:val="a"/>
    <w:next w:val="a"/>
    <w:uiPriority w:val="99"/>
    <w:rsid w:val="00B23062"/>
    <w:pPr>
      <w:adjustRightInd w:val="0"/>
      <w:spacing w:before="0" w:after="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669069">
      <w:bodyDiv w:val="1"/>
      <w:marLeft w:val="0"/>
      <w:marRight w:val="0"/>
      <w:marTop w:val="0"/>
      <w:marBottom w:val="0"/>
      <w:divBdr>
        <w:top w:val="none" w:sz="0" w:space="0" w:color="auto"/>
        <w:left w:val="none" w:sz="0" w:space="0" w:color="auto"/>
        <w:bottom w:val="none" w:sz="0" w:space="0" w:color="auto"/>
        <w:right w:val="none" w:sz="0" w:space="0" w:color="auto"/>
      </w:divBdr>
    </w:div>
    <w:div w:id="3289099">
      <w:bodyDiv w:val="1"/>
      <w:marLeft w:val="0"/>
      <w:marRight w:val="0"/>
      <w:marTop w:val="0"/>
      <w:marBottom w:val="0"/>
      <w:divBdr>
        <w:top w:val="none" w:sz="0" w:space="0" w:color="auto"/>
        <w:left w:val="none" w:sz="0" w:space="0" w:color="auto"/>
        <w:bottom w:val="none" w:sz="0" w:space="0" w:color="auto"/>
        <w:right w:val="none" w:sz="0" w:space="0" w:color="auto"/>
      </w:divBdr>
    </w:div>
    <w:div w:id="3478372">
      <w:bodyDiv w:val="1"/>
      <w:marLeft w:val="0"/>
      <w:marRight w:val="0"/>
      <w:marTop w:val="0"/>
      <w:marBottom w:val="0"/>
      <w:divBdr>
        <w:top w:val="none" w:sz="0" w:space="0" w:color="auto"/>
        <w:left w:val="none" w:sz="0" w:space="0" w:color="auto"/>
        <w:bottom w:val="none" w:sz="0" w:space="0" w:color="auto"/>
        <w:right w:val="none" w:sz="0" w:space="0" w:color="auto"/>
      </w:divBdr>
    </w:div>
    <w:div w:id="9767054">
      <w:bodyDiv w:val="1"/>
      <w:marLeft w:val="0"/>
      <w:marRight w:val="0"/>
      <w:marTop w:val="0"/>
      <w:marBottom w:val="0"/>
      <w:divBdr>
        <w:top w:val="none" w:sz="0" w:space="0" w:color="auto"/>
        <w:left w:val="none" w:sz="0" w:space="0" w:color="auto"/>
        <w:bottom w:val="none" w:sz="0" w:space="0" w:color="auto"/>
        <w:right w:val="none" w:sz="0" w:space="0" w:color="auto"/>
      </w:divBdr>
    </w:div>
    <w:div w:id="10958260">
      <w:bodyDiv w:val="1"/>
      <w:marLeft w:val="0"/>
      <w:marRight w:val="0"/>
      <w:marTop w:val="0"/>
      <w:marBottom w:val="0"/>
      <w:divBdr>
        <w:top w:val="none" w:sz="0" w:space="0" w:color="auto"/>
        <w:left w:val="none" w:sz="0" w:space="0" w:color="auto"/>
        <w:bottom w:val="none" w:sz="0" w:space="0" w:color="auto"/>
        <w:right w:val="none" w:sz="0" w:space="0" w:color="auto"/>
      </w:divBdr>
    </w:div>
    <w:div w:id="11734425">
      <w:bodyDiv w:val="1"/>
      <w:marLeft w:val="0"/>
      <w:marRight w:val="0"/>
      <w:marTop w:val="0"/>
      <w:marBottom w:val="0"/>
      <w:divBdr>
        <w:top w:val="none" w:sz="0" w:space="0" w:color="auto"/>
        <w:left w:val="none" w:sz="0" w:space="0" w:color="auto"/>
        <w:bottom w:val="none" w:sz="0" w:space="0" w:color="auto"/>
        <w:right w:val="none" w:sz="0" w:space="0" w:color="auto"/>
      </w:divBdr>
    </w:div>
    <w:div w:id="13920310">
      <w:bodyDiv w:val="1"/>
      <w:marLeft w:val="0"/>
      <w:marRight w:val="0"/>
      <w:marTop w:val="0"/>
      <w:marBottom w:val="0"/>
      <w:divBdr>
        <w:top w:val="none" w:sz="0" w:space="0" w:color="auto"/>
        <w:left w:val="none" w:sz="0" w:space="0" w:color="auto"/>
        <w:bottom w:val="none" w:sz="0" w:space="0" w:color="auto"/>
        <w:right w:val="none" w:sz="0" w:space="0" w:color="auto"/>
      </w:divBdr>
    </w:div>
    <w:div w:id="16584559">
      <w:bodyDiv w:val="1"/>
      <w:marLeft w:val="0"/>
      <w:marRight w:val="0"/>
      <w:marTop w:val="0"/>
      <w:marBottom w:val="0"/>
      <w:divBdr>
        <w:top w:val="none" w:sz="0" w:space="0" w:color="auto"/>
        <w:left w:val="none" w:sz="0" w:space="0" w:color="auto"/>
        <w:bottom w:val="none" w:sz="0" w:space="0" w:color="auto"/>
        <w:right w:val="none" w:sz="0" w:space="0" w:color="auto"/>
      </w:divBdr>
    </w:div>
    <w:div w:id="18513481">
      <w:bodyDiv w:val="1"/>
      <w:marLeft w:val="0"/>
      <w:marRight w:val="0"/>
      <w:marTop w:val="0"/>
      <w:marBottom w:val="0"/>
      <w:divBdr>
        <w:top w:val="none" w:sz="0" w:space="0" w:color="auto"/>
        <w:left w:val="none" w:sz="0" w:space="0" w:color="auto"/>
        <w:bottom w:val="none" w:sz="0" w:space="0" w:color="auto"/>
        <w:right w:val="none" w:sz="0" w:space="0" w:color="auto"/>
      </w:divBdr>
    </w:div>
    <w:div w:id="19742245">
      <w:bodyDiv w:val="1"/>
      <w:marLeft w:val="0"/>
      <w:marRight w:val="0"/>
      <w:marTop w:val="0"/>
      <w:marBottom w:val="0"/>
      <w:divBdr>
        <w:top w:val="none" w:sz="0" w:space="0" w:color="auto"/>
        <w:left w:val="none" w:sz="0" w:space="0" w:color="auto"/>
        <w:bottom w:val="none" w:sz="0" w:space="0" w:color="auto"/>
        <w:right w:val="none" w:sz="0" w:space="0" w:color="auto"/>
      </w:divBdr>
    </w:div>
    <w:div w:id="29376401">
      <w:bodyDiv w:val="1"/>
      <w:marLeft w:val="0"/>
      <w:marRight w:val="0"/>
      <w:marTop w:val="0"/>
      <w:marBottom w:val="0"/>
      <w:divBdr>
        <w:top w:val="none" w:sz="0" w:space="0" w:color="auto"/>
        <w:left w:val="none" w:sz="0" w:space="0" w:color="auto"/>
        <w:bottom w:val="none" w:sz="0" w:space="0" w:color="auto"/>
        <w:right w:val="none" w:sz="0" w:space="0" w:color="auto"/>
      </w:divBdr>
    </w:div>
    <w:div w:id="41559644">
      <w:bodyDiv w:val="1"/>
      <w:marLeft w:val="0"/>
      <w:marRight w:val="0"/>
      <w:marTop w:val="0"/>
      <w:marBottom w:val="0"/>
      <w:divBdr>
        <w:top w:val="none" w:sz="0" w:space="0" w:color="auto"/>
        <w:left w:val="none" w:sz="0" w:space="0" w:color="auto"/>
        <w:bottom w:val="none" w:sz="0" w:space="0" w:color="auto"/>
        <w:right w:val="none" w:sz="0" w:space="0" w:color="auto"/>
      </w:divBdr>
    </w:div>
    <w:div w:id="44960023">
      <w:bodyDiv w:val="1"/>
      <w:marLeft w:val="0"/>
      <w:marRight w:val="0"/>
      <w:marTop w:val="0"/>
      <w:marBottom w:val="0"/>
      <w:divBdr>
        <w:top w:val="none" w:sz="0" w:space="0" w:color="auto"/>
        <w:left w:val="none" w:sz="0" w:space="0" w:color="auto"/>
        <w:bottom w:val="none" w:sz="0" w:space="0" w:color="auto"/>
        <w:right w:val="none" w:sz="0" w:space="0" w:color="auto"/>
      </w:divBdr>
    </w:div>
    <w:div w:id="45448776">
      <w:bodyDiv w:val="1"/>
      <w:marLeft w:val="0"/>
      <w:marRight w:val="0"/>
      <w:marTop w:val="0"/>
      <w:marBottom w:val="0"/>
      <w:divBdr>
        <w:top w:val="none" w:sz="0" w:space="0" w:color="auto"/>
        <w:left w:val="none" w:sz="0" w:space="0" w:color="auto"/>
        <w:bottom w:val="none" w:sz="0" w:space="0" w:color="auto"/>
        <w:right w:val="none" w:sz="0" w:space="0" w:color="auto"/>
      </w:divBdr>
      <w:divsChild>
        <w:div w:id="359086121">
          <w:marLeft w:val="0"/>
          <w:marRight w:val="0"/>
          <w:marTop w:val="0"/>
          <w:marBottom w:val="0"/>
          <w:divBdr>
            <w:top w:val="none" w:sz="0" w:space="0" w:color="auto"/>
            <w:left w:val="none" w:sz="0" w:space="0" w:color="auto"/>
            <w:bottom w:val="none" w:sz="0" w:space="0" w:color="auto"/>
            <w:right w:val="none" w:sz="0" w:space="0" w:color="auto"/>
          </w:divBdr>
        </w:div>
      </w:divsChild>
    </w:div>
    <w:div w:id="52849622">
      <w:bodyDiv w:val="1"/>
      <w:marLeft w:val="0"/>
      <w:marRight w:val="0"/>
      <w:marTop w:val="0"/>
      <w:marBottom w:val="0"/>
      <w:divBdr>
        <w:top w:val="none" w:sz="0" w:space="0" w:color="auto"/>
        <w:left w:val="none" w:sz="0" w:space="0" w:color="auto"/>
        <w:bottom w:val="none" w:sz="0" w:space="0" w:color="auto"/>
        <w:right w:val="none" w:sz="0" w:space="0" w:color="auto"/>
      </w:divBdr>
    </w:div>
    <w:div w:id="62873221">
      <w:bodyDiv w:val="1"/>
      <w:marLeft w:val="0"/>
      <w:marRight w:val="0"/>
      <w:marTop w:val="0"/>
      <w:marBottom w:val="0"/>
      <w:divBdr>
        <w:top w:val="none" w:sz="0" w:space="0" w:color="auto"/>
        <w:left w:val="none" w:sz="0" w:space="0" w:color="auto"/>
        <w:bottom w:val="none" w:sz="0" w:space="0" w:color="auto"/>
        <w:right w:val="none" w:sz="0" w:space="0" w:color="auto"/>
      </w:divBdr>
    </w:div>
    <w:div w:id="68893615">
      <w:bodyDiv w:val="1"/>
      <w:marLeft w:val="0"/>
      <w:marRight w:val="0"/>
      <w:marTop w:val="0"/>
      <w:marBottom w:val="0"/>
      <w:divBdr>
        <w:top w:val="none" w:sz="0" w:space="0" w:color="auto"/>
        <w:left w:val="none" w:sz="0" w:space="0" w:color="auto"/>
        <w:bottom w:val="none" w:sz="0" w:space="0" w:color="auto"/>
        <w:right w:val="none" w:sz="0" w:space="0" w:color="auto"/>
      </w:divBdr>
    </w:div>
    <w:div w:id="71050031">
      <w:bodyDiv w:val="1"/>
      <w:marLeft w:val="0"/>
      <w:marRight w:val="0"/>
      <w:marTop w:val="0"/>
      <w:marBottom w:val="0"/>
      <w:divBdr>
        <w:top w:val="none" w:sz="0" w:space="0" w:color="auto"/>
        <w:left w:val="none" w:sz="0" w:space="0" w:color="auto"/>
        <w:bottom w:val="none" w:sz="0" w:space="0" w:color="auto"/>
        <w:right w:val="none" w:sz="0" w:space="0" w:color="auto"/>
      </w:divBdr>
    </w:div>
    <w:div w:id="73943404">
      <w:bodyDiv w:val="1"/>
      <w:marLeft w:val="0"/>
      <w:marRight w:val="0"/>
      <w:marTop w:val="0"/>
      <w:marBottom w:val="0"/>
      <w:divBdr>
        <w:top w:val="none" w:sz="0" w:space="0" w:color="auto"/>
        <w:left w:val="none" w:sz="0" w:space="0" w:color="auto"/>
        <w:bottom w:val="none" w:sz="0" w:space="0" w:color="auto"/>
        <w:right w:val="none" w:sz="0" w:space="0" w:color="auto"/>
      </w:divBdr>
    </w:div>
    <w:div w:id="76025864">
      <w:bodyDiv w:val="1"/>
      <w:marLeft w:val="0"/>
      <w:marRight w:val="0"/>
      <w:marTop w:val="0"/>
      <w:marBottom w:val="0"/>
      <w:divBdr>
        <w:top w:val="none" w:sz="0" w:space="0" w:color="auto"/>
        <w:left w:val="none" w:sz="0" w:space="0" w:color="auto"/>
        <w:bottom w:val="none" w:sz="0" w:space="0" w:color="auto"/>
        <w:right w:val="none" w:sz="0" w:space="0" w:color="auto"/>
      </w:divBdr>
    </w:div>
    <w:div w:id="78522035">
      <w:bodyDiv w:val="1"/>
      <w:marLeft w:val="0"/>
      <w:marRight w:val="0"/>
      <w:marTop w:val="0"/>
      <w:marBottom w:val="0"/>
      <w:divBdr>
        <w:top w:val="none" w:sz="0" w:space="0" w:color="auto"/>
        <w:left w:val="none" w:sz="0" w:space="0" w:color="auto"/>
        <w:bottom w:val="none" w:sz="0" w:space="0" w:color="auto"/>
        <w:right w:val="none" w:sz="0" w:space="0" w:color="auto"/>
      </w:divBdr>
    </w:div>
    <w:div w:id="78522351">
      <w:bodyDiv w:val="1"/>
      <w:marLeft w:val="0"/>
      <w:marRight w:val="0"/>
      <w:marTop w:val="0"/>
      <w:marBottom w:val="0"/>
      <w:divBdr>
        <w:top w:val="none" w:sz="0" w:space="0" w:color="auto"/>
        <w:left w:val="none" w:sz="0" w:space="0" w:color="auto"/>
        <w:bottom w:val="none" w:sz="0" w:space="0" w:color="auto"/>
        <w:right w:val="none" w:sz="0" w:space="0" w:color="auto"/>
      </w:divBdr>
    </w:div>
    <w:div w:id="80225836">
      <w:bodyDiv w:val="1"/>
      <w:marLeft w:val="0"/>
      <w:marRight w:val="0"/>
      <w:marTop w:val="0"/>
      <w:marBottom w:val="0"/>
      <w:divBdr>
        <w:top w:val="none" w:sz="0" w:space="0" w:color="auto"/>
        <w:left w:val="none" w:sz="0" w:space="0" w:color="auto"/>
        <w:bottom w:val="none" w:sz="0" w:space="0" w:color="auto"/>
        <w:right w:val="none" w:sz="0" w:space="0" w:color="auto"/>
      </w:divBdr>
    </w:div>
    <w:div w:id="85228701">
      <w:bodyDiv w:val="1"/>
      <w:marLeft w:val="0"/>
      <w:marRight w:val="0"/>
      <w:marTop w:val="0"/>
      <w:marBottom w:val="0"/>
      <w:divBdr>
        <w:top w:val="none" w:sz="0" w:space="0" w:color="auto"/>
        <w:left w:val="none" w:sz="0" w:space="0" w:color="auto"/>
        <w:bottom w:val="none" w:sz="0" w:space="0" w:color="auto"/>
        <w:right w:val="none" w:sz="0" w:space="0" w:color="auto"/>
      </w:divBdr>
    </w:div>
    <w:div w:id="87119481">
      <w:bodyDiv w:val="1"/>
      <w:marLeft w:val="0"/>
      <w:marRight w:val="0"/>
      <w:marTop w:val="0"/>
      <w:marBottom w:val="0"/>
      <w:divBdr>
        <w:top w:val="none" w:sz="0" w:space="0" w:color="auto"/>
        <w:left w:val="none" w:sz="0" w:space="0" w:color="auto"/>
        <w:bottom w:val="none" w:sz="0" w:space="0" w:color="auto"/>
        <w:right w:val="none" w:sz="0" w:space="0" w:color="auto"/>
      </w:divBdr>
    </w:div>
    <w:div w:id="87969584">
      <w:bodyDiv w:val="1"/>
      <w:marLeft w:val="0"/>
      <w:marRight w:val="0"/>
      <w:marTop w:val="0"/>
      <w:marBottom w:val="0"/>
      <w:divBdr>
        <w:top w:val="none" w:sz="0" w:space="0" w:color="auto"/>
        <w:left w:val="none" w:sz="0" w:space="0" w:color="auto"/>
        <w:bottom w:val="none" w:sz="0" w:space="0" w:color="auto"/>
        <w:right w:val="none" w:sz="0" w:space="0" w:color="auto"/>
      </w:divBdr>
    </w:div>
    <w:div w:id="90636776">
      <w:bodyDiv w:val="1"/>
      <w:marLeft w:val="0"/>
      <w:marRight w:val="0"/>
      <w:marTop w:val="0"/>
      <w:marBottom w:val="0"/>
      <w:divBdr>
        <w:top w:val="none" w:sz="0" w:space="0" w:color="auto"/>
        <w:left w:val="none" w:sz="0" w:space="0" w:color="auto"/>
        <w:bottom w:val="none" w:sz="0" w:space="0" w:color="auto"/>
        <w:right w:val="none" w:sz="0" w:space="0" w:color="auto"/>
      </w:divBdr>
    </w:div>
    <w:div w:id="100225252">
      <w:bodyDiv w:val="1"/>
      <w:marLeft w:val="0"/>
      <w:marRight w:val="0"/>
      <w:marTop w:val="0"/>
      <w:marBottom w:val="0"/>
      <w:divBdr>
        <w:top w:val="none" w:sz="0" w:space="0" w:color="auto"/>
        <w:left w:val="none" w:sz="0" w:space="0" w:color="auto"/>
        <w:bottom w:val="none" w:sz="0" w:space="0" w:color="auto"/>
        <w:right w:val="none" w:sz="0" w:space="0" w:color="auto"/>
      </w:divBdr>
    </w:div>
    <w:div w:id="101192333">
      <w:bodyDiv w:val="1"/>
      <w:marLeft w:val="0"/>
      <w:marRight w:val="0"/>
      <w:marTop w:val="0"/>
      <w:marBottom w:val="0"/>
      <w:divBdr>
        <w:top w:val="none" w:sz="0" w:space="0" w:color="auto"/>
        <w:left w:val="none" w:sz="0" w:space="0" w:color="auto"/>
        <w:bottom w:val="none" w:sz="0" w:space="0" w:color="auto"/>
        <w:right w:val="none" w:sz="0" w:space="0" w:color="auto"/>
      </w:divBdr>
    </w:div>
    <w:div w:id="103886335">
      <w:bodyDiv w:val="1"/>
      <w:marLeft w:val="0"/>
      <w:marRight w:val="0"/>
      <w:marTop w:val="0"/>
      <w:marBottom w:val="0"/>
      <w:divBdr>
        <w:top w:val="none" w:sz="0" w:space="0" w:color="auto"/>
        <w:left w:val="none" w:sz="0" w:space="0" w:color="auto"/>
        <w:bottom w:val="none" w:sz="0" w:space="0" w:color="auto"/>
        <w:right w:val="none" w:sz="0" w:space="0" w:color="auto"/>
      </w:divBdr>
    </w:div>
    <w:div w:id="106631197">
      <w:bodyDiv w:val="1"/>
      <w:marLeft w:val="0"/>
      <w:marRight w:val="0"/>
      <w:marTop w:val="0"/>
      <w:marBottom w:val="0"/>
      <w:divBdr>
        <w:top w:val="none" w:sz="0" w:space="0" w:color="auto"/>
        <w:left w:val="none" w:sz="0" w:space="0" w:color="auto"/>
        <w:bottom w:val="none" w:sz="0" w:space="0" w:color="auto"/>
        <w:right w:val="none" w:sz="0" w:space="0" w:color="auto"/>
      </w:divBdr>
    </w:div>
    <w:div w:id="108549906">
      <w:bodyDiv w:val="1"/>
      <w:marLeft w:val="0"/>
      <w:marRight w:val="0"/>
      <w:marTop w:val="0"/>
      <w:marBottom w:val="0"/>
      <w:divBdr>
        <w:top w:val="none" w:sz="0" w:space="0" w:color="auto"/>
        <w:left w:val="none" w:sz="0" w:space="0" w:color="auto"/>
        <w:bottom w:val="none" w:sz="0" w:space="0" w:color="auto"/>
        <w:right w:val="none" w:sz="0" w:space="0" w:color="auto"/>
      </w:divBdr>
    </w:div>
    <w:div w:id="109596214">
      <w:bodyDiv w:val="1"/>
      <w:marLeft w:val="0"/>
      <w:marRight w:val="0"/>
      <w:marTop w:val="0"/>
      <w:marBottom w:val="0"/>
      <w:divBdr>
        <w:top w:val="none" w:sz="0" w:space="0" w:color="auto"/>
        <w:left w:val="none" w:sz="0" w:space="0" w:color="auto"/>
        <w:bottom w:val="none" w:sz="0" w:space="0" w:color="auto"/>
        <w:right w:val="none" w:sz="0" w:space="0" w:color="auto"/>
      </w:divBdr>
    </w:div>
    <w:div w:id="114375055">
      <w:bodyDiv w:val="1"/>
      <w:marLeft w:val="0"/>
      <w:marRight w:val="0"/>
      <w:marTop w:val="0"/>
      <w:marBottom w:val="0"/>
      <w:divBdr>
        <w:top w:val="none" w:sz="0" w:space="0" w:color="auto"/>
        <w:left w:val="none" w:sz="0" w:space="0" w:color="auto"/>
        <w:bottom w:val="none" w:sz="0" w:space="0" w:color="auto"/>
        <w:right w:val="none" w:sz="0" w:space="0" w:color="auto"/>
      </w:divBdr>
    </w:div>
    <w:div w:id="115099911">
      <w:bodyDiv w:val="1"/>
      <w:marLeft w:val="0"/>
      <w:marRight w:val="0"/>
      <w:marTop w:val="0"/>
      <w:marBottom w:val="0"/>
      <w:divBdr>
        <w:top w:val="none" w:sz="0" w:space="0" w:color="auto"/>
        <w:left w:val="none" w:sz="0" w:space="0" w:color="auto"/>
        <w:bottom w:val="none" w:sz="0" w:space="0" w:color="auto"/>
        <w:right w:val="none" w:sz="0" w:space="0" w:color="auto"/>
      </w:divBdr>
    </w:div>
    <w:div w:id="126969999">
      <w:bodyDiv w:val="1"/>
      <w:marLeft w:val="0"/>
      <w:marRight w:val="0"/>
      <w:marTop w:val="0"/>
      <w:marBottom w:val="0"/>
      <w:divBdr>
        <w:top w:val="none" w:sz="0" w:space="0" w:color="auto"/>
        <w:left w:val="none" w:sz="0" w:space="0" w:color="auto"/>
        <w:bottom w:val="none" w:sz="0" w:space="0" w:color="auto"/>
        <w:right w:val="none" w:sz="0" w:space="0" w:color="auto"/>
      </w:divBdr>
    </w:div>
    <w:div w:id="132216085">
      <w:bodyDiv w:val="1"/>
      <w:marLeft w:val="0"/>
      <w:marRight w:val="0"/>
      <w:marTop w:val="0"/>
      <w:marBottom w:val="0"/>
      <w:divBdr>
        <w:top w:val="none" w:sz="0" w:space="0" w:color="auto"/>
        <w:left w:val="none" w:sz="0" w:space="0" w:color="auto"/>
        <w:bottom w:val="none" w:sz="0" w:space="0" w:color="auto"/>
        <w:right w:val="none" w:sz="0" w:space="0" w:color="auto"/>
      </w:divBdr>
    </w:div>
    <w:div w:id="135729460">
      <w:bodyDiv w:val="1"/>
      <w:marLeft w:val="0"/>
      <w:marRight w:val="0"/>
      <w:marTop w:val="0"/>
      <w:marBottom w:val="0"/>
      <w:divBdr>
        <w:top w:val="none" w:sz="0" w:space="0" w:color="auto"/>
        <w:left w:val="none" w:sz="0" w:space="0" w:color="auto"/>
        <w:bottom w:val="none" w:sz="0" w:space="0" w:color="auto"/>
        <w:right w:val="none" w:sz="0" w:space="0" w:color="auto"/>
      </w:divBdr>
    </w:div>
    <w:div w:id="137455272">
      <w:bodyDiv w:val="1"/>
      <w:marLeft w:val="0"/>
      <w:marRight w:val="0"/>
      <w:marTop w:val="0"/>
      <w:marBottom w:val="0"/>
      <w:divBdr>
        <w:top w:val="none" w:sz="0" w:space="0" w:color="auto"/>
        <w:left w:val="none" w:sz="0" w:space="0" w:color="auto"/>
        <w:bottom w:val="none" w:sz="0" w:space="0" w:color="auto"/>
        <w:right w:val="none" w:sz="0" w:space="0" w:color="auto"/>
      </w:divBdr>
    </w:div>
    <w:div w:id="140342719">
      <w:bodyDiv w:val="1"/>
      <w:marLeft w:val="0"/>
      <w:marRight w:val="0"/>
      <w:marTop w:val="0"/>
      <w:marBottom w:val="0"/>
      <w:divBdr>
        <w:top w:val="none" w:sz="0" w:space="0" w:color="auto"/>
        <w:left w:val="none" w:sz="0" w:space="0" w:color="auto"/>
        <w:bottom w:val="none" w:sz="0" w:space="0" w:color="auto"/>
        <w:right w:val="none" w:sz="0" w:space="0" w:color="auto"/>
      </w:divBdr>
    </w:div>
    <w:div w:id="143161311">
      <w:bodyDiv w:val="1"/>
      <w:marLeft w:val="0"/>
      <w:marRight w:val="0"/>
      <w:marTop w:val="0"/>
      <w:marBottom w:val="0"/>
      <w:divBdr>
        <w:top w:val="none" w:sz="0" w:space="0" w:color="auto"/>
        <w:left w:val="none" w:sz="0" w:space="0" w:color="auto"/>
        <w:bottom w:val="none" w:sz="0" w:space="0" w:color="auto"/>
        <w:right w:val="none" w:sz="0" w:space="0" w:color="auto"/>
      </w:divBdr>
    </w:div>
    <w:div w:id="148208595">
      <w:bodyDiv w:val="1"/>
      <w:marLeft w:val="0"/>
      <w:marRight w:val="0"/>
      <w:marTop w:val="0"/>
      <w:marBottom w:val="0"/>
      <w:divBdr>
        <w:top w:val="none" w:sz="0" w:space="0" w:color="auto"/>
        <w:left w:val="none" w:sz="0" w:space="0" w:color="auto"/>
        <w:bottom w:val="none" w:sz="0" w:space="0" w:color="auto"/>
        <w:right w:val="none" w:sz="0" w:space="0" w:color="auto"/>
      </w:divBdr>
    </w:div>
    <w:div w:id="165903899">
      <w:bodyDiv w:val="1"/>
      <w:marLeft w:val="0"/>
      <w:marRight w:val="0"/>
      <w:marTop w:val="0"/>
      <w:marBottom w:val="0"/>
      <w:divBdr>
        <w:top w:val="none" w:sz="0" w:space="0" w:color="auto"/>
        <w:left w:val="none" w:sz="0" w:space="0" w:color="auto"/>
        <w:bottom w:val="none" w:sz="0" w:space="0" w:color="auto"/>
        <w:right w:val="none" w:sz="0" w:space="0" w:color="auto"/>
      </w:divBdr>
    </w:div>
    <w:div w:id="167064403">
      <w:bodyDiv w:val="1"/>
      <w:marLeft w:val="0"/>
      <w:marRight w:val="0"/>
      <w:marTop w:val="0"/>
      <w:marBottom w:val="0"/>
      <w:divBdr>
        <w:top w:val="none" w:sz="0" w:space="0" w:color="auto"/>
        <w:left w:val="none" w:sz="0" w:space="0" w:color="auto"/>
        <w:bottom w:val="none" w:sz="0" w:space="0" w:color="auto"/>
        <w:right w:val="none" w:sz="0" w:space="0" w:color="auto"/>
      </w:divBdr>
    </w:div>
    <w:div w:id="167714106">
      <w:bodyDiv w:val="1"/>
      <w:marLeft w:val="0"/>
      <w:marRight w:val="0"/>
      <w:marTop w:val="0"/>
      <w:marBottom w:val="0"/>
      <w:divBdr>
        <w:top w:val="none" w:sz="0" w:space="0" w:color="auto"/>
        <w:left w:val="none" w:sz="0" w:space="0" w:color="auto"/>
        <w:bottom w:val="none" w:sz="0" w:space="0" w:color="auto"/>
        <w:right w:val="none" w:sz="0" w:space="0" w:color="auto"/>
      </w:divBdr>
    </w:div>
    <w:div w:id="170416904">
      <w:bodyDiv w:val="1"/>
      <w:marLeft w:val="0"/>
      <w:marRight w:val="0"/>
      <w:marTop w:val="0"/>
      <w:marBottom w:val="0"/>
      <w:divBdr>
        <w:top w:val="none" w:sz="0" w:space="0" w:color="auto"/>
        <w:left w:val="none" w:sz="0" w:space="0" w:color="auto"/>
        <w:bottom w:val="none" w:sz="0" w:space="0" w:color="auto"/>
        <w:right w:val="none" w:sz="0" w:space="0" w:color="auto"/>
      </w:divBdr>
    </w:div>
    <w:div w:id="172188182">
      <w:bodyDiv w:val="1"/>
      <w:marLeft w:val="0"/>
      <w:marRight w:val="0"/>
      <w:marTop w:val="0"/>
      <w:marBottom w:val="0"/>
      <w:divBdr>
        <w:top w:val="none" w:sz="0" w:space="0" w:color="auto"/>
        <w:left w:val="none" w:sz="0" w:space="0" w:color="auto"/>
        <w:bottom w:val="none" w:sz="0" w:space="0" w:color="auto"/>
        <w:right w:val="none" w:sz="0" w:space="0" w:color="auto"/>
      </w:divBdr>
    </w:div>
    <w:div w:id="175000272">
      <w:bodyDiv w:val="1"/>
      <w:marLeft w:val="0"/>
      <w:marRight w:val="0"/>
      <w:marTop w:val="0"/>
      <w:marBottom w:val="0"/>
      <w:divBdr>
        <w:top w:val="none" w:sz="0" w:space="0" w:color="auto"/>
        <w:left w:val="none" w:sz="0" w:space="0" w:color="auto"/>
        <w:bottom w:val="none" w:sz="0" w:space="0" w:color="auto"/>
        <w:right w:val="none" w:sz="0" w:space="0" w:color="auto"/>
      </w:divBdr>
    </w:div>
    <w:div w:id="176359003">
      <w:bodyDiv w:val="1"/>
      <w:marLeft w:val="0"/>
      <w:marRight w:val="0"/>
      <w:marTop w:val="0"/>
      <w:marBottom w:val="0"/>
      <w:divBdr>
        <w:top w:val="none" w:sz="0" w:space="0" w:color="auto"/>
        <w:left w:val="none" w:sz="0" w:space="0" w:color="auto"/>
        <w:bottom w:val="none" w:sz="0" w:space="0" w:color="auto"/>
        <w:right w:val="none" w:sz="0" w:space="0" w:color="auto"/>
      </w:divBdr>
    </w:div>
    <w:div w:id="176652012">
      <w:bodyDiv w:val="1"/>
      <w:marLeft w:val="0"/>
      <w:marRight w:val="0"/>
      <w:marTop w:val="0"/>
      <w:marBottom w:val="0"/>
      <w:divBdr>
        <w:top w:val="none" w:sz="0" w:space="0" w:color="auto"/>
        <w:left w:val="none" w:sz="0" w:space="0" w:color="auto"/>
        <w:bottom w:val="none" w:sz="0" w:space="0" w:color="auto"/>
        <w:right w:val="none" w:sz="0" w:space="0" w:color="auto"/>
      </w:divBdr>
    </w:div>
    <w:div w:id="186918747">
      <w:bodyDiv w:val="1"/>
      <w:marLeft w:val="0"/>
      <w:marRight w:val="0"/>
      <w:marTop w:val="0"/>
      <w:marBottom w:val="0"/>
      <w:divBdr>
        <w:top w:val="none" w:sz="0" w:space="0" w:color="auto"/>
        <w:left w:val="none" w:sz="0" w:space="0" w:color="auto"/>
        <w:bottom w:val="none" w:sz="0" w:space="0" w:color="auto"/>
        <w:right w:val="none" w:sz="0" w:space="0" w:color="auto"/>
      </w:divBdr>
    </w:div>
    <w:div w:id="188833550">
      <w:bodyDiv w:val="1"/>
      <w:marLeft w:val="0"/>
      <w:marRight w:val="0"/>
      <w:marTop w:val="0"/>
      <w:marBottom w:val="0"/>
      <w:divBdr>
        <w:top w:val="none" w:sz="0" w:space="0" w:color="auto"/>
        <w:left w:val="none" w:sz="0" w:space="0" w:color="auto"/>
        <w:bottom w:val="none" w:sz="0" w:space="0" w:color="auto"/>
        <w:right w:val="none" w:sz="0" w:space="0" w:color="auto"/>
      </w:divBdr>
    </w:div>
    <w:div w:id="190798929">
      <w:bodyDiv w:val="1"/>
      <w:marLeft w:val="0"/>
      <w:marRight w:val="0"/>
      <w:marTop w:val="0"/>
      <w:marBottom w:val="0"/>
      <w:divBdr>
        <w:top w:val="none" w:sz="0" w:space="0" w:color="auto"/>
        <w:left w:val="none" w:sz="0" w:space="0" w:color="auto"/>
        <w:bottom w:val="none" w:sz="0" w:space="0" w:color="auto"/>
        <w:right w:val="none" w:sz="0" w:space="0" w:color="auto"/>
      </w:divBdr>
    </w:div>
    <w:div w:id="195041750">
      <w:bodyDiv w:val="1"/>
      <w:marLeft w:val="0"/>
      <w:marRight w:val="0"/>
      <w:marTop w:val="0"/>
      <w:marBottom w:val="0"/>
      <w:divBdr>
        <w:top w:val="none" w:sz="0" w:space="0" w:color="auto"/>
        <w:left w:val="none" w:sz="0" w:space="0" w:color="auto"/>
        <w:bottom w:val="none" w:sz="0" w:space="0" w:color="auto"/>
        <w:right w:val="none" w:sz="0" w:space="0" w:color="auto"/>
      </w:divBdr>
    </w:div>
    <w:div w:id="195625907">
      <w:bodyDiv w:val="1"/>
      <w:marLeft w:val="0"/>
      <w:marRight w:val="0"/>
      <w:marTop w:val="0"/>
      <w:marBottom w:val="0"/>
      <w:divBdr>
        <w:top w:val="none" w:sz="0" w:space="0" w:color="auto"/>
        <w:left w:val="none" w:sz="0" w:space="0" w:color="auto"/>
        <w:bottom w:val="none" w:sz="0" w:space="0" w:color="auto"/>
        <w:right w:val="none" w:sz="0" w:space="0" w:color="auto"/>
      </w:divBdr>
    </w:div>
    <w:div w:id="195655973">
      <w:bodyDiv w:val="1"/>
      <w:marLeft w:val="0"/>
      <w:marRight w:val="0"/>
      <w:marTop w:val="0"/>
      <w:marBottom w:val="0"/>
      <w:divBdr>
        <w:top w:val="none" w:sz="0" w:space="0" w:color="auto"/>
        <w:left w:val="none" w:sz="0" w:space="0" w:color="auto"/>
        <w:bottom w:val="none" w:sz="0" w:space="0" w:color="auto"/>
        <w:right w:val="none" w:sz="0" w:space="0" w:color="auto"/>
      </w:divBdr>
    </w:div>
    <w:div w:id="198862541">
      <w:bodyDiv w:val="1"/>
      <w:marLeft w:val="0"/>
      <w:marRight w:val="0"/>
      <w:marTop w:val="0"/>
      <w:marBottom w:val="0"/>
      <w:divBdr>
        <w:top w:val="none" w:sz="0" w:space="0" w:color="auto"/>
        <w:left w:val="none" w:sz="0" w:space="0" w:color="auto"/>
        <w:bottom w:val="none" w:sz="0" w:space="0" w:color="auto"/>
        <w:right w:val="none" w:sz="0" w:space="0" w:color="auto"/>
      </w:divBdr>
    </w:div>
    <w:div w:id="201020152">
      <w:bodyDiv w:val="1"/>
      <w:marLeft w:val="0"/>
      <w:marRight w:val="0"/>
      <w:marTop w:val="0"/>
      <w:marBottom w:val="0"/>
      <w:divBdr>
        <w:top w:val="none" w:sz="0" w:space="0" w:color="auto"/>
        <w:left w:val="none" w:sz="0" w:space="0" w:color="auto"/>
        <w:bottom w:val="none" w:sz="0" w:space="0" w:color="auto"/>
        <w:right w:val="none" w:sz="0" w:space="0" w:color="auto"/>
      </w:divBdr>
    </w:div>
    <w:div w:id="205410321">
      <w:bodyDiv w:val="1"/>
      <w:marLeft w:val="0"/>
      <w:marRight w:val="0"/>
      <w:marTop w:val="0"/>
      <w:marBottom w:val="0"/>
      <w:divBdr>
        <w:top w:val="none" w:sz="0" w:space="0" w:color="auto"/>
        <w:left w:val="none" w:sz="0" w:space="0" w:color="auto"/>
        <w:bottom w:val="none" w:sz="0" w:space="0" w:color="auto"/>
        <w:right w:val="none" w:sz="0" w:space="0" w:color="auto"/>
      </w:divBdr>
    </w:div>
    <w:div w:id="207837326">
      <w:bodyDiv w:val="1"/>
      <w:marLeft w:val="0"/>
      <w:marRight w:val="0"/>
      <w:marTop w:val="0"/>
      <w:marBottom w:val="0"/>
      <w:divBdr>
        <w:top w:val="none" w:sz="0" w:space="0" w:color="auto"/>
        <w:left w:val="none" w:sz="0" w:space="0" w:color="auto"/>
        <w:bottom w:val="none" w:sz="0" w:space="0" w:color="auto"/>
        <w:right w:val="none" w:sz="0" w:space="0" w:color="auto"/>
      </w:divBdr>
    </w:div>
    <w:div w:id="208537468">
      <w:bodyDiv w:val="1"/>
      <w:marLeft w:val="0"/>
      <w:marRight w:val="0"/>
      <w:marTop w:val="0"/>
      <w:marBottom w:val="0"/>
      <w:divBdr>
        <w:top w:val="none" w:sz="0" w:space="0" w:color="auto"/>
        <w:left w:val="none" w:sz="0" w:space="0" w:color="auto"/>
        <w:bottom w:val="none" w:sz="0" w:space="0" w:color="auto"/>
        <w:right w:val="none" w:sz="0" w:space="0" w:color="auto"/>
      </w:divBdr>
    </w:div>
    <w:div w:id="209154969">
      <w:bodyDiv w:val="1"/>
      <w:marLeft w:val="0"/>
      <w:marRight w:val="0"/>
      <w:marTop w:val="0"/>
      <w:marBottom w:val="0"/>
      <w:divBdr>
        <w:top w:val="none" w:sz="0" w:space="0" w:color="auto"/>
        <w:left w:val="none" w:sz="0" w:space="0" w:color="auto"/>
        <w:bottom w:val="none" w:sz="0" w:space="0" w:color="auto"/>
        <w:right w:val="none" w:sz="0" w:space="0" w:color="auto"/>
      </w:divBdr>
    </w:div>
    <w:div w:id="213657497">
      <w:bodyDiv w:val="1"/>
      <w:marLeft w:val="0"/>
      <w:marRight w:val="0"/>
      <w:marTop w:val="0"/>
      <w:marBottom w:val="0"/>
      <w:divBdr>
        <w:top w:val="none" w:sz="0" w:space="0" w:color="auto"/>
        <w:left w:val="none" w:sz="0" w:space="0" w:color="auto"/>
        <w:bottom w:val="none" w:sz="0" w:space="0" w:color="auto"/>
        <w:right w:val="none" w:sz="0" w:space="0" w:color="auto"/>
      </w:divBdr>
    </w:div>
    <w:div w:id="214120767">
      <w:bodyDiv w:val="1"/>
      <w:marLeft w:val="0"/>
      <w:marRight w:val="0"/>
      <w:marTop w:val="0"/>
      <w:marBottom w:val="0"/>
      <w:divBdr>
        <w:top w:val="none" w:sz="0" w:space="0" w:color="auto"/>
        <w:left w:val="none" w:sz="0" w:space="0" w:color="auto"/>
        <w:bottom w:val="none" w:sz="0" w:space="0" w:color="auto"/>
        <w:right w:val="none" w:sz="0" w:space="0" w:color="auto"/>
      </w:divBdr>
    </w:div>
    <w:div w:id="217212068">
      <w:bodyDiv w:val="1"/>
      <w:marLeft w:val="0"/>
      <w:marRight w:val="0"/>
      <w:marTop w:val="0"/>
      <w:marBottom w:val="0"/>
      <w:divBdr>
        <w:top w:val="none" w:sz="0" w:space="0" w:color="auto"/>
        <w:left w:val="none" w:sz="0" w:space="0" w:color="auto"/>
        <w:bottom w:val="none" w:sz="0" w:space="0" w:color="auto"/>
        <w:right w:val="none" w:sz="0" w:space="0" w:color="auto"/>
      </w:divBdr>
    </w:div>
    <w:div w:id="220943863">
      <w:bodyDiv w:val="1"/>
      <w:marLeft w:val="0"/>
      <w:marRight w:val="0"/>
      <w:marTop w:val="0"/>
      <w:marBottom w:val="0"/>
      <w:divBdr>
        <w:top w:val="none" w:sz="0" w:space="0" w:color="auto"/>
        <w:left w:val="none" w:sz="0" w:space="0" w:color="auto"/>
        <w:bottom w:val="none" w:sz="0" w:space="0" w:color="auto"/>
        <w:right w:val="none" w:sz="0" w:space="0" w:color="auto"/>
      </w:divBdr>
    </w:div>
    <w:div w:id="223689428">
      <w:bodyDiv w:val="1"/>
      <w:marLeft w:val="0"/>
      <w:marRight w:val="0"/>
      <w:marTop w:val="0"/>
      <w:marBottom w:val="0"/>
      <w:divBdr>
        <w:top w:val="none" w:sz="0" w:space="0" w:color="auto"/>
        <w:left w:val="none" w:sz="0" w:space="0" w:color="auto"/>
        <w:bottom w:val="none" w:sz="0" w:space="0" w:color="auto"/>
        <w:right w:val="none" w:sz="0" w:space="0" w:color="auto"/>
      </w:divBdr>
      <w:divsChild>
        <w:div w:id="1304385332">
          <w:marLeft w:val="0"/>
          <w:marRight w:val="0"/>
          <w:marTop w:val="0"/>
          <w:marBottom w:val="0"/>
          <w:divBdr>
            <w:top w:val="none" w:sz="0" w:space="0" w:color="auto"/>
            <w:left w:val="none" w:sz="0" w:space="0" w:color="auto"/>
            <w:bottom w:val="none" w:sz="0" w:space="0" w:color="auto"/>
            <w:right w:val="none" w:sz="0" w:space="0" w:color="auto"/>
          </w:divBdr>
        </w:div>
      </w:divsChild>
    </w:div>
    <w:div w:id="229538026">
      <w:bodyDiv w:val="1"/>
      <w:marLeft w:val="0"/>
      <w:marRight w:val="0"/>
      <w:marTop w:val="0"/>
      <w:marBottom w:val="0"/>
      <w:divBdr>
        <w:top w:val="none" w:sz="0" w:space="0" w:color="auto"/>
        <w:left w:val="none" w:sz="0" w:space="0" w:color="auto"/>
        <w:bottom w:val="none" w:sz="0" w:space="0" w:color="auto"/>
        <w:right w:val="none" w:sz="0" w:space="0" w:color="auto"/>
      </w:divBdr>
    </w:div>
    <w:div w:id="236062844">
      <w:bodyDiv w:val="1"/>
      <w:marLeft w:val="0"/>
      <w:marRight w:val="0"/>
      <w:marTop w:val="0"/>
      <w:marBottom w:val="0"/>
      <w:divBdr>
        <w:top w:val="none" w:sz="0" w:space="0" w:color="auto"/>
        <w:left w:val="none" w:sz="0" w:space="0" w:color="auto"/>
        <w:bottom w:val="none" w:sz="0" w:space="0" w:color="auto"/>
        <w:right w:val="none" w:sz="0" w:space="0" w:color="auto"/>
      </w:divBdr>
    </w:div>
    <w:div w:id="237062513">
      <w:bodyDiv w:val="1"/>
      <w:marLeft w:val="0"/>
      <w:marRight w:val="0"/>
      <w:marTop w:val="0"/>
      <w:marBottom w:val="0"/>
      <w:divBdr>
        <w:top w:val="none" w:sz="0" w:space="0" w:color="auto"/>
        <w:left w:val="none" w:sz="0" w:space="0" w:color="auto"/>
        <w:bottom w:val="none" w:sz="0" w:space="0" w:color="auto"/>
        <w:right w:val="none" w:sz="0" w:space="0" w:color="auto"/>
      </w:divBdr>
    </w:div>
    <w:div w:id="245651731">
      <w:bodyDiv w:val="1"/>
      <w:marLeft w:val="0"/>
      <w:marRight w:val="0"/>
      <w:marTop w:val="0"/>
      <w:marBottom w:val="0"/>
      <w:divBdr>
        <w:top w:val="none" w:sz="0" w:space="0" w:color="auto"/>
        <w:left w:val="none" w:sz="0" w:space="0" w:color="auto"/>
        <w:bottom w:val="none" w:sz="0" w:space="0" w:color="auto"/>
        <w:right w:val="none" w:sz="0" w:space="0" w:color="auto"/>
      </w:divBdr>
    </w:div>
    <w:div w:id="247737291">
      <w:bodyDiv w:val="1"/>
      <w:marLeft w:val="0"/>
      <w:marRight w:val="0"/>
      <w:marTop w:val="0"/>
      <w:marBottom w:val="0"/>
      <w:divBdr>
        <w:top w:val="none" w:sz="0" w:space="0" w:color="auto"/>
        <w:left w:val="none" w:sz="0" w:space="0" w:color="auto"/>
        <w:bottom w:val="none" w:sz="0" w:space="0" w:color="auto"/>
        <w:right w:val="none" w:sz="0" w:space="0" w:color="auto"/>
      </w:divBdr>
    </w:div>
    <w:div w:id="251476837">
      <w:bodyDiv w:val="1"/>
      <w:marLeft w:val="0"/>
      <w:marRight w:val="0"/>
      <w:marTop w:val="0"/>
      <w:marBottom w:val="0"/>
      <w:divBdr>
        <w:top w:val="none" w:sz="0" w:space="0" w:color="auto"/>
        <w:left w:val="none" w:sz="0" w:space="0" w:color="auto"/>
        <w:bottom w:val="none" w:sz="0" w:space="0" w:color="auto"/>
        <w:right w:val="none" w:sz="0" w:space="0" w:color="auto"/>
      </w:divBdr>
    </w:div>
    <w:div w:id="251551354">
      <w:bodyDiv w:val="1"/>
      <w:marLeft w:val="0"/>
      <w:marRight w:val="0"/>
      <w:marTop w:val="0"/>
      <w:marBottom w:val="0"/>
      <w:divBdr>
        <w:top w:val="none" w:sz="0" w:space="0" w:color="auto"/>
        <w:left w:val="none" w:sz="0" w:space="0" w:color="auto"/>
        <w:bottom w:val="none" w:sz="0" w:space="0" w:color="auto"/>
        <w:right w:val="none" w:sz="0" w:space="0" w:color="auto"/>
      </w:divBdr>
    </w:div>
    <w:div w:id="251934914">
      <w:bodyDiv w:val="1"/>
      <w:marLeft w:val="0"/>
      <w:marRight w:val="0"/>
      <w:marTop w:val="0"/>
      <w:marBottom w:val="0"/>
      <w:divBdr>
        <w:top w:val="none" w:sz="0" w:space="0" w:color="auto"/>
        <w:left w:val="none" w:sz="0" w:space="0" w:color="auto"/>
        <w:bottom w:val="none" w:sz="0" w:space="0" w:color="auto"/>
        <w:right w:val="none" w:sz="0" w:space="0" w:color="auto"/>
      </w:divBdr>
    </w:div>
    <w:div w:id="255333346">
      <w:bodyDiv w:val="1"/>
      <w:marLeft w:val="0"/>
      <w:marRight w:val="0"/>
      <w:marTop w:val="0"/>
      <w:marBottom w:val="0"/>
      <w:divBdr>
        <w:top w:val="none" w:sz="0" w:space="0" w:color="auto"/>
        <w:left w:val="none" w:sz="0" w:space="0" w:color="auto"/>
        <w:bottom w:val="none" w:sz="0" w:space="0" w:color="auto"/>
        <w:right w:val="none" w:sz="0" w:space="0" w:color="auto"/>
      </w:divBdr>
    </w:div>
    <w:div w:id="256863022">
      <w:bodyDiv w:val="1"/>
      <w:marLeft w:val="0"/>
      <w:marRight w:val="0"/>
      <w:marTop w:val="0"/>
      <w:marBottom w:val="0"/>
      <w:divBdr>
        <w:top w:val="none" w:sz="0" w:space="0" w:color="auto"/>
        <w:left w:val="none" w:sz="0" w:space="0" w:color="auto"/>
        <w:bottom w:val="none" w:sz="0" w:space="0" w:color="auto"/>
        <w:right w:val="none" w:sz="0" w:space="0" w:color="auto"/>
      </w:divBdr>
    </w:div>
    <w:div w:id="267273835">
      <w:bodyDiv w:val="1"/>
      <w:marLeft w:val="0"/>
      <w:marRight w:val="0"/>
      <w:marTop w:val="0"/>
      <w:marBottom w:val="0"/>
      <w:divBdr>
        <w:top w:val="none" w:sz="0" w:space="0" w:color="auto"/>
        <w:left w:val="none" w:sz="0" w:space="0" w:color="auto"/>
        <w:bottom w:val="none" w:sz="0" w:space="0" w:color="auto"/>
        <w:right w:val="none" w:sz="0" w:space="0" w:color="auto"/>
      </w:divBdr>
    </w:div>
    <w:div w:id="268662504">
      <w:bodyDiv w:val="1"/>
      <w:marLeft w:val="0"/>
      <w:marRight w:val="0"/>
      <w:marTop w:val="0"/>
      <w:marBottom w:val="0"/>
      <w:divBdr>
        <w:top w:val="none" w:sz="0" w:space="0" w:color="auto"/>
        <w:left w:val="none" w:sz="0" w:space="0" w:color="auto"/>
        <w:bottom w:val="none" w:sz="0" w:space="0" w:color="auto"/>
        <w:right w:val="none" w:sz="0" w:space="0" w:color="auto"/>
      </w:divBdr>
    </w:div>
    <w:div w:id="274674887">
      <w:bodyDiv w:val="1"/>
      <w:marLeft w:val="0"/>
      <w:marRight w:val="0"/>
      <w:marTop w:val="0"/>
      <w:marBottom w:val="0"/>
      <w:divBdr>
        <w:top w:val="none" w:sz="0" w:space="0" w:color="auto"/>
        <w:left w:val="none" w:sz="0" w:space="0" w:color="auto"/>
        <w:bottom w:val="none" w:sz="0" w:space="0" w:color="auto"/>
        <w:right w:val="none" w:sz="0" w:space="0" w:color="auto"/>
      </w:divBdr>
    </w:div>
    <w:div w:id="284310580">
      <w:bodyDiv w:val="1"/>
      <w:marLeft w:val="0"/>
      <w:marRight w:val="0"/>
      <w:marTop w:val="0"/>
      <w:marBottom w:val="0"/>
      <w:divBdr>
        <w:top w:val="none" w:sz="0" w:space="0" w:color="auto"/>
        <w:left w:val="none" w:sz="0" w:space="0" w:color="auto"/>
        <w:bottom w:val="none" w:sz="0" w:space="0" w:color="auto"/>
        <w:right w:val="none" w:sz="0" w:space="0" w:color="auto"/>
      </w:divBdr>
    </w:div>
    <w:div w:id="287980942">
      <w:bodyDiv w:val="1"/>
      <w:marLeft w:val="0"/>
      <w:marRight w:val="0"/>
      <w:marTop w:val="0"/>
      <w:marBottom w:val="0"/>
      <w:divBdr>
        <w:top w:val="none" w:sz="0" w:space="0" w:color="auto"/>
        <w:left w:val="none" w:sz="0" w:space="0" w:color="auto"/>
        <w:bottom w:val="none" w:sz="0" w:space="0" w:color="auto"/>
        <w:right w:val="none" w:sz="0" w:space="0" w:color="auto"/>
      </w:divBdr>
    </w:div>
    <w:div w:id="288049040">
      <w:bodyDiv w:val="1"/>
      <w:marLeft w:val="0"/>
      <w:marRight w:val="0"/>
      <w:marTop w:val="0"/>
      <w:marBottom w:val="0"/>
      <w:divBdr>
        <w:top w:val="none" w:sz="0" w:space="0" w:color="auto"/>
        <w:left w:val="none" w:sz="0" w:space="0" w:color="auto"/>
        <w:bottom w:val="none" w:sz="0" w:space="0" w:color="auto"/>
        <w:right w:val="none" w:sz="0" w:space="0" w:color="auto"/>
      </w:divBdr>
    </w:div>
    <w:div w:id="298654605">
      <w:bodyDiv w:val="1"/>
      <w:marLeft w:val="0"/>
      <w:marRight w:val="0"/>
      <w:marTop w:val="0"/>
      <w:marBottom w:val="0"/>
      <w:divBdr>
        <w:top w:val="none" w:sz="0" w:space="0" w:color="auto"/>
        <w:left w:val="none" w:sz="0" w:space="0" w:color="auto"/>
        <w:bottom w:val="none" w:sz="0" w:space="0" w:color="auto"/>
        <w:right w:val="none" w:sz="0" w:space="0" w:color="auto"/>
      </w:divBdr>
    </w:div>
    <w:div w:id="299767879">
      <w:bodyDiv w:val="1"/>
      <w:marLeft w:val="0"/>
      <w:marRight w:val="0"/>
      <w:marTop w:val="0"/>
      <w:marBottom w:val="0"/>
      <w:divBdr>
        <w:top w:val="none" w:sz="0" w:space="0" w:color="auto"/>
        <w:left w:val="none" w:sz="0" w:space="0" w:color="auto"/>
        <w:bottom w:val="none" w:sz="0" w:space="0" w:color="auto"/>
        <w:right w:val="none" w:sz="0" w:space="0" w:color="auto"/>
      </w:divBdr>
    </w:div>
    <w:div w:id="301153949">
      <w:bodyDiv w:val="1"/>
      <w:marLeft w:val="0"/>
      <w:marRight w:val="0"/>
      <w:marTop w:val="0"/>
      <w:marBottom w:val="0"/>
      <w:divBdr>
        <w:top w:val="none" w:sz="0" w:space="0" w:color="auto"/>
        <w:left w:val="none" w:sz="0" w:space="0" w:color="auto"/>
        <w:bottom w:val="none" w:sz="0" w:space="0" w:color="auto"/>
        <w:right w:val="none" w:sz="0" w:space="0" w:color="auto"/>
      </w:divBdr>
    </w:div>
    <w:div w:id="309553575">
      <w:bodyDiv w:val="1"/>
      <w:marLeft w:val="0"/>
      <w:marRight w:val="0"/>
      <w:marTop w:val="0"/>
      <w:marBottom w:val="0"/>
      <w:divBdr>
        <w:top w:val="none" w:sz="0" w:space="0" w:color="auto"/>
        <w:left w:val="none" w:sz="0" w:space="0" w:color="auto"/>
        <w:bottom w:val="none" w:sz="0" w:space="0" w:color="auto"/>
        <w:right w:val="none" w:sz="0" w:space="0" w:color="auto"/>
      </w:divBdr>
    </w:div>
    <w:div w:id="315374937">
      <w:bodyDiv w:val="1"/>
      <w:marLeft w:val="0"/>
      <w:marRight w:val="0"/>
      <w:marTop w:val="0"/>
      <w:marBottom w:val="0"/>
      <w:divBdr>
        <w:top w:val="none" w:sz="0" w:space="0" w:color="auto"/>
        <w:left w:val="none" w:sz="0" w:space="0" w:color="auto"/>
        <w:bottom w:val="none" w:sz="0" w:space="0" w:color="auto"/>
        <w:right w:val="none" w:sz="0" w:space="0" w:color="auto"/>
      </w:divBdr>
    </w:div>
    <w:div w:id="320618630">
      <w:bodyDiv w:val="1"/>
      <w:marLeft w:val="0"/>
      <w:marRight w:val="0"/>
      <w:marTop w:val="0"/>
      <w:marBottom w:val="0"/>
      <w:divBdr>
        <w:top w:val="none" w:sz="0" w:space="0" w:color="auto"/>
        <w:left w:val="none" w:sz="0" w:space="0" w:color="auto"/>
        <w:bottom w:val="none" w:sz="0" w:space="0" w:color="auto"/>
        <w:right w:val="none" w:sz="0" w:space="0" w:color="auto"/>
      </w:divBdr>
    </w:div>
    <w:div w:id="322977102">
      <w:bodyDiv w:val="1"/>
      <w:marLeft w:val="0"/>
      <w:marRight w:val="0"/>
      <w:marTop w:val="0"/>
      <w:marBottom w:val="0"/>
      <w:divBdr>
        <w:top w:val="none" w:sz="0" w:space="0" w:color="auto"/>
        <w:left w:val="none" w:sz="0" w:space="0" w:color="auto"/>
        <w:bottom w:val="none" w:sz="0" w:space="0" w:color="auto"/>
        <w:right w:val="none" w:sz="0" w:space="0" w:color="auto"/>
      </w:divBdr>
    </w:div>
    <w:div w:id="323094813">
      <w:bodyDiv w:val="1"/>
      <w:marLeft w:val="0"/>
      <w:marRight w:val="0"/>
      <w:marTop w:val="0"/>
      <w:marBottom w:val="0"/>
      <w:divBdr>
        <w:top w:val="none" w:sz="0" w:space="0" w:color="auto"/>
        <w:left w:val="none" w:sz="0" w:space="0" w:color="auto"/>
        <w:bottom w:val="none" w:sz="0" w:space="0" w:color="auto"/>
        <w:right w:val="none" w:sz="0" w:space="0" w:color="auto"/>
      </w:divBdr>
    </w:div>
    <w:div w:id="324018836">
      <w:bodyDiv w:val="1"/>
      <w:marLeft w:val="0"/>
      <w:marRight w:val="0"/>
      <w:marTop w:val="0"/>
      <w:marBottom w:val="0"/>
      <w:divBdr>
        <w:top w:val="none" w:sz="0" w:space="0" w:color="auto"/>
        <w:left w:val="none" w:sz="0" w:space="0" w:color="auto"/>
        <w:bottom w:val="none" w:sz="0" w:space="0" w:color="auto"/>
        <w:right w:val="none" w:sz="0" w:space="0" w:color="auto"/>
      </w:divBdr>
    </w:div>
    <w:div w:id="328364423">
      <w:bodyDiv w:val="1"/>
      <w:marLeft w:val="0"/>
      <w:marRight w:val="0"/>
      <w:marTop w:val="0"/>
      <w:marBottom w:val="0"/>
      <w:divBdr>
        <w:top w:val="none" w:sz="0" w:space="0" w:color="auto"/>
        <w:left w:val="none" w:sz="0" w:space="0" w:color="auto"/>
        <w:bottom w:val="none" w:sz="0" w:space="0" w:color="auto"/>
        <w:right w:val="none" w:sz="0" w:space="0" w:color="auto"/>
      </w:divBdr>
    </w:div>
    <w:div w:id="330370693">
      <w:bodyDiv w:val="1"/>
      <w:marLeft w:val="0"/>
      <w:marRight w:val="0"/>
      <w:marTop w:val="0"/>
      <w:marBottom w:val="0"/>
      <w:divBdr>
        <w:top w:val="none" w:sz="0" w:space="0" w:color="auto"/>
        <w:left w:val="none" w:sz="0" w:space="0" w:color="auto"/>
        <w:bottom w:val="none" w:sz="0" w:space="0" w:color="auto"/>
        <w:right w:val="none" w:sz="0" w:space="0" w:color="auto"/>
      </w:divBdr>
    </w:div>
    <w:div w:id="334768473">
      <w:bodyDiv w:val="1"/>
      <w:marLeft w:val="0"/>
      <w:marRight w:val="0"/>
      <w:marTop w:val="0"/>
      <w:marBottom w:val="0"/>
      <w:divBdr>
        <w:top w:val="none" w:sz="0" w:space="0" w:color="auto"/>
        <w:left w:val="none" w:sz="0" w:space="0" w:color="auto"/>
        <w:bottom w:val="none" w:sz="0" w:space="0" w:color="auto"/>
        <w:right w:val="none" w:sz="0" w:space="0" w:color="auto"/>
      </w:divBdr>
    </w:div>
    <w:div w:id="337122041">
      <w:bodyDiv w:val="1"/>
      <w:marLeft w:val="0"/>
      <w:marRight w:val="0"/>
      <w:marTop w:val="0"/>
      <w:marBottom w:val="0"/>
      <w:divBdr>
        <w:top w:val="none" w:sz="0" w:space="0" w:color="auto"/>
        <w:left w:val="none" w:sz="0" w:space="0" w:color="auto"/>
        <w:bottom w:val="none" w:sz="0" w:space="0" w:color="auto"/>
        <w:right w:val="none" w:sz="0" w:space="0" w:color="auto"/>
      </w:divBdr>
    </w:div>
    <w:div w:id="338167416">
      <w:bodyDiv w:val="1"/>
      <w:marLeft w:val="0"/>
      <w:marRight w:val="0"/>
      <w:marTop w:val="0"/>
      <w:marBottom w:val="0"/>
      <w:divBdr>
        <w:top w:val="none" w:sz="0" w:space="0" w:color="auto"/>
        <w:left w:val="none" w:sz="0" w:space="0" w:color="auto"/>
        <w:bottom w:val="none" w:sz="0" w:space="0" w:color="auto"/>
        <w:right w:val="none" w:sz="0" w:space="0" w:color="auto"/>
      </w:divBdr>
    </w:div>
    <w:div w:id="338579364">
      <w:bodyDiv w:val="1"/>
      <w:marLeft w:val="0"/>
      <w:marRight w:val="0"/>
      <w:marTop w:val="0"/>
      <w:marBottom w:val="0"/>
      <w:divBdr>
        <w:top w:val="none" w:sz="0" w:space="0" w:color="auto"/>
        <w:left w:val="none" w:sz="0" w:space="0" w:color="auto"/>
        <w:bottom w:val="none" w:sz="0" w:space="0" w:color="auto"/>
        <w:right w:val="none" w:sz="0" w:space="0" w:color="auto"/>
      </w:divBdr>
    </w:div>
    <w:div w:id="339354031">
      <w:bodyDiv w:val="1"/>
      <w:marLeft w:val="0"/>
      <w:marRight w:val="0"/>
      <w:marTop w:val="0"/>
      <w:marBottom w:val="0"/>
      <w:divBdr>
        <w:top w:val="none" w:sz="0" w:space="0" w:color="auto"/>
        <w:left w:val="none" w:sz="0" w:space="0" w:color="auto"/>
        <w:bottom w:val="none" w:sz="0" w:space="0" w:color="auto"/>
        <w:right w:val="none" w:sz="0" w:space="0" w:color="auto"/>
      </w:divBdr>
    </w:div>
    <w:div w:id="339939348">
      <w:bodyDiv w:val="1"/>
      <w:marLeft w:val="0"/>
      <w:marRight w:val="0"/>
      <w:marTop w:val="0"/>
      <w:marBottom w:val="0"/>
      <w:divBdr>
        <w:top w:val="none" w:sz="0" w:space="0" w:color="auto"/>
        <w:left w:val="none" w:sz="0" w:space="0" w:color="auto"/>
        <w:bottom w:val="none" w:sz="0" w:space="0" w:color="auto"/>
        <w:right w:val="none" w:sz="0" w:space="0" w:color="auto"/>
      </w:divBdr>
    </w:div>
    <w:div w:id="340089870">
      <w:bodyDiv w:val="1"/>
      <w:marLeft w:val="0"/>
      <w:marRight w:val="0"/>
      <w:marTop w:val="0"/>
      <w:marBottom w:val="0"/>
      <w:divBdr>
        <w:top w:val="none" w:sz="0" w:space="0" w:color="auto"/>
        <w:left w:val="none" w:sz="0" w:space="0" w:color="auto"/>
        <w:bottom w:val="none" w:sz="0" w:space="0" w:color="auto"/>
        <w:right w:val="none" w:sz="0" w:space="0" w:color="auto"/>
      </w:divBdr>
    </w:div>
    <w:div w:id="349064949">
      <w:bodyDiv w:val="1"/>
      <w:marLeft w:val="0"/>
      <w:marRight w:val="0"/>
      <w:marTop w:val="0"/>
      <w:marBottom w:val="0"/>
      <w:divBdr>
        <w:top w:val="none" w:sz="0" w:space="0" w:color="auto"/>
        <w:left w:val="none" w:sz="0" w:space="0" w:color="auto"/>
        <w:bottom w:val="none" w:sz="0" w:space="0" w:color="auto"/>
        <w:right w:val="none" w:sz="0" w:space="0" w:color="auto"/>
      </w:divBdr>
    </w:div>
    <w:div w:id="349189226">
      <w:bodyDiv w:val="1"/>
      <w:marLeft w:val="0"/>
      <w:marRight w:val="0"/>
      <w:marTop w:val="0"/>
      <w:marBottom w:val="0"/>
      <w:divBdr>
        <w:top w:val="none" w:sz="0" w:space="0" w:color="auto"/>
        <w:left w:val="none" w:sz="0" w:space="0" w:color="auto"/>
        <w:bottom w:val="none" w:sz="0" w:space="0" w:color="auto"/>
        <w:right w:val="none" w:sz="0" w:space="0" w:color="auto"/>
      </w:divBdr>
    </w:div>
    <w:div w:id="349257141">
      <w:bodyDiv w:val="1"/>
      <w:marLeft w:val="0"/>
      <w:marRight w:val="0"/>
      <w:marTop w:val="0"/>
      <w:marBottom w:val="0"/>
      <w:divBdr>
        <w:top w:val="none" w:sz="0" w:space="0" w:color="auto"/>
        <w:left w:val="none" w:sz="0" w:space="0" w:color="auto"/>
        <w:bottom w:val="none" w:sz="0" w:space="0" w:color="auto"/>
        <w:right w:val="none" w:sz="0" w:space="0" w:color="auto"/>
      </w:divBdr>
    </w:div>
    <w:div w:id="352531877">
      <w:bodyDiv w:val="1"/>
      <w:marLeft w:val="0"/>
      <w:marRight w:val="0"/>
      <w:marTop w:val="0"/>
      <w:marBottom w:val="0"/>
      <w:divBdr>
        <w:top w:val="none" w:sz="0" w:space="0" w:color="auto"/>
        <w:left w:val="none" w:sz="0" w:space="0" w:color="auto"/>
        <w:bottom w:val="none" w:sz="0" w:space="0" w:color="auto"/>
        <w:right w:val="none" w:sz="0" w:space="0" w:color="auto"/>
      </w:divBdr>
    </w:div>
    <w:div w:id="359866474">
      <w:bodyDiv w:val="1"/>
      <w:marLeft w:val="0"/>
      <w:marRight w:val="0"/>
      <w:marTop w:val="0"/>
      <w:marBottom w:val="0"/>
      <w:divBdr>
        <w:top w:val="none" w:sz="0" w:space="0" w:color="auto"/>
        <w:left w:val="none" w:sz="0" w:space="0" w:color="auto"/>
        <w:bottom w:val="none" w:sz="0" w:space="0" w:color="auto"/>
        <w:right w:val="none" w:sz="0" w:space="0" w:color="auto"/>
      </w:divBdr>
    </w:div>
    <w:div w:id="361781235">
      <w:bodyDiv w:val="1"/>
      <w:marLeft w:val="0"/>
      <w:marRight w:val="0"/>
      <w:marTop w:val="0"/>
      <w:marBottom w:val="0"/>
      <w:divBdr>
        <w:top w:val="none" w:sz="0" w:space="0" w:color="auto"/>
        <w:left w:val="none" w:sz="0" w:space="0" w:color="auto"/>
        <w:bottom w:val="none" w:sz="0" w:space="0" w:color="auto"/>
        <w:right w:val="none" w:sz="0" w:space="0" w:color="auto"/>
      </w:divBdr>
    </w:div>
    <w:div w:id="369305790">
      <w:bodyDiv w:val="1"/>
      <w:marLeft w:val="0"/>
      <w:marRight w:val="0"/>
      <w:marTop w:val="0"/>
      <w:marBottom w:val="0"/>
      <w:divBdr>
        <w:top w:val="none" w:sz="0" w:space="0" w:color="auto"/>
        <w:left w:val="none" w:sz="0" w:space="0" w:color="auto"/>
        <w:bottom w:val="none" w:sz="0" w:space="0" w:color="auto"/>
        <w:right w:val="none" w:sz="0" w:space="0" w:color="auto"/>
      </w:divBdr>
    </w:div>
    <w:div w:id="382676887">
      <w:bodyDiv w:val="1"/>
      <w:marLeft w:val="0"/>
      <w:marRight w:val="0"/>
      <w:marTop w:val="0"/>
      <w:marBottom w:val="0"/>
      <w:divBdr>
        <w:top w:val="none" w:sz="0" w:space="0" w:color="auto"/>
        <w:left w:val="none" w:sz="0" w:space="0" w:color="auto"/>
        <w:bottom w:val="none" w:sz="0" w:space="0" w:color="auto"/>
        <w:right w:val="none" w:sz="0" w:space="0" w:color="auto"/>
      </w:divBdr>
    </w:div>
    <w:div w:id="383601965">
      <w:bodyDiv w:val="1"/>
      <w:marLeft w:val="0"/>
      <w:marRight w:val="0"/>
      <w:marTop w:val="0"/>
      <w:marBottom w:val="0"/>
      <w:divBdr>
        <w:top w:val="none" w:sz="0" w:space="0" w:color="auto"/>
        <w:left w:val="none" w:sz="0" w:space="0" w:color="auto"/>
        <w:bottom w:val="none" w:sz="0" w:space="0" w:color="auto"/>
        <w:right w:val="none" w:sz="0" w:space="0" w:color="auto"/>
      </w:divBdr>
    </w:div>
    <w:div w:id="395205087">
      <w:bodyDiv w:val="1"/>
      <w:marLeft w:val="0"/>
      <w:marRight w:val="0"/>
      <w:marTop w:val="0"/>
      <w:marBottom w:val="0"/>
      <w:divBdr>
        <w:top w:val="none" w:sz="0" w:space="0" w:color="auto"/>
        <w:left w:val="none" w:sz="0" w:space="0" w:color="auto"/>
        <w:bottom w:val="none" w:sz="0" w:space="0" w:color="auto"/>
        <w:right w:val="none" w:sz="0" w:space="0" w:color="auto"/>
      </w:divBdr>
    </w:div>
    <w:div w:id="396586292">
      <w:bodyDiv w:val="1"/>
      <w:marLeft w:val="0"/>
      <w:marRight w:val="0"/>
      <w:marTop w:val="0"/>
      <w:marBottom w:val="0"/>
      <w:divBdr>
        <w:top w:val="none" w:sz="0" w:space="0" w:color="auto"/>
        <w:left w:val="none" w:sz="0" w:space="0" w:color="auto"/>
        <w:bottom w:val="none" w:sz="0" w:space="0" w:color="auto"/>
        <w:right w:val="none" w:sz="0" w:space="0" w:color="auto"/>
      </w:divBdr>
    </w:div>
    <w:div w:id="399065147">
      <w:bodyDiv w:val="1"/>
      <w:marLeft w:val="0"/>
      <w:marRight w:val="0"/>
      <w:marTop w:val="0"/>
      <w:marBottom w:val="0"/>
      <w:divBdr>
        <w:top w:val="none" w:sz="0" w:space="0" w:color="auto"/>
        <w:left w:val="none" w:sz="0" w:space="0" w:color="auto"/>
        <w:bottom w:val="none" w:sz="0" w:space="0" w:color="auto"/>
        <w:right w:val="none" w:sz="0" w:space="0" w:color="auto"/>
      </w:divBdr>
    </w:div>
    <w:div w:id="404493176">
      <w:bodyDiv w:val="1"/>
      <w:marLeft w:val="0"/>
      <w:marRight w:val="0"/>
      <w:marTop w:val="0"/>
      <w:marBottom w:val="0"/>
      <w:divBdr>
        <w:top w:val="none" w:sz="0" w:space="0" w:color="auto"/>
        <w:left w:val="none" w:sz="0" w:space="0" w:color="auto"/>
        <w:bottom w:val="none" w:sz="0" w:space="0" w:color="auto"/>
        <w:right w:val="none" w:sz="0" w:space="0" w:color="auto"/>
      </w:divBdr>
    </w:div>
    <w:div w:id="407925634">
      <w:bodyDiv w:val="1"/>
      <w:marLeft w:val="0"/>
      <w:marRight w:val="0"/>
      <w:marTop w:val="0"/>
      <w:marBottom w:val="0"/>
      <w:divBdr>
        <w:top w:val="none" w:sz="0" w:space="0" w:color="auto"/>
        <w:left w:val="none" w:sz="0" w:space="0" w:color="auto"/>
        <w:bottom w:val="none" w:sz="0" w:space="0" w:color="auto"/>
        <w:right w:val="none" w:sz="0" w:space="0" w:color="auto"/>
      </w:divBdr>
    </w:div>
    <w:div w:id="408769011">
      <w:bodyDiv w:val="1"/>
      <w:marLeft w:val="0"/>
      <w:marRight w:val="0"/>
      <w:marTop w:val="0"/>
      <w:marBottom w:val="0"/>
      <w:divBdr>
        <w:top w:val="none" w:sz="0" w:space="0" w:color="auto"/>
        <w:left w:val="none" w:sz="0" w:space="0" w:color="auto"/>
        <w:bottom w:val="none" w:sz="0" w:space="0" w:color="auto"/>
        <w:right w:val="none" w:sz="0" w:space="0" w:color="auto"/>
      </w:divBdr>
    </w:div>
    <w:div w:id="414324572">
      <w:bodyDiv w:val="1"/>
      <w:marLeft w:val="0"/>
      <w:marRight w:val="0"/>
      <w:marTop w:val="0"/>
      <w:marBottom w:val="0"/>
      <w:divBdr>
        <w:top w:val="none" w:sz="0" w:space="0" w:color="auto"/>
        <w:left w:val="none" w:sz="0" w:space="0" w:color="auto"/>
        <w:bottom w:val="none" w:sz="0" w:space="0" w:color="auto"/>
        <w:right w:val="none" w:sz="0" w:space="0" w:color="auto"/>
      </w:divBdr>
    </w:div>
    <w:div w:id="417168148">
      <w:bodyDiv w:val="1"/>
      <w:marLeft w:val="0"/>
      <w:marRight w:val="0"/>
      <w:marTop w:val="0"/>
      <w:marBottom w:val="0"/>
      <w:divBdr>
        <w:top w:val="none" w:sz="0" w:space="0" w:color="auto"/>
        <w:left w:val="none" w:sz="0" w:space="0" w:color="auto"/>
        <w:bottom w:val="none" w:sz="0" w:space="0" w:color="auto"/>
        <w:right w:val="none" w:sz="0" w:space="0" w:color="auto"/>
      </w:divBdr>
    </w:div>
    <w:div w:id="417866194">
      <w:bodyDiv w:val="1"/>
      <w:marLeft w:val="0"/>
      <w:marRight w:val="0"/>
      <w:marTop w:val="0"/>
      <w:marBottom w:val="0"/>
      <w:divBdr>
        <w:top w:val="none" w:sz="0" w:space="0" w:color="auto"/>
        <w:left w:val="none" w:sz="0" w:space="0" w:color="auto"/>
        <w:bottom w:val="none" w:sz="0" w:space="0" w:color="auto"/>
        <w:right w:val="none" w:sz="0" w:space="0" w:color="auto"/>
      </w:divBdr>
    </w:div>
    <w:div w:id="418067844">
      <w:bodyDiv w:val="1"/>
      <w:marLeft w:val="0"/>
      <w:marRight w:val="0"/>
      <w:marTop w:val="0"/>
      <w:marBottom w:val="0"/>
      <w:divBdr>
        <w:top w:val="none" w:sz="0" w:space="0" w:color="auto"/>
        <w:left w:val="none" w:sz="0" w:space="0" w:color="auto"/>
        <w:bottom w:val="none" w:sz="0" w:space="0" w:color="auto"/>
        <w:right w:val="none" w:sz="0" w:space="0" w:color="auto"/>
      </w:divBdr>
    </w:div>
    <w:div w:id="419569701">
      <w:bodyDiv w:val="1"/>
      <w:marLeft w:val="0"/>
      <w:marRight w:val="0"/>
      <w:marTop w:val="0"/>
      <w:marBottom w:val="0"/>
      <w:divBdr>
        <w:top w:val="none" w:sz="0" w:space="0" w:color="auto"/>
        <w:left w:val="none" w:sz="0" w:space="0" w:color="auto"/>
        <w:bottom w:val="none" w:sz="0" w:space="0" w:color="auto"/>
        <w:right w:val="none" w:sz="0" w:space="0" w:color="auto"/>
      </w:divBdr>
    </w:div>
    <w:div w:id="419571477">
      <w:bodyDiv w:val="1"/>
      <w:marLeft w:val="0"/>
      <w:marRight w:val="0"/>
      <w:marTop w:val="0"/>
      <w:marBottom w:val="0"/>
      <w:divBdr>
        <w:top w:val="none" w:sz="0" w:space="0" w:color="auto"/>
        <w:left w:val="none" w:sz="0" w:space="0" w:color="auto"/>
        <w:bottom w:val="none" w:sz="0" w:space="0" w:color="auto"/>
        <w:right w:val="none" w:sz="0" w:space="0" w:color="auto"/>
      </w:divBdr>
    </w:div>
    <w:div w:id="420109130">
      <w:bodyDiv w:val="1"/>
      <w:marLeft w:val="0"/>
      <w:marRight w:val="0"/>
      <w:marTop w:val="0"/>
      <w:marBottom w:val="0"/>
      <w:divBdr>
        <w:top w:val="none" w:sz="0" w:space="0" w:color="auto"/>
        <w:left w:val="none" w:sz="0" w:space="0" w:color="auto"/>
        <w:bottom w:val="none" w:sz="0" w:space="0" w:color="auto"/>
        <w:right w:val="none" w:sz="0" w:space="0" w:color="auto"/>
      </w:divBdr>
    </w:div>
    <w:div w:id="421798623">
      <w:bodyDiv w:val="1"/>
      <w:marLeft w:val="0"/>
      <w:marRight w:val="0"/>
      <w:marTop w:val="0"/>
      <w:marBottom w:val="0"/>
      <w:divBdr>
        <w:top w:val="none" w:sz="0" w:space="0" w:color="auto"/>
        <w:left w:val="none" w:sz="0" w:space="0" w:color="auto"/>
        <w:bottom w:val="none" w:sz="0" w:space="0" w:color="auto"/>
        <w:right w:val="none" w:sz="0" w:space="0" w:color="auto"/>
      </w:divBdr>
    </w:div>
    <w:div w:id="423889077">
      <w:bodyDiv w:val="1"/>
      <w:marLeft w:val="0"/>
      <w:marRight w:val="0"/>
      <w:marTop w:val="0"/>
      <w:marBottom w:val="0"/>
      <w:divBdr>
        <w:top w:val="none" w:sz="0" w:space="0" w:color="auto"/>
        <w:left w:val="none" w:sz="0" w:space="0" w:color="auto"/>
        <w:bottom w:val="none" w:sz="0" w:space="0" w:color="auto"/>
        <w:right w:val="none" w:sz="0" w:space="0" w:color="auto"/>
      </w:divBdr>
    </w:div>
    <w:div w:id="429350565">
      <w:bodyDiv w:val="1"/>
      <w:marLeft w:val="0"/>
      <w:marRight w:val="0"/>
      <w:marTop w:val="0"/>
      <w:marBottom w:val="0"/>
      <w:divBdr>
        <w:top w:val="none" w:sz="0" w:space="0" w:color="auto"/>
        <w:left w:val="none" w:sz="0" w:space="0" w:color="auto"/>
        <w:bottom w:val="none" w:sz="0" w:space="0" w:color="auto"/>
        <w:right w:val="none" w:sz="0" w:space="0" w:color="auto"/>
      </w:divBdr>
    </w:div>
    <w:div w:id="430009185">
      <w:bodyDiv w:val="1"/>
      <w:marLeft w:val="0"/>
      <w:marRight w:val="0"/>
      <w:marTop w:val="0"/>
      <w:marBottom w:val="0"/>
      <w:divBdr>
        <w:top w:val="none" w:sz="0" w:space="0" w:color="auto"/>
        <w:left w:val="none" w:sz="0" w:space="0" w:color="auto"/>
        <w:bottom w:val="none" w:sz="0" w:space="0" w:color="auto"/>
        <w:right w:val="none" w:sz="0" w:space="0" w:color="auto"/>
      </w:divBdr>
    </w:div>
    <w:div w:id="430518071">
      <w:bodyDiv w:val="1"/>
      <w:marLeft w:val="0"/>
      <w:marRight w:val="0"/>
      <w:marTop w:val="0"/>
      <w:marBottom w:val="0"/>
      <w:divBdr>
        <w:top w:val="none" w:sz="0" w:space="0" w:color="auto"/>
        <w:left w:val="none" w:sz="0" w:space="0" w:color="auto"/>
        <w:bottom w:val="none" w:sz="0" w:space="0" w:color="auto"/>
        <w:right w:val="none" w:sz="0" w:space="0" w:color="auto"/>
      </w:divBdr>
    </w:div>
    <w:div w:id="431635436">
      <w:bodyDiv w:val="1"/>
      <w:marLeft w:val="0"/>
      <w:marRight w:val="0"/>
      <w:marTop w:val="0"/>
      <w:marBottom w:val="0"/>
      <w:divBdr>
        <w:top w:val="none" w:sz="0" w:space="0" w:color="auto"/>
        <w:left w:val="none" w:sz="0" w:space="0" w:color="auto"/>
        <w:bottom w:val="none" w:sz="0" w:space="0" w:color="auto"/>
        <w:right w:val="none" w:sz="0" w:space="0" w:color="auto"/>
      </w:divBdr>
    </w:div>
    <w:div w:id="437604896">
      <w:bodyDiv w:val="1"/>
      <w:marLeft w:val="0"/>
      <w:marRight w:val="0"/>
      <w:marTop w:val="0"/>
      <w:marBottom w:val="0"/>
      <w:divBdr>
        <w:top w:val="none" w:sz="0" w:space="0" w:color="auto"/>
        <w:left w:val="none" w:sz="0" w:space="0" w:color="auto"/>
        <w:bottom w:val="none" w:sz="0" w:space="0" w:color="auto"/>
        <w:right w:val="none" w:sz="0" w:space="0" w:color="auto"/>
      </w:divBdr>
    </w:div>
    <w:div w:id="439884307">
      <w:bodyDiv w:val="1"/>
      <w:marLeft w:val="0"/>
      <w:marRight w:val="0"/>
      <w:marTop w:val="0"/>
      <w:marBottom w:val="0"/>
      <w:divBdr>
        <w:top w:val="none" w:sz="0" w:space="0" w:color="auto"/>
        <w:left w:val="none" w:sz="0" w:space="0" w:color="auto"/>
        <w:bottom w:val="none" w:sz="0" w:space="0" w:color="auto"/>
        <w:right w:val="none" w:sz="0" w:space="0" w:color="auto"/>
      </w:divBdr>
    </w:div>
    <w:div w:id="448160588">
      <w:bodyDiv w:val="1"/>
      <w:marLeft w:val="0"/>
      <w:marRight w:val="0"/>
      <w:marTop w:val="0"/>
      <w:marBottom w:val="0"/>
      <w:divBdr>
        <w:top w:val="none" w:sz="0" w:space="0" w:color="auto"/>
        <w:left w:val="none" w:sz="0" w:space="0" w:color="auto"/>
        <w:bottom w:val="none" w:sz="0" w:space="0" w:color="auto"/>
        <w:right w:val="none" w:sz="0" w:space="0" w:color="auto"/>
      </w:divBdr>
    </w:div>
    <w:div w:id="458063135">
      <w:bodyDiv w:val="1"/>
      <w:marLeft w:val="0"/>
      <w:marRight w:val="0"/>
      <w:marTop w:val="0"/>
      <w:marBottom w:val="0"/>
      <w:divBdr>
        <w:top w:val="none" w:sz="0" w:space="0" w:color="auto"/>
        <w:left w:val="none" w:sz="0" w:space="0" w:color="auto"/>
        <w:bottom w:val="none" w:sz="0" w:space="0" w:color="auto"/>
        <w:right w:val="none" w:sz="0" w:space="0" w:color="auto"/>
      </w:divBdr>
    </w:div>
    <w:div w:id="461071863">
      <w:bodyDiv w:val="1"/>
      <w:marLeft w:val="0"/>
      <w:marRight w:val="0"/>
      <w:marTop w:val="0"/>
      <w:marBottom w:val="0"/>
      <w:divBdr>
        <w:top w:val="none" w:sz="0" w:space="0" w:color="auto"/>
        <w:left w:val="none" w:sz="0" w:space="0" w:color="auto"/>
        <w:bottom w:val="none" w:sz="0" w:space="0" w:color="auto"/>
        <w:right w:val="none" w:sz="0" w:space="0" w:color="auto"/>
      </w:divBdr>
    </w:div>
    <w:div w:id="471139442">
      <w:bodyDiv w:val="1"/>
      <w:marLeft w:val="0"/>
      <w:marRight w:val="0"/>
      <w:marTop w:val="0"/>
      <w:marBottom w:val="0"/>
      <w:divBdr>
        <w:top w:val="none" w:sz="0" w:space="0" w:color="auto"/>
        <w:left w:val="none" w:sz="0" w:space="0" w:color="auto"/>
        <w:bottom w:val="none" w:sz="0" w:space="0" w:color="auto"/>
        <w:right w:val="none" w:sz="0" w:space="0" w:color="auto"/>
      </w:divBdr>
    </w:div>
    <w:div w:id="480854591">
      <w:bodyDiv w:val="1"/>
      <w:marLeft w:val="0"/>
      <w:marRight w:val="0"/>
      <w:marTop w:val="0"/>
      <w:marBottom w:val="0"/>
      <w:divBdr>
        <w:top w:val="none" w:sz="0" w:space="0" w:color="auto"/>
        <w:left w:val="none" w:sz="0" w:space="0" w:color="auto"/>
        <w:bottom w:val="none" w:sz="0" w:space="0" w:color="auto"/>
        <w:right w:val="none" w:sz="0" w:space="0" w:color="auto"/>
      </w:divBdr>
    </w:div>
    <w:div w:id="482744975">
      <w:bodyDiv w:val="1"/>
      <w:marLeft w:val="0"/>
      <w:marRight w:val="0"/>
      <w:marTop w:val="0"/>
      <w:marBottom w:val="0"/>
      <w:divBdr>
        <w:top w:val="none" w:sz="0" w:space="0" w:color="auto"/>
        <w:left w:val="none" w:sz="0" w:space="0" w:color="auto"/>
        <w:bottom w:val="none" w:sz="0" w:space="0" w:color="auto"/>
        <w:right w:val="none" w:sz="0" w:space="0" w:color="auto"/>
      </w:divBdr>
    </w:div>
    <w:div w:id="482812576">
      <w:bodyDiv w:val="1"/>
      <w:marLeft w:val="0"/>
      <w:marRight w:val="0"/>
      <w:marTop w:val="0"/>
      <w:marBottom w:val="0"/>
      <w:divBdr>
        <w:top w:val="none" w:sz="0" w:space="0" w:color="auto"/>
        <w:left w:val="none" w:sz="0" w:space="0" w:color="auto"/>
        <w:bottom w:val="none" w:sz="0" w:space="0" w:color="auto"/>
        <w:right w:val="none" w:sz="0" w:space="0" w:color="auto"/>
      </w:divBdr>
    </w:div>
    <w:div w:id="489176725">
      <w:bodyDiv w:val="1"/>
      <w:marLeft w:val="0"/>
      <w:marRight w:val="0"/>
      <w:marTop w:val="0"/>
      <w:marBottom w:val="0"/>
      <w:divBdr>
        <w:top w:val="none" w:sz="0" w:space="0" w:color="auto"/>
        <w:left w:val="none" w:sz="0" w:space="0" w:color="auto"/>
        <w:bottom w:val="none" w:sz="0" w:space="0" w:color="auto"/>
        <w:right w:val="none" w:sz="0" w:space="0" w:color="auto"/>
      </w:divBdr>
    </w:div>
    <w:div w:id="489759319">
      <w:bodyDiv w:val="1"/>
      <w:marLeft w:val="0"/>
      <w:marRight w:val="0"/>
      <w:marTop w:val="0"/>
      <w:marBottom w:val="0"/>
      <w:divBdr>
        <w:top w:val="none" w:sz="0" w:space="0" w:color="auto"/>
        <w:left w:val="none" w:sz="0" w:space="0" w:color="auto"/>
        <w:bottom w:val="none" w:sz="0" w:space="0" w:color="auto"/>
        <w:right w:val="none" w:sz="0" w:space="0" w:color="auto"/>
      </w:divBdr>
    </w:div>
    <w:div w:id="492722225">
      <w:bodyDiv w:val="1"/>
      <w:marLeft w:val="0"/>
      <w:marRight w:val="0"/>
      <w:marTop w:val="0"/>
      <w:marBottom w:val="0"/>
      <w:divBdr>
        <w:top w:val="none" w:sz="0" w:space="0" w:color="auto"/>
        <w:left w:val="none" w:sz="0" w:space="0" w:color="auto"/>
        <w:bottom w:val="none" w:sz="0" w:space="0" w:color="auto"/>
        <w:right w:val="none" w:sz="0" w:space="0" w:color="auto"/>
      </w:divBdr>
    </w:div>
    <w:div w:id="492726588">
      <w:bodyDiv w:val="1"/>
      <w:marLeft w:val="0"/>
      <w:marRight w:val="0"/>
      <w:marTop w:val="0"/>
      <w:marBottom w:val="0"/>
      <w:divBdr>
        <w:top w:val="none" w:sz="0" w:space="0" w:color="auto"/>
        <w:left w:val="none" w:sz="0" w:space="0" w:color="auto"/>
        <w:bottom w:val="none" w:sz="0" w:space="0" w:color="auto"/>
        <w:right w:val="none" w:sz="0" w:space="0" w:color="auto"/>
      </w:divBdr>
    </w:div>
    <w:div w:id="496771974">
      <w:bodyDiv w:val="1"/>
      <w:marLeft w:val="0"/>
      <w:marRight w:val="0"/>
      <w:marTop w:val="0"/>
      <w:marBottom w:val="0"/>
      <w:divBdr>
        <w:top w:val="none" w:sz="0" w:space="0" w:color="auto"/>
        <w:left w:val="none" w:sz="0" w:space="0" w:color="auto"/>
        <w:bottom w:val="none" w:sz="0" w:space="0" w:color="auto"/>
        <w:right w:val="none" w:sz="0" w:space="0" w:color="auto"/>
      </w:divBdr>
    </w:div>
    <w:div w:id="497116117">
      <w:bodyDiv w:val="1"/>
      <w:marLeft w:val="0"/>
      <w:marRight w:val="0"/>
      <w:marTop w:val="0"/>
      <w:marBottom w:val="0"/>
      <w:divBdr>
        <w:top w:val="none" w:sz="0" w:space="0" w:color="auto"/>
        <w:left w:val="none" w:sz="0" w:space="0" w:color="auto"/>
        <w:bottom w:val="none" w:sz="0" w:space="0" w:color="auto"/>
        <w:right w:val="none" w:sz="0" w:space="0" w:color="auto"/>
      </w:divBdr>
    </w:div>
    <w:div w:id="500895798">
      <w:bodyDiv w:val="1"/>
      <w:marLeft w:val="0"/>
      <w:marRight w:val="0"/>
      <w:marTop w:val="0"/>
      <w:marBottom w:val="0"/>
      <w:divBdr>
        <w:top w:val="none" w:sz="0" w:space="0" w:color="auto"/>
        <w:left w:val="none" w:sz="0" w:space="0" w:color="auto"/>
        <w:bottom w:val="none" w:sz="0" w:space="0" w:color="auto"/>
        <w:right w:val="none" w:sz="0" w:space="0" w:color="auto"/>
      </w:divBdr>
    </w:div>
    <w:div w:id="501361261">
      <w:bodyDiv w:val="1"/>
      <w:marLeft w:val="0"/>
      <w:marRight w:val="0"/>
      <w:marTop w:val="0"/>
      <w:marBottom w:val="0"/>
      <w:divBdr>
        <w:top w:val="none" w:sz="0" w:space="0" w:color="auto"/>
        <w:left w:val="none" w:sz="0" w:space="0" w:color="auto"/>
        <w:bottom w:val="none" w:sz="0" w:space="0" w:color="auto"/>
        <w:right w:val="none" w:sz="0" w:space="0" w:color="auto"/>
      </w:divBdr>
    </w:div>
    <w:div w:id="501509893">
      <w:bodyDiv w:val="1"/>
      <w:marLeft w:val="0"/>
      <w:marRight w:val="0"/>
      <w:marTop w:val="0"/>
      <w:marBottom w:val="0"/>
      <w:divBdr>
        <w:top w:val="none" w:sz="0" w:space="0" w:color="auto"/>
        <w:left w:val="none" w:sz="0" w:space="0" w:color="auto"/>
        <w:bottom w:val="none" w:sz="0" w:space="0" w:color="auto"/>
        <w:right w:val="none" w:sz="0" w:space="0" w:color="auto"/>
      </w:divBdr>
    </w:div>
    <w:div w:id="503086446">
      <w:bodyDiv w:val="1"/>
      <w:marLeft w:val="0"/>
      <w:marRight w:val="0"/>
      <w:marTop w:val="0"/>
      <w:marBottom w:val="0"/>
      <w:divBdr>
        <w:top w:val="none" w:sz="0" w:space="0" w:color="auto"/>
        <w:left w:val="none" w:sz="0" w:space="0" w:color="auto"/>
        <w:bottom w:val="none" w:sz="0" w:space="0" w:color="auto"/>
        <w:right w:val="none" w:sz="0" w:space="0" w:color="auto"/>
      </w:divBdr>
    </w:div>
    <w:div w:id="514344142">
      <w:bodyDiv w:val="1"/>
      <w:marLeft w:val="0"/>
      <w:marRight w:val="0"/>
      <w:marTop w:val="0"/>
      <w:marBottom w:val="0"/>
      <w:divBdr>
        <w:top w:val="none" w:sz="0" w:space="0" w:color="auto"/>
        <w:left w:val="none" w:sz="0" w:space="0" w:color="auto"/>
        <w:bottom w:val="none" w:sz="0" w:space="0" w:color="auto"/>
        <w:right w:val="none" w:sz="0" w:space="0" w:color="auto"/>
      </w:divBdr>
    </w:div>
    <w:div w:id="520514988">
      <w:bodyDiv w:val="1"/>
      <w:marLeft w:val="0"/>
      <w:marRight w:val="0"/>
      <w:marTop w:val="0"/>
      <w:marBottom w:val="0"/>
      <w:divBdr>
        <w:top w:val="none" w:sz="0" w:space="0" w:color="auto"/>
        <w:left w:val="none" w:sz="0" w:space="0" w:color="auto"/>
        <w:bottom w:val="none" w:sz="0" w:space="0" w:color="auto"/>
        <w:right w:val="none" w:sz="0" w:space="0" w:color="auto"/>
      </w:divBdr>
    </w:div>
    <w:div w:id="522061006">
      <w:bodyDiv w:val="1"/>
      <w:marLeft w:val="0"/>
      <w:marRight w:val="0"/>
      <w:marTop w:val="0"/>
      <w:marBottom w:val="0"/>
      <w:divBdr>
        <w:top w:val="none" w:sz="0" w:space="0" w:color="auto"/>
        <w:left w:val="none" w:sz="0" w:space="0" w:color="auto"/>
        <w:bottom w:val="none" w:sz="0" w:space="0" w:color="auto"/>
        <w:right w:val="none" w:sz="0" w:space="0" w:color="auto"/>
      </w:divBdr>
    </w:div>
    <w:div w:id="536746301">
      <w:bodyDiv w:val="1"/>
      <w:marLeft w:val="0"/>
      <w:marRight w:val="0"/>
      <w:marTop w:val="0"/>
      <w:marBottom w:val="0"/>
      <w:divBdr>
        <w:top w:val="none" w:sz="0" w:space="0" w:color="auto"/>
        <w:left w:val="none" w:sz="0" w:space="0" w:color="auto"/>
        <w:bottom w:val="none" w:sz="0" w:space="0" w:color="auto"/>
        <w:right w:val="none" w:sz="0" w:space="0" w:color="auto"/>
      </w:divBdr>
    </w:div>
    <w:div w:id="537935959">
      <w:bodyDiv w:val="1"/>
      <w:marLeft w:val="0"/>
      <w:marRight w:val="0"/>
      <w:marTop w:val="0"/>
      <w:marBottom w:val="0"/>
      <w:divBdr>
        <w:top w:val="none" w:sz="0" w:space="0" w:color="auto"/>
        <w:left w:val="none" w:sz="0" w:space="0" w:color="auto"/>
        <w:bottom w:val="none" w:sz="0" w:space="0" w:color="auto"/>
        <w:right w:val="none" w:sz="0" w:space="0" w:color="auto"/>
      </w:divBdr>
    </w:div>
    <w:div w:id="538394338">
      <w:bodyDiv w:val="1"/>
      <w:marLeft w:val="0"/>
      <w:marRight w:val="0"/>
      <w:marTop w:val="0"/>
      <w:marBottom w:val="0"/>
      <w:divBdr>
        <w:top w:val="none" w:sz="0" w:space="0" w:color="auto"/>
        <w:left w:val="none" w:sz="0" w:space="0" w:color="auto"/>
        <w:bottom w:val="none" w:sz="0" w:space="0" w:color="auto"/>
        <w:right w:val="none" w:sz="0" w:space="0" w:color="auto"/>
      </w:divBdr>
    </w:div>
    <w:div w:id="543828283">
      <w:bodyDiv w:val="1"/>
      <w:marLeft w:val="0"/>
      <w:marRight w:val="0"/>
      <w:marTop w:val="0"/>
      <w:marBottom w:val="0"/>
      <w:divBdr>
        <w:top w:val="none" w:sz="0" w:space="0" w:color="auto"/>
        <w:left w:val="none" w:sz="0" w:space="0" w:color="auto"/>
        <w:bottom w:val="none" w:sz="0" w:space="0" w:color="auto"/>
        <w:right w:val="none" w:sz="0" w:space="0" w:color="auto"/>
      </w:divBdr>
    </w:div>
    <w:div w:id="547766147">
      <w:bodyDiv w:val="1"/>
      <w:marLeft w:val="0"/>
      <w:marRight w:val="0"/>
      <w:marTop w:val="0"/>
      <w:marBottom w:val="0"/>
      <w:divBdr>
        <w:top w:val="none" w:sz="0" w:space="0" w:color="auto"/>
        <w:left w:val="none" w:sz="0" w:space="0" w:color="auto"/>
        <w:bottom w:val="none" w:sz="0" w:space="0" w:color="auto"/>
        <w:right w:val="none" w:sz="0" w:space="0" w:color="auto"/>
      </w:divBdr>
    </w:div>
    <w:div w:id="552540726">
      <w:bodyDiv w:val="1"/>
      <w:marLeft w:val="0"/>
      <w:marRight w:val="0"/>
      <w:marTop w:val="0"/>
      <w:marBottom w:val="0"/>
      <w:divBdr>
        <w:top w:val="none" w:sz="0" w:space="0" w:color="auto"/>
        <w:left w:val="none" w:sz="0" w:space="0" w:color="auto"/>
        <w:bottom w:val="none" w:sz="0" w:space="0" w:color="auto"/>
        <w:right w:val="none" w:sz="0" w:space="0" w:color="auto"/>
      </w:divBdr>
    </w:div>
    <w:div w:id="557520274">
      <w:bodyDiv w:val="1"/>
      <w:marLeft w:val="0"/>
      <w:marRight w:val="0"/>
      <w:marTop w:val="0"/>
      <w:marBottom w:val="0"/>
      <w:divBdr>
        <w:top w:val="none" w:sz="0" w:space="0" w:color="auto"/>
        <w:left w:val="none" w:sz="0" w:space="0" w:color="auto"/>
        <w:bottom w:val="none" w:sz="0" w:space="0" w:color="auto"/>
        <w:right w:val="none" w:sz="0" w:space="0" w:color="auto"/>
      </w:divBdr>
    </w:div>
    <w:div w:id="557785625">
      <w:bodyDiv w:val="1"/>
      <w:marLeft w:val="0"/>
      <w:marRight w:val="0"/>
      <w:marTop w:val="0"/>
      <w:marBottom w:val="0"/>
      <w:divBdr>
        <w:top w:val="none" w:sz="0" w:space="0" w:color="auto"/>
        <w:left w:val="none" w:sz="0" w:space="0" w:color="auto"/>
        <w:bottom w:val="none" w:sz="0" w:space="0" w:color="auto"/>
        <w:right w:val="none" w:sz="0" w:space="0" w:color="auto"/>
      </w:divBdr>
    </w:div>
    <w:div w:id="558135005">
      <w:bodyDiv w:val="1"/>
      <w:marLeft w:val="0"/>
      <w:marRight w:val="0"/>
      <w:marTop w:val="0"/>
      <w:marBottom w:val="0"/>
      <w:divBdr>
        <w:top w:val="none" w:sz="0" w:space="0" w:color="auto"/>
        <w:left w:val="none" w:sz="0" w:space="0" w:color="auto"/>
        <w:bottom w:val="none" w:sz="0" w:space="0" w:color="auto"/>
        <w:right w:val="none" w:sz="0" w:space="0" w:color="auto"/>
      </w:divBdr>
    </w:div>
    <w:div w:id="563487144">
      <w:bodyDiv w:val="1"/>
      <w:marLeft w:val="0"/>
      <w:marRight w:val="0"/>
      <w:marTop w:val="0"/>
      <w:marBottom w:val="0"/>
      <w:divBdr>
        <w:top w:val="none" w:sz="0" w:space="0" w:color="auto"/>
        <w:left w:val="none" w:sz="0" w:space="0" w:color="auto"/>
        <w:bottom w:val="none" w:sz="0" w:space="0" w:color="auto"/>
        <w:right w:val="none" w:sz="0" w:space="0" w:color="auto"/>
      </w:divBdr>
    </w:div>
    <w:div w:id="567304916">
      <w:bodyDiv w:val="1"/>
      <w:marLeft w:val="0"/>
      <w:marRight w:val="0"/>
      <w:marTop w:val="0"/>
      <w:marBottom w:val="0"/>
      <w:divBdr>
        <w:top w:val="none" w:sz="0" w:space="0" w:color="auto"/>
        <w:left w:val="none" w:sz="0" w:space="0" w:color="auto"/>
        <w:bottom w:val="none" w:sz="0" w:space="0" w:color="auto"/>
        <w:right w:val="none" w:sz="0" w:space="0" w:color="auto"/>
      </w:divBdr>
    </w:div>
    <w:div w:id="567541761">
      <w:bodyDiv w:val="1"/>
      <w:marLeft w:val="0"/>
      <w:marRight w:val="0"/>
      <w:marTop w:val="0"/>
      <w:marBottom w:val="0"/>
      <w:divBdr>
        <w:top w:val="none" w:sz="0" w:space="0" w:color="auto"/>
        <w:left w:val="none" w:sz="0" w:space="0" w:color="auto"/>
        <w:bottom w:val="none" w:sz="0" w:space="0" w:color="auto"/>
        <w:right w:val="none" w:sz="0" w:space="0" w:color="auto"/>
      </w:divBdr>
    </w:div>
    <w:div w:id="567572408">
      <w:bodyDiv w:val="1"/>
      <w:marLeft w:val="0"/>
      <w:marRight w:val="0"/>
      <w:marTop w:val="0"/>
      <w:marBottom w:val="0"/>
      <w:divBdr>
        <w:top w:val="none" w:sz="0" w:space="0" w:color="auto"/>
        <w:left w:val="none" w:sz="0" w:space="0" w:color="auto"/>
        <w:bottom w:val="none" w:sz="0" w:space="0" w:color="auto"/>
        <w:right w:val="none" w:sz="0" w:space="0" w:color="auto"/>
      </w:divBdr>
    </w:div>
    <w:div w:id="569118798">
      <w:bodyDiv w:val="1"/>
      <w:marLeft w:val="0"/>
      <w:marRight w:val="0"/>
      <w:marTop w:val="0"/>
      <w:marBottom w:val="0"/>
      <w:divBdr>
        <w:top w:val="none" w:sz="0" w:space="0" w:color="auto"/>
        <w:left w:val="none" w:sz="0" w:space="0" w:color="auto"/>
        <w:bottom w:val="none" w:sz="0" w:space="0" w:color="auto"/>
        <w:right w:val="none" w:sz="0" w:space="0" w:color="auto"/>
      </w:divBdr>
    </w:div>
    <w:div w:id="581446968">
      <w:bodyDiv w:val="1"/>
      <w:marLeft w:val="0"/>
      <w:marRight w:val="0"/>
      <w:marTop w:val="0"/>
      <w:marBottom w:val="0"/>
      <w:divBdr>
        <w:top w:val="none" w:sz="0" w:space="0" w:color="auto"/>
        <w:left w:val="none" w:sz="0" w:space="0" w:color="auto"/>
        <w:bottom w:val="none" w:sz="0" w:space="0" w:color="auto"/>
        <w:right w:val="none" w:sz="0" w:space="0" w:color="auto"/>
      </w:divBdr>
    </w:div>
    <w:div w:id="581524672">
      <w:bodyDiv w:val="1"/>
      <w:marLeft w:val="0"/>
      <w:marRight w:val="0"/>
      <w:marTop w:val="0"/>
      <w:marBottom w:val="0"/>
      <w:divBdr>
        <w:top w:val="none" w:sz="0" w:space="0" w:color="auto"/>
        <w:left w:val="none" w:sz="0" w:space="0" w:color="auto"/>
        <w:bottom w:val="none" w:sz="0" w:space="0" w:color="auto"/>
        <w:right w:val="none" w:sz="0" w:space="0" w:color="auto"/>
      </w:divBdr>
    </w:div>
    <w:div w:id="582029349">
      <w:bodyDiv w:val="1"/>
      <w:marLeft w:val="0"/>
      <w:marRight w:val="0"/>
      <w:marTop w:val="0"/>
      <w:marBottom w:val="0"/>
      <w:divBdr>
        <w:top w:val="none" w:sz="0" w:space="0" w:color="auto"/>
        <w:left w:val="none" w:sz="0" w:space="0" w:color="auto"/>
        <w:bottom w:val="none" w:sz="0" w:space="0" w:color="auto"/>
        <w:right w:val="none" w:sz="0" w:space="0" w:color="auto"/>
      </w:divBdr>
    </w:div>
    <w:div w:id="583996198">
      <w:bodyDiv w:val="1"/>
      <w:marLeft w:val="0"/>
      <w:marRight w:val="0"/>
      <w:marTop w:val="0"/>
      <w:marBottom w:val="0"/>
      <w:divBdr>
        <w:top w:val="none" w:sz="0" w:space="0" w:color="auto"/>
        <w:left w:val="none" w:sz="0" w:space="0" w:color="auto"/>
        <w:bottom w:val="none" w:sz="0" w:space="0" w:color="auto"/>
        <w:right w:val="none" w:sz="0" w:space="0" w:color="auto"/>
      </w:divBdr>
    </w:div>
    <w:div w:id="583997761">
      <w:bodyDiv w:val="1"/>
      <w:marLeft w:val="0"/>
      <w:marRight w:val="0"/>
      <w:marTop w:val="0"/>
      <w:marBottom w:val="0"/>
      <w:divBdr>
        <w:top w:val="none" w:sz="0" w:space="0" w:color="auto"/>
        <w:left w:val="none" w:sz="0" w:space="0" w:color="auto"/>
        <w:bottom w:val="none" w:sz="0" w:space="0" w:color="auto"/>
        <w:right w:val="none" w:sz="0" w:space="0" w:color="auto"/>
      </w:divBdr>
    </w:div>
    <w:div w:id="584918903">
      <w:bodyDiv w:val="1"/>
      <w:marLeft w:val="0"/>
      <w:marRight w:val="0"/>
      <w:marTop w:val="0"/>
      <w:marBottom w:val="0"/>
      <w:divBdr>
        <w:top w:val="none" w:sz="0" w:space="0" w:color="auto"/>
        <w:left w:val="none" w:sz="0" w:space="0" w:color="auto"/>
        <w:bottom w:val="none" w:sz="0" w:space="0" w:color="auto"/>
        <w:right w:val="none" w:sz="0" w:space="0" w:color="auto"/>
      </w:divBdr>
    </w:div>
    <w:div w:id="593519790">
      <w:bodyDiv w:val="1"/>
      <w:marLeft w:val="0"/>
      <w:marRight w:val="0"/>
      <w:marTop w:val="0"/>
      <w:marBottom w:val="0"/>
      <w:divBdr>
        <w:top w:val="none" w:sz="0" w:space="0" w:color="auto"/>
        <w:left w:val="none" w:sz="0" w:space="0" w:color="auto"/>
        <w:bottom w:val="none" w:sz="0" w:space="0" w:color="auto"/>
        <w:right w:val="none" w:sz="0" w:space="0" w:color="auto"/>
      </w:divBdr>
    </w:div>
    <w:div w:id="596208308">
      <w:bodyDiv w:val="1"/>
      <w:marLeft w:val="0"/>
      <w:marRight w:val="0"/>
      <w:marTop w:val="0"/>
      <w:marBottom w:val="0"/>
      <w:divBdr>
        <w:top w:val="none" w:sz="0" w:space="0" w:color="auto"/>
        <w:left w:val="none" w:sz="0" w:space="0" w:color="auto"/>
        <w:bottom w:val="none" w:sz="0" w:space="0" w:color="auto"/>
        <w:right w:val="none" w:sz="0" w:space="0" w:color="auto"/>
      </w:divBdr>
    </w:div>
    <w:div w:id="596593725">
      <w:bodyDiv w:val="1"/>
      <w:marLeft w:val="0"/>
      <w:marRight w:val="0"/>
      <w:marTop w:val="0"/>
      <w:marBottom w:val="0"/>
      <w:divBdr>
        <w:top w:val="none" w:sz="0" w:space="0" w:color="auto"/>
        <w:left w:val="none" w:sz="0" w:space="0" w:color="auto"/>
        <w:bottom w:val="none" w:sz="0" w:space="0" w:color="auto"/>
        <w:right w:val="none" w:sz="0" w:space="0" w:color="auto"/>
      </w:divBdr>
    </w:div>
    <w:div w:id="602230659">
      <w:bodyDiv w:val="1"/>
      <w:marLeft w:val="0"/>
      <w:marRight w:val="0"/>
      <w:marTop w:val="0"/>
      <w:marBottom w:val="0"/>
      <w:divBdr>
        <w:top w:val="none" w:sz="0" w:space="0" w:color="auto"/>
        <w:left w:val="none" w:sz="0" w:space="0" w:color="auto"/>
        <w:bottom w:val="none" w:sz="0" w:space="0" w:color="auto"/>
        <w:right w:val="none" w:sz="0" w:space="0" w:color="auto"/>
      </w:divBdr>
    </w:div>
    <w:div w:id="604575030">
      <w:bodyDiv w:val="1"/>
      <w:marLeft w:val="0"/>
      <w:marRight w:val="0"/>
      <w:marTop w:val="0"/>
      <w:marBottom w:val="0"/>
      <w:divBdr>
        <w:top w:val="none" w:sz="0" w:space="0" w:color="auto"/>
        <w:left w:val="none" w:sz="0" w:space="0" w:color="auto"/>
        <w:bottom w:val="none" w:sz="0" w:space="0" w:color="auto"/>
        <w:right w:val="none" w:sz="0" w:space="0" w:color="auto"/>
      </w:divBdr>
    </w:div>
    <w:div w:id="608197047">
      <w:bodyDiv w:val="1"/>
      <w:marLeft w:val="0"/>
      <w:marRight w:val="0"/>
      <w:marTop w:val="0"/>
      <w:marBottom w:val="0"/>
      <w:divBdr>
        <w:top w:val="none" w:sz="0" w:space="0" w:color="auto"/>
        <w:left w:val="none" w:sz="0" w:space="0" w:color="auto"/>
        <w:bottom w:val="none" w:sz="0" w:space="0" w:color="auto"/>
        <w:right w:val="none" w:sz="0" w:space="0" w:color="auto"/>
      </w:divBdr>
    </w:div>
    <w:div w:id="610169205">
      <w:bodyDiv w:val="1"/>
      <w:marLeft w:val="0"/>
      <w:marRight w:val="0"/>
      <w:marTop w:val="0"/>
      <w:marBottom w:val="0"/>
      <w:divBdr>
        <w:top w:val="none" w:sz="0" w:space="0" w:color="auto"/>
        <w:left w:val="none" w:sz="0" w:space="0" w:color="auto"/>
        <w:bottom w:val="none" w:sz="0" w:space="0" w:color="auto"/>
        <w:right w:val="none" w:sz="0" w:space="0" w:color="auto"/>
      </w:divBdr>
    </w:div>
    <w:div w:id="612977770">
      <w:bodyDiv w:val="1"/>
      <w:marLeft w:val="0"/>
      <w:marRight w:val="0"/>
      <w:marTop w:val="0"/>
      <w:marBottom w:val="0"/>
      <w:divBdr>
        <w:top w:val="none" w:sz="0" w:space="0" w:color="auto"/>
        <w:left w:val="none" w:sz="0" w:space="0" w:color="auto"/>
        <w:bottom w:val="none" w:sz="0" w:space="0" w:color="auto"/>
        <w:right w:val="none" w:sz="0" w:space="0" w:color="auto"/>
      </w:divBdr>
    </w:div>
    <w:div w:id="619914350">
      <w:bodyDiv w:val="1"/>
      <w:marLeft w:val="0"/>
      <w:marRight w:val="0"/>
      <w:marTop w:val="0"/>
      <w:marBottom w:val="0"/>
      <w:divBdr>
        <w:top w:val="none" w:sz="0" w:space="0" w:color="auto"/>
        <w:left w:val="none" w:sz="0" w:space="0" w:color="auto"/>
        <w:bottom w:val="none" w:sz="0" w:space="0" w:color="auto"/>
        <w:right w:val="none" w:sz="0" w:space="0" w:color="auto"/>
      </w:divBdr>
    </w:div>
    <w:div w:id="623388841">
      <w:bodyDiv w:val="1"/>
      <w:marLeft w:val="0"/>
      <w:marRight w:val="0"/>
      <w:marTop w:val="0"/>
      <w:marBottom w:val="0"/>
      <w:divBdr>
        <w:top w:val="none" w:sz="0" w:space="0" w:color="auto"/>
        <w:left w:val="none" w:sz="0" w:space="0" w:color="auto"/>
        <w:bottom w:val="none" w:sz="0" w:space="0" w:color="auto"/>
        <w:right w:val="none" w:sz="0" w:space="0" w:color="auto"/>
      </w:divBdr>
    </w:div>
    <w:div w:id="625165758">
      <w:bodyDiv w:val="1"/>
      <w:marLeft w:val="0"/>
      <w:marRight w:val="0"/>
      <w:marTop w:val="0"/>
      <w:marBottom w:val="0"/>
      <w:divBdr>
        <w:top w:val="none" w:sz="0" w:space="0" w:color="auto"/>
        <w:left w:val="none" w:sz="0" w:space="0" w:color="auto"/>
        <w:bottom w:val="none" w:sz="0" w:space="0" w:color="auto"/>
        <w:right w:val="none" w:sz="0" w:space="0" w:color="auto"/>
      </w:divBdr>
    </w:div>
    <w:div w:id="626543753">
      <w:bodyDiv w:val="1"/>
      <w:marLeft w:val="0"/>
      <w:marRight w:val="0"/>
      <w:marTop w:val="0"/>
      <w:marBottom w:val="0"/>
      <w:divBdr>
        <w:top w:val="none" w:sz="0" w:space="0" w:color="auto"/>
        <w:left w:val="none" w:sz="0" w:space="0" w:color="auto"/>
        <w:bottom w:val="none" w:sz="0" w:space="0" w:color="auto"/>
        <w:right w:val="none" w:sz="0" w:space="0" w:color="auto"/>
      </w:divBdr>
    </w:div>
    <w:div w:id="627901408">
      <w:bodyDiv w:val="1"/>
      <w:marLeft w:val="0"/>
      <w:marRight w:val="0"/>
      <w:marTop w:val="0"/>
      <w:marBottom w:val="0"/>
      <w:divBdr>
        <w:top w:val="none" w:sz="0" w:space="0" w:color="auto"/>
        <w:left w:val="none" w:sz="0" w:space="0" w:color="auto"/>
        <w:bottom w:val="none" w:sz="0" w:space="0" w:color="auto"/>
        <w:right w:val="none" w:sz="0" w:space="0" w:color="auto"/>
      </w:divBdr>
    </w:div>
    <w:div w:id="628364158">
      <w:bodyDiv w:val="1"/>
      <w:marLeft w:val="0"/>
      <w:marRight w:val="0"/>
      <w:marTop w:val="0"/>
      <w:marBottom w:val="0"/>
      <w:divBdr>
        <w:top w:val="none" w:sz="0" w:space="0" w:color="auto"/>
        <w:left w:val="none" w:sz="0" w:space="0" w:color="auto"/>
        <w:bottom w:val="none" w:sz="0" w:space="0" w:color="auto"/>
        <w:right w:val="none" w:sz="0" w:space="0" w:color="auto"/>
      </w:divBdr>
    </w:div>
    <w:div w:id="633288744">
      <w:bodyDiv w:val="1"/>
      <w:marLeft w:val="0"/>
      <w:marRight w:val="0"/>
      <w:marTop w:val="0"/>
      <w:marBottom w:val="0"/>
      <w:divBdr>
        <w:top w:val="none" w:sz="0" w:space="0" w:color="auto"/>
        <w:left w:val="none" w:sz="0" w:space="0" w:color="auto"/>
        <w:bottom w:val="none" w:sz="0" w:space="0" w:color="auto"/>
        <w:right w:val="none" w:sz="0" w:space="0" w:color="auto"/>
      </w:divBdr>
    </w:div>
    <w:div w:id="634146324">
      <w:bodyDiv w:val="1"/>
      <w:marLeft w:val="0"/>
      <w:marRight w:val="0"/>
      <w:marTop w:val="0"/>
      <w:marBottom w:val="0"/>
      <w:divBdr>
        <w:top w:val="none" w:sz="0" w:space="0" w:color="auto"/>
        <w:left w:val="none" w:sz="0" w:space="0" w:color="auto"/>
        <w:bottom w:val="none" w:sz="0" w:space="0" w:color="auto"/>
        <w:right w:val="none" w:sz="0" w:space="0" w:color="auto"/>
      </w:divBdr>
    </w:div>
    <w:div w:id="649745876">
      <w:bodyDiv w:val="1"/>
      <w:marLeft w:val="0"/>
      <w:marRight w:val="0"/>
      <w:marTop w:val="0"/>
      <w:marBottom w:val="0"/>
      <w:divBdr>
        <w:top w:val="none" w:sz="0" w:space="0" w:color="auto"/>
        <w:left w:val="none" w:sz="0" w:space="0" w:color="auto"/>
        <w:bottom w:val="none" w:sz="0" w:space="0" w:color="auto"/>
        <w:right w:val="none" w:sz="0" w:space="0" w:color="auto"/>
      </w:divBdr>
    </w:div>
    <w:div w:id="651518056">
      <w:bodyDiv w:val="1"/>
      <w:marLeft w:val="0"/>
      <w:marRight w:val="0"/>
      <w:marTop w:val="0"/>
      <w:marBottom w:val="0"/>
      <w:divBdr>
        <w:top w:val="none" w:sz="0" w:space="0" w:color="auto"/>
        <w:left w:val="none" w:sz="0" w:space="0" w:color="auto"/>
        <w:bottom w:val="none" w:sz="0" w:space="0" w:color="auto"/>
        <w:right w:val="none" w:sz="0" w:space="0" w:color="auto"/>
      </w:divBdr>
    </w:div>
    <w:div w:id="657271173">
      <w:bodyDiv w:val="1"/>
      <w:marLeft w:val="0"/>
      <w:marRight w:val="0"/>
      <w:marTop w:val="0"/>
      <w:marBottom w:val="0"/>
      <w:divBdr>
        <w:top w:val="none" w:sz="0" w:space="0" w:color="auto"/>
        <w:left w:val="none" w:sz="0" w:space="0" w:color="auto"/>
        <w:bottom w:val="none" w:sz="0" w:space="0" w:color="auto"/>
        <w:right w:val="none" w:sz="0" w:space="0" w:color="auto"/>
      </w:divBdr>
    </w:div>
    <w:div w:id="658387334">
      <w:bodyDiv w:val="1"/>
      <w:marLeft w:val="0"/>
      <w:marRight w:val="0"/>
      <w:marTop w:val="0"/>
      <w:marBottom w:val="0"/>
      <w:divBdr>
        <w:top w:val="none" w:sz="0" w:space="0" w:color="auto"/>
        <w:left w:val="none" w:sz="0" w:space="0" w:color="auto"/>
        <w:bottom w:val="none" w:sz="0" w:space="0" w:color="auto"/>
        <w:right w:val="none" w:sz="0" w:space="0" w:color="auto"/>
      </w:divBdr>
    </w:div>
    <w:div w:id="662589233">
      <w:bodyDiv w:val="1"/>
      <w:marLeft w:val="0"/>
      <w:marRight w:val="0"/>
      <w:marTop w:val="0"/>
      <w:marBottom w:val="0"/>
      <w:divBdr>
        <w:top w:val="none" w:sz="0" w:space="0" w:color="auto"/>
        <w:left w:val="none" w:sz="0" w:space="0" w:color="auto"/>
        <w:bottom w:val="none" w:sz="0" w:space="0" w:color="auto"/>
        <w:right w:val="none" w:sz="0" w:space="0" w:color="auto"/>
      </w:divBdr>
    </w:div>
    <w:div w:id="663750337">
      <w:bodyDiv w:val="1"/>
      <w:marLeft w:val="0"/>
      <w:marRight w:val="0"/>
      <w:marTop w:val="0"/>
      <w:marBottom w:val="0"/>
      <w:divBdr>
        <w:top w:val="none" w:sz="0" w:space="0" w:color="auto"/>
        <w:left w:val="none" w:sz="0" w:space="0" w:color="auto"/>
        <w:bottom w:val="none" w:sz="0" w:space="0" w:color="auto"/>
        <w:right w:val="none" w:sz="0" w:space="0" w:color="auto"/>
      </w:divBdr>
    </w:div>
    <w:div w:id="665285653">
      <w:bodyDiv w:val="1"/>
      <w:marLeft w:val="0"/>
      <w:marRight w:val="0"/>
      <w:marTop w:val="0"/>
      <w:marBottom w:val="0"/>
      <w:divBdr>
        <w:top w:val="none" w:sz="0" w:space="0" w:color="auto"/>
        <w:left w:val="none" w:sz="0" w:space="0" w:color="auto"/>
        <w:bottom w:val="none" w:sz="0" w:space="0" w:color="auto"/>
        <w:right w:val="none" w:sz="0" w:space="0" w:color="auto"/>
      </w:divBdr>
    </w:div>
    <w:div w:id="665984389">
      <w:bodyDiv w:val="1"/>
      <w:marLeft w:val="0"/>
      <w:marRight w:val="0"/>
      <w:marTop w:val="0"/>
      <w:marBottom w:val="0"/>
      <w:divBdr>
        <w:top w:val="none" w:sz="0" w:space="0" w:color="auto"/>
        <w:left w:val="none" w:sz="0" w:space="0" w:color="auto"/>
        <w:bottom w:val="none" w:sz="0" w:space="0" w:color="auto"/>
        <w:right w:val="none" w:sz="0" w:space="0" w:color="auto"/>
      </w:divBdr>
    </w:div>
    <w:div w:id="666129766">
      <w:bodyDiv w:val="1"/>
      <w:marLeft w:val="0"/>
      <w:marRight w:val="0"/>
      <w:marTop w:val="0"/>
      <w:marBottom w:val="0"/>
      <w:divBdr>
        <w:top w:val="none" w:sz="0" w:space="0" w:color="auto"/>
        <w:left w:val="none" w:sz="0" w:space="0" w:color="auto"/>
        <w:bottom w:val="none" w:sz="0" w:space="0" w:color="auto"/>
        <w:right w:val="none" w:sz="0" w:space="0" w:color="auto"/>
      </w:divBdr>
    </w:div>
    <w:div w:id="667175318">
      <w:bodyDiv w:val="1"/>
      <w:marLeft w:val="0"/>
      <w:marRight w:val="0"/>
      <w:marTop w:val="0"/>
      <w:marBottom w:val="0"/>
      <w:divBdr>
        <w:top w:val="none" w:sz="0" w:space="0" w:color="auto"/>
        <w:left w:val="none" w:sz="0" w:space="0" w:color="auto"/>
        <w:bottom w:val="none" w:sz="0" w:space="0" w:color="auto"/>
        <w:right w:val="none" w:sz="0" w:space="0" w:color="auto"/>
      </w:divBdr>
      <w:divsChild>
        <w:div w:id="691610194">
          <w:marLeft w:val="0"/>
          <w:marRight w:val="0"/>
          <w:marTop w:val="0"/>
          <w:marBottom w:val="0"/>
          <w:divBdr>
            <w:top w:val="none" w:sz="0" w:space="0" w:color="auto"/>
            <w:left w:val="none" w:sz="0" w:space="0" w:color="auto"/>
            <w:bottom w:val="none" w:sz="0" w:space="0" w:color="auto"/>
            <w:right w:val="none" w:sz="0" w:space="0" w:color="auto"/>
          </w:divBdr>
        </w:div>
      </w:divsChild>
    </w:div>
    <w:div w:id="671029985">
      <w:bodyDiv w:val="1"/>
      <w:marLeft w:val="0"/>
      <w:marRight w:val="0"/>
      <w:marTop w:val="0"/>
      <w:marBottom w:val="0"/>
      <w:divBdr>
        <w:top w:val="none" w:sz="0" w:space="0" w:color="auto"/>
        <w:left w:val="none" w:sz="0" w:space="0" w:color="auto"/>
        <w:bottom w:val="none" w:sz="0" w:space="0" w:color="auto"/>
        <w:right w:val="none" w:sz="0" w:space="0" w:color="auto"/>
      </w:divBdr>
    </w:div>
    <w:div w:id="684331991">
      <w:bodyDiv w:val="1"/>
      <w:marLeft w:val="0"/>
      <w:marRight w:val="0"/>
      <w:marTop w:val="0"/>
      <w:marBottom w:val="0"/>
      <w:divBdr>
        <w:top w:val="none" w:sz="0" w:space="0" w:color="auto"/>
        <w:left w:val="none" w:sz="0" w:space="0" w:color="auto"/>
        <w:bottom w:val="none" w:sz="0" w:space="0" w:color="auto"/>
        <w:right w:val="none" w:sz="0" w:space="0" w:color="auto"/>
      </w:divBdr>
    </w:div>
    <w:div w:id="685447732">
      <w:bodyDiv w:val="1"/>
      <w:marLeft w:val="0"/>
      <w:marRight w:val="0"/>
      <w:marTop w:val="0"/>
      <w:marBottom w:val="0"/>
      <w:divBdr>
        <w:top w:val="none" w:sz="0" w:space="0" w:color="auto"/>
        <w:left w:val="none" w:sz="0" w:space="0" w:color="auto"/>
        <w:bottom w:val="none" w:sz="0" w:space="0" w:color="auto"/>
        <w:right w:val="none" w:sz="0" w:space="0" w:color="auto"/>
      </w:divBdr>
    </w:div>
    <w:div w:id="689837866">
      <w:bodyDiv w:val="1"/>
      <w:marLeft w:val="0"/>
      <w:marRight w:val="0"/>
      <w:marTop w:val="0"/>
      <w:marBottom w:val="0"/>
      <w:divBdr>
        <w:top w:val="none" w:sz="0" w:space="0" w:color="auto"/>
        <w:left w:val="none" w:sz="0" w:space="0" w:color="auto"/>
        <w:bottom w:val="none" w:sz="0" w:space="0" w:color="auto"/>
        <w:right w:val="none" w:sz="0" w:space="0" w:color="auto"/>
      </w:divBdr>
    </w:div>
    <w:div w:id="695733198">
      <w:bodyDiv w:val="1"/>
      <w:marLeft w:val="0"/>
      <w:marRight w:val="0"/>
      <w:marTop w:val="0"/>
      <w:marBottom w:val="0"/>
      <w:divBdr>
        <w:top w:val="none" w:sz="0" w:space="0" w:color="auto"/>
        <w:left w:val="none" w:sz="0" w:space="0" w:color="auto"/>
        <w:bottom w:val="none" w:sz="0" w:space="0" w:color="auto"/>
        <w:right w:val="none" w:sz="0" w:space="0" w:color="auto"/>
      </w:divBdr>
    </w:div>
    <w:div w:id="699748118">
      <w:bodyDiv w:val="1"/>
      <w:marLeft w:val="0"/>
      <w:marRight w:val="0"/>
      <w:marTop w:val="0"/>
      <w:marBottom w:val="0"/>
      <w:divBdr>
        <w:top w:val="none" w:sz="0" w:space="0" w:color="auto"/>
        <w:left w:val="none" w:sz="0" w:space="0" w:color="auto"/>
        <w:bottom w:val="none" w:sz="0" w:space="0" w:color="auto"/>
        <w:right w:val="none" w:sz="0" w:space="0" w:color="auto"/>
      </w:divBdr>
    </w:div>
    <w:div w:id="701638874">
      <w:bodyDiv w:val="1"/>
      <w:marLeft w:val="0"/>
      <w:marRight w:val="0"/>
      <w:marTop w:val="0"/>
      <w:marBottom w:val="0"/>
      <w:divBdr>
        <w:top w:val="none" w:sz="0" w:space="0" w:color="auto"/>
        <w:left w:val="none" w:sz="0" w:space="0" w:color="auto"/>
        <w:bottom w:val="none" w:sz="0" w:space="0" w:color="auto"/>
        <w:right w:val="none" w:sz="0" w:space="0" w:color="auto"/>
      </w:divBdr>
    </w:div>
    <w:div w:id="706638943">
      <w:bodyDiv w:val="1"/>
      <w:marLeft w:val="0"/>
      <w:marRight w:val="0"/>
      <w:marTop w:val="0"/>
      <w:marBottom w:val="0"/>
      <w:divBdr>
        <w:top w:val="none" w:sz="0" w:space="0" w:color="auto"/>
        <w:left w:val="none" w:sz="0" w:space="0" w:color="auto"/>
        <w:bottom w:val="none" w:sz="0" w:space="0" w:color="auto"/>
        <w:right w:val="none" w:sz="0" w:space="0" w:color="auto"/>
      </w:divBdr>
    </w:div>
    <w:div w:id="707797591">
      <w:bodyDiv w:val="1"/>
      <w:marLeft w:val="0"/>
      <w:marRight w:val="0"/>
      <w:marTop w:val="0"/>
      <w:marBottom w:val="0"/>
      <w:divBdr>
        <w:top w:val="none" w:sz="0" w:space="0" w:color="auto"/>
        <w:left w:val="none" w:sz="0" w:space="0" w:color="auto"/>
        <w:bottom w:val="none" w:sz="0" w:space="0" w:color="auto"/>
        <w:right w:val="none" w:sz="0" w:space="0" w:color="auto"/>
      </w:divBdr>
    </w:div>
    <w:div w:id="710693048">
      <w:bodyDiv w:val="1"/>
      <w:marLeft w:val="0"/>
      <w:marRight w:val="0"/>
      <w:marTop w:val="0"/>
      <w:marBottom w:val="0"/>
      <w:divBdr>
        <w:top w:val="none" w:sz="0" w:space="0" w:color="auto"/>
        <w:left w:val="none" w:sz="0" w:space="0" w:color="auto"/>
        <w:bottom w:val="none" w:sz="0" w:space="0" w:color="auto"/>
        <w:right w:val="none" w:sz="0" w:space="0" w:color="auto"/>
      </w:divBdr>
    </w:div>
    <w:div w:id="716858872">
      <w:bodyDiv w:val="1"/>
      <w:marLeft w:val="0"/>
      <w:marRight w:val="0"/>
      <w:marTop w:val="0"/>
      <w:marBottom w:val="0"/>
      <w:divBdr>
        <w:top w:val="none" w:sz="0" w:space="0" w:color="auto"/>
        <w:left w:val="none" w:sz="0" w:space="0" w:color="auto"/>
        <w:bottom w:val="none" w:sz="0" w:space="0" w:color="auto"/>
        <w:right w:val="none" w:sz="0" w:space="0" w:color="auto"/>
      </w:divBdr>
    </w:div>
    <w:div w:id="720596848">
      <w:bodyDiv w:val="1"/>
      <w:marLeft w:val="0"/>
      <w:marRight w:val="0"/>
      <w:marTop w:val="0"/>
      <w:marBottom w:val="0"/>
      <w:divBdr>
        <w:top w:val="none" w:sz="0" w:space="0" w:color="auto"/>
        <w:left w:val="none" w:sz="0" w:space="0" w:color="auto"/>
        <w:bottom w:val="none" w:sz="0" w:space="0" w:color="auto"/>
        <w:right w:val="none" w:sz="0" w:space="0" w:color="auto"/>
      </w:divBdr>
    </w:div>
    <w:div w:id="726026680">
      <w:bodyDiv w:val="1"/>
      <w:marLeft w:val="0"/>
      <w:marRight w:val="0"/>
      <w:marTop w:val="0"/>
      <w:marBottom w:val="0"/>
      <w:divBdr>
        <w:top w:val="none" w:sz="0" w:space="0" w:color="auto"/>
        <w:left w:val="none" w:sz="0" w:space="0" w:color="auto"/>
        <w:bottom w:val="none" w:sz="0" w:space="0" w:color="auto"/>
        <w:right w:val="none" w:sz="0" w:space="0" w:color="auto"/>
      </w:divBdr>
    </w:div>
    <w:div w:id="737554724">
      <w:bodyDiv w:val="1"/>
      <w:marLeft w:val="0"/>
      <w:marRight w:val="0"/>
      <w:marTop w:val="0"/>
      <w:marBottom w:val="0"/>
      <w:divBdr>
        <w:top w:val="none" w:sz="0" w:space="0" w:color="auto"/>
        <w:left w:val="none" w:sz="0" w:space="0" w:color="auto"/>
        <w:bottom w:val="none" w:sz="0" w:space="0" w:color="auto"/>
        <w:right w:val="none" w:sz="0" w:space="0" w:color="auto"/>
      </w:divBdr>
    </w:div>
    <w:div w:id="741752454">
      <w:bodyDiv w:val="1"/>
      <w:marLeft w:val="0"/>
      <w:marRight w:val="0"/>
      <w:marTop w:val="0"/>
      <w:marBottom w:val="0"/>
      <w:divBdr>
        <w:top w:val="none" w:sz="0" w:space="0" w:color="auto"/>
        <w:left w:val="none" w:sz="0" w:space="0" w:color="auto"/>
        <w:bottom w:val="none" w:sz="0" w:space="0" w:color="auto"/>
        <w:right w:val="none" w:sz="0" w:space="0" w:color="auto"/>
      </w:divBdr>
    </w:div>
    <w:div w:id="748380333">
      <w:bodyDiv w:val="1"/>
      <w:marLeft w:val="0"/>
      <w:marRight w:val="0"/>
      <w:marTop w:val="0"/>
      <w:marBottom w:val="0"/>
      <w:divBdr>
        <w:top w:val="none" w:sz="0" w:space="0" w:color="auto"/>
        <w:left w:val="none" w:sz="0" w:space="0" w:color="auto"/>
        <w:bottom w:val="none" w:sz="0" w:space="0" w:color="auto"/>
        <w:right w:val="none" w:sz="0" w:space="0" w:color="auto"/>
      </w:divBdr>
    </w:div>
    <w:div w:id="752245306">
      <w:bodyDiv w:val="1"/>
      <w:marLeft w:val="0"/>
      <w:marRight w:val="0"/>
      <w:marTop w:val="0"/>
      <w:marBottom w:val="0"/>
      <w:divBdr>
        <w:top w:val="none" w:sz="0" w:space="0" w:color="auto"/>
        <w:left w:val="none" w:sz="0" w:space="0" w:color="auto"/>
        <w:bottom w:val="none" w:sz="0" w:space="0" w:color="auto"/>
        <w:right w:val="none" w:sz="0" w:space="0" w:color="auto"/>
      </w:divBdr>
    </w:div>
    <w:div w:id="756561779">
      <w:bodyDiv w:val="1"/>
      <w:marLeft w:val="0"/>
      <w:marRight w:val="0"/>
      <w:marTop w:val="0"/>
      <w:marBottom w:val="0"/>
      <w:divBdr>
        <w:top w:val="none" w:sz="0" w:space="0" w:color="auto"/>
        <w:left w:val="none" w:sz="0" w:space="0" w:color="auto"/>
        <w:bottom w:val="none" w:sz="0" w:space="0" w:color="auto"/>
        <w:right w:val="none" w:sz="0" w:space="0" w:color="auto"/>
      </w:divBdr>
    </w:div>
    <w:div w:id="762579115">
      <w:bodyDiv w:val="1"/>
      <w:marLeft w:val="0"/>
      <w:marRight w:val="0"/>
      <w:marTop w:val="0"/>
      <w:marBottom w:val="0"/>
      <w:divBdr>
        <w:top w:val="none" w:sz="0" w:space="0" w:color="auto"/>
        <w:left w:val="none" w:sz="0" w:space="0" w:color="auto"/>
        <w:bottom w:val="none" w:sz="0" w:space="0" w:color="auto"/>
        <w:right w:val="none" w:sz="0" w:space="0" w:color="auto"/>
      </w:divBdr>
    </w:div>
    <w:div w:id="765033688">
      <w:bodyDiv w:val="1"/>
      <w:marLeft w:val="0"/>
      <w:marRight w:val="0"/>
      <w:marTop w:val="0"/>
      <w:marBottom w:val="0"/>
      <w:divBdr>
        <w:top w:val="none" w:sz="0" w:space="0" w:color="auto"/>
        <w:left w:val="none" w:sz="0" w:space="0" w:color="auto"/>
        <w:bottom w:val="none" w:sz="0" w:space="0" w:color="auto"/>
        <w:right w:val="none" w:sz="0" w:space="0" w:color="auto"/>
      </w:divBdr>
    </w:div>
    <w:div w:id="766387420">
      <w:bodyDiv w:val="1"/>
      <w:marLeft w:val="0"/>
      <w:marRight w:val="0"/>
      <w:marTop w:val="0"/>
      <w:marBottom w:val="0"/>
      <w:divBdr>
        <w:top w:val="none" w:sz="0" w:space="0" w:color="auto"/>
        <w:left w:val="none" w:sz="0" w:space="0" w:color="auto"/>
        <w:bottom w:val="none" w:sz="0" w:space="0" w:color="auto"/>
        <w:right w:val="none" w:sz="0" w:space="0" w:color="auto"/>
      </w:divBdr>
    </w:div>
    <w:div w:id="770470970">
      <w:bodyDiv w:val="1"/>
      <w:marLeft w:val="0"/>
      <w:marRight w:val="0"/>
      <w:marTop w:val="0"/>
      <w:marBottom w:val="0"/>
      <w:divBdr>
        <w:top w:val="none" w:sz="0" w:space="0" w:color="auto"/>
        <w:left w:val="none" w:sz="0" w:space="0" w:color="auto"/>
        <w:bottom w:val="none" w:sz="0" w:space="0" w:color="auto"/>
        <w:right w:val="none" w:sz="0" w:space="0" w:color="auto"/>
      </w:divBdr>
    </w:div>
    <w:div w:id="772356149">
      <w:bodyDiv w:val="1"/>
      <w:marLeft w:val="0"/>
      <w:marRight w:val="0"/>
      <w:marTop w:val="0"/>
      <w:marBottom w:val="0"/>
      <w:divBdr>
        <w:top w:val="none" w:sz="0" w:space="0" w:color="auto"/>
        <w:left w:val="none" w:sz="0" w:space="0" w:color="auto"/>
        <w:bottom w:val="none" w:sz="0" w:space="0" w:color="auto"/>
        <w:right w:val="none" w:sz="0" w:space="0" w:color="auto"/>
      </w:divBdr>
    </w:div>
    <w:div w:id="772434190">
      <w:bodyDiv w:val="1"/>
      <w:marLeft w:val="0"/>
      <w:marRight w:val="0"/>
      <w:marTop w:val="0"/>
      <w:marBottom w:val="0"/>
      <w:divBdr>
        <w:top w:val="none" w:sz="0" w:space="0" w:color="auto"/>
        <w:left w:val="none" w:sz="0" w:space="0" w:color="auto"/>
        <w:bottom w:val="none" w:sz="0" w:space="0" w:color="auto"/>
        <w:right w:val="none" w:sz="0" w:space="0" w:color="auto"/>
      </w:divBdr>
    </w:div>
    <w:div w:id="773208179">
      <w:bodyDiv w:val="1"/>
      <w:marLeft w:val="0"/>
      <w:marRight w:val="0"/>
      <w:marTop w:val="0"/>
      <w:marBottom w:val="0"/>
      <w:divBdr>
        <w:top w:val="none" w:sz="0" w:space="0" w:color="auto"/>
        <w:left w:val="none" w:sz="0" w:space="0" w:color="auto"/>
        <w:bottom w:val="none" w:sz="0" w:space="0" w:color="auto"/>
        <w:right w:val="none" w:sz="0" w:space="0" w:color="auto"/>
      </w:divBdr>
    </w:div>
    <w:div w:id="774642145">
      <w:bodyDiv w:val="1"/>
      <w:marLeft w:val="0"/>
      <w:marRight w:val="0"/>
      <w:marTop w:val="0"/>
      <w:marBottom w:val="0"/>
      <w:divBdr>
        <w:top w:val="none" w:sz="0" w:space="0" w:color="auto"/>
        <w:left w:val="none" w:sz="0" w:space="0" w:color="auto"/>
        <w:bottom w:val="none" w:sz="0" w:space="0" w:color="auto"/>
        <w:right w:val="none" w:sz="0" w:space="0" w:color="auto"/>
      </w:divBdr>
    </w:div>
    <w:div w:id="776411797">
      <w:bodyDiv w:val="1"/>
      <w:marLeft w:val="0"/>
      <w:marRight w:val="0"/>
      <w:marTop w:val="0"/>
      <w:marBottom w:val="0"/>
      <w:divBdr>
        <w:top w:val="none" w:sz="0" w:space="0" w:color="auto"/>
        <w:left w:val="none" w:sz="0" w:space="0" w:color="auto"/>
        <w:bottom w:val="none" w:sz="0" w:space="0" w:color="auto"/>
        <w:right w:val="none" w:sz="0" w:space="0" w:color="auto"/>
      </w:divBdr>
    </w:div>
    <w:div w:id="786659688">
      <w:bodyDiv w:val="1"/>
      <w:marLeft w:val="0"/>
      <w:marRight w:val="0"/>
      <w:marTop w:val="0"/>
      <w:marBottom w:val="0"/>
      <w:divBdr>
        <w:top w:val="none" w:sz="0" w:space="0" w:color="auto"/>
        <w:left w:val="none" w:sz="0" w:space="0" w:color="auto"/>
        <w:bottom w:val="none" w:sz="0" w:space="0" w:color="auto"/>
        <w:right w:val="none" w:sz="0" w:space="0" w:color="auto"/>
      </w:divBdr>
    </w:div>
    <w:div w:id="788165167">
      <w:bodyDiv w:val="1"/>
      <w:marLeft w:val="0"/>
      <w:marRight w:val="0"/>
      <w:marTop w:val="0"/>
      <w:marBottom w:val="0"/>
      <w:divBdr>
        <w:top w:val="none" w:sz="0" w:space="0" w:color="auto"/>
        <w:left w:val="none" w:sz="0" w:space="0" w:color="auto"/>
        <w:bottom w:val="none" w:sz="0" w:space="0" w:color="auto"/>
        <w:right w:val="none" w:sz="0" w:space="0" w:color="auto"/>
      </w:divBdr>
    </w:div>
    <w:div w:id="788664062">
      <w:bodyDiv w:val="1"/>
      <w:marLeft w:val="0"/>
      <w:marRight w:val="0"/>
      <w:marTop w:val="0"/>
      <w:marBottom w:val="0"/>
      <w:divBdr>
        <w:top w:val="none" w:sz="0" w:space="0" w:color="auto"/>
        <w:left w:val="none" w:sz="0" w:space="0" w:color="auto"/>
        <w:bottom w:val="none" w:sz="0" w:space="0" w:color="auto"/>
        <w:right w:val="none" w:sz="0" w:space="0" w:color="auto"/>
      </w:divBdr>
    </w:div>
    <w:div w:id="789208175">
      <w:bodyDiv w:val="1"/>
      <w:marLeft w:val="0"/>
      <w:marRight w:val="0"/>
      <w:marTop w:val="0"/>
      <w:marBottom w:val="0"/>
      <w:divBdr>
        <w:top w:val="none" w:sz="0" w:space="0" w:color="auto"/>
        <w:left w:val="none" w:sz="0" w:space="0" w:color="auto"/>
        <w:bottom w:val="none" w:sz="0" w:space="0" w:color="auto"/>
        <w:right w:val="none" w:sz="0" w:space="0" w:color="auto"/>
      </w:divBdr>
    </w:div>
    <w:div w:id="795679023">
      <w:bodyDiv w:val="1"/>
      <w:marLeft w:val="0"/>
      <w:marRight w:val="0"/>
      <w:marTop w:val="0"/>
      <w:marBottom w:val="0"/>
      <w:divBdr>
        <w:top w:val="none" w:sz="0" w:space="0" w:color="auto"/>
        <w:left w:val="none" w:sz="0" w:space="0" w:color="auto"/>
        <w:bottom w:val="none" w:sz="0" w:space="0" w:color="auto"/>
        <w:right w:val="none" w:sz="0" w:space="0" w:color="auto"/>
      </w:divBdr>
    </w:div>
    <w:div w:id="802230532">
      <w:bodyDiv w:val="1"/>
      <w:marLeft w:val="0"/>
      <w:marRight w:val="0"/>
      <w:marTop w:val="0"/>
      <w:marBottom w:val="0"/>
      <w:divBdr>
        <w:top w:val="none" w:sz="0" w:space="0" w:color="auto"/>
        <w:left w:val="none" w:sz="0" w:space="0" w:color="auto"/>
        <w:bottom w:val="none" w:sz="0" w:space="0" w:color="auto"/>
        <w:right w:val="none" w:sz="0" w:space="0" w:color="auto"/>
      </w:divBdr>
    </w:div>
    <w:div w:id="805440597">
      <w:bodyDiv w:val="1"/>
      <w:marLeft w:val="0"/>
      <w:marRight w:val="0"/>
      <w:marTop w:val="0"/>
      <w:marBottom w:val="0"/>
      <w:divBdr>
        <w:top w:val="none" w:sz="0" w:space="0" w:color="auto"/>
        <w:left w:val="none" w:sz="0" w:space="0" w:color="auto"/>
        <w:bottom w:val="none" w:sz="0" w:space="0" w:color="auto"/>
        <w:right w:val="none" w:sz="0" w:space="0" w:color="auto"/>
      </w:divBdr>
    </w:div>
    <w:div w:id="806095851">
      <w:bodyDiv w:val="1"/>
      <w:marLeft w:val="0"/>
      <w:marRight w:val="0"/>
      <w:marTop w:val="0"/>
      <w:marBottom w:val="0"/>
      <w:divBdr>
        <w:top w:val="none" w:sz="0" w:space="0" w:color="auto"/>
        <w:left w:val="none" w:sz="0" w:space="0" w:color="auto"/>
        <w:bottom w:val="none" w:sz="0" w:space="0" w:color="auto"/>
        <w:right w:val="none" w:sz="0" w:space="0" w:color="auto"/>
      </w:divBdr>
    </w:div>
    <w:div w:id="812984838">
      <w:bodyDiv w:val="1"/>
      <w:marLeft w:val="0"/>
      <w:marRight w:val="0"/>
      <w:marTop w:val="0"/>
      <w:marBottom w:val="0"/>
      <w:divBdr>
        <w:top w:val="none" w:sz="0" w:space="0" w:color="auto"/>
        <w:left w:val="none" w:sz="0" w:space="0" w:color="auto"/>
        <w:bottom w:val="none" w:sz="0" w:space="0" w:color="auto"/>
        <w:right w:val="none" w:sz="0" w:space="0" w:color="auto"/>
      </w:divBdr>
    </w:div>
    <w:div w:id="819269936">
      <w:bodyDiv w:val="1"/>
      <w:marLeft w:val="0"/>
      <w:marRight w:val="0"/>
      <w:marTop w:val="0"/>
      <w:marBottom w:val="0"/>
      <w:divBdr>
        <w:top w:val="none" w:sz="0" w:space="0" w:color="auto"/>
        <w:left w:val="none" w:sz="0" w:space="0" w:color="auto"/>
        <w:bottom w:val="none" w:sz="0" w:space="0" w:color="auto"/>
        <w:right w:val="none" w:sz="0" w:space="0" w:color="auto"/>
      </w:divBdr>
    </w:div>
    <w:div w:id="827212755">
      <w:bodyDiv w:val="1"/>
      <w:marLeft w:val="0"/>
      <w:marRight w:val="0"/>
      <w:marTop w:val="0"/>
      <w:marBottom w:val="0"/>
      <w:divBdr>
        <w:top w:val="none" w:sz="0" w:space="0" w:color="auto"/>
        <w:left w:val="none" w:sz="0" w:space="0" w:color="auto"/>
        <w:bottom w:val="none" w:sz="0" w:space="0" w:color="auto"/>
        <w:right w:val="none" w:sz="0" w:space="0" w:color="auto"/>
      </w:divBdr>
    </w:div>
    <w:div w:id="828791976">
      <w:bodyDiv w:val="1"/>
      <w:marLeft w:val="0"/>
      <w:marRight w:val="0"/>
      <w:marTop w:val="0"/>
      <w:marBottom w:val="0"/>
      <w:divBdr>
        <w:top w:val="none" w:sz="0" w:space="0" w:color="auto"/>
        <w:left w:val="none" w:sz="0" w:space="0" w:color="auto"/>
        <w:bottom w:val="none" w:sz="0" w:space="0" w:color="auto"/>
        <w:right w:val="none" w:sz="0" w:space="0" w:color="auto"/>
      </w:divBdr>
    </w:div>
    <w:div w:id="829636424">
      <w:bodyDiv w:val="1"/>
      <w:marLeft w:val="0"/>
      <w:marRight w:val="0"/>
      <w:marTop w:val="0"/>
      <w:marBottom w:val="0"/>
      <w:divBdr>
        <w:top w:val="none" w:sz="0" w:space="0" w:color="auto"/>
        <w:left w:val="none" w:sz="0" w:space="0" w:color="auto"/>
        <w:bottom w:val="none" w:sz="0" w:space="0" w:color="auto"/>
        <w:right w:val="none" w:sz="0" w:space="0" w:color="auto"/>
      </w:divBdr>
    </w:div>
    <w:div w:id="831413161">
      <w:bodyDiv w:val="1"/>
      <w:marLeft w:val="0"/>
      <w:marRight w:val="0"/>
      <w:marTop w:val="0"/>
      <w:marBottom w:val="0"/>
      <w:divBdr>
        <w:top w:val="none" w:sz="0" w:space="0" w:color="auto"/>
        <w:left w:val="none" w:sz="0" w:space="0" w:color="auto"/>
        <w:bottom w:val="none" w:sz="0" w:space="0" w:color="auto"/>
        <w:right w:val="none" w:sz="0" w:space="0" w:color="auto"/>
      </w:divBdr>
    </w:div>
    <w:div w:id="843663093">
      <w:bodyDiv w:val="1"/>
      <w:marLeft w:val="0"/>
      <w:marRight w:val="0"/>
      <w:marTop w:val="0"/>
      <w:marBottom w:val="0"/>
      <w:divBdr>
        <w:top w:val="none" w:sz="0" w:space="0" w:color="auto"/>
        <w:left w:val="none" w:sz="0" w:space="0" w:color="auto"/>
        <w:bottom w:val="none" w:sz="0" w:space="0" w:color="auto"/>
        <w:right w:val="none" w:sz="0" w:space="0" w:color="auto"/>
      </w:divBdr>
    </w:div>
    <w:div w:id="845289291">
      <w:bodyDiv w:val="1"/>
      <w:marLeft w:val="0"/>
      <w:marRight w:val="0"/>
      <w:marTop w:val="0"/>
      <w:marBottom w:val="0"/>
      <w:divBdr>
        <w:top w:val="none" w:sz="0" w:space="0" w:color="auto"/>
        <w:left w:val="none" w:sz="0" w:space="0" w:color="auto"/>
        <w:bottom w:val="none" w:sz="0" w:space="0" w:color="auto"/>
        <w:right w:val="none" w:sz="0" w:space="0" w:color="auto"/>
      </w:divBdr>
    </w:div>
    <w:div w:id="846747207">
      <w:bodyDiv w:val="1"/>
      <w:marLeft w:val="0"/>
      <w:marRight w:val="0"/>
      <w:marTop w:val="0"/>
      <w:marBottom w:val="0"/>
      <w:divBdr>
        <w:top w:val="none" w:sz="0" w:space="0" w:color="auto"/>
        <w:left w:val="none" w:sz="0" w:space="0" w:color="auto"/>
        <w:bottom w:val="none" w:sz="0" w:space="0" w:color="auto"/>
        <w:right w:val="none" w:sz="0" w:space="0" w:color="auto"/>
      </w:divBdr>
    </w:div>
    <w:div w:id="864370222">
      <w:bodyDiv w:val="1"/>
      <w:marLeft w:val="0"/>
      <w:marRight w:val="0"/>
      <w:marTop w:val="0"/>
      <w:marBottom w:val="0"/>
      <w:divBdr>
        <w:top w:val="none" w:sz="0" w:space="0" w:color="auto"/>
        <w:left w:val="none" w:sz="0" w:space="0" w:color="auto"/>
        <w:bottom w:val="none" w:sz="0" w:space="0" w:color="auto"/>
        <w:right w:val="none" w:sz="0" w:space="0" w:color="auto"/>
      </w:divBdr>
    </w:div>
    <w:div w:id="869999481">
      <w:bodyDiv w:val="1"/>
      <w:marLeft w:val="0"/>
      <w:marRight w:val="0"/>
      <w:marTop w:val="0"/>
      <w:marBottom w:val="0"/>
      <w:divBdr>
        <w:top w:val="none" w:sz="0" w:space="0" w:color="auto"/>
        <w:left w:val="none" w:sz="0" w:space="0" w:color="auto"/>
        <w:bottom w:val="none" w:sz="0" w:space="0" w:color="auto"/>
        <w:right w:val="none" w:sz="0" w:space="0" w:color="auto"/>
      </w:divBdr>
    </w:div>
    <w:div w:id="870612775">
      <w:bodyDiv w:val="1"/>
      <w:marLeft w:val="0"/>
      <w:marRight w:val="0"/>
      <w:marTop w:val="0"/>
      <w:marBottom w:val="0"/>
      <w:divBdr>
        <w:top w:val="none" w:sz="0" w:space="0" w:color="auto"/>
        <w:left w:val="none" w:sz="0" w:space="0" w:color="auto"/>
        <w:bottom w:val="none" w:sz="0" w:space="0" w:color="auto"/>
        <w:right w:val="none" w:sz="0" w:space="0" w:color="auto"/>
      </w:divBdr>
    </w:div>
    <w:div w:id="871453044">
      <w:bodyDiv w:val="1"/>
      <w:marLeft w:val="0"/>
      <w:marRight w:val="0"/>
      <w:marTop w:val="0"/>
      <w:marBottom w:val="0"/>
      <w:divBdr>
        <w:top w:val="none" w:sz="0" w:space="0" w:color="auto"/>
        <w:left w:val="none" w:sz="0" w:space="0" w:color="auto"/>
        <w:bottom w:val="none" w:sz="0" w:space="0" w:color="auto"/>
        <w:right w:val="none" w:sz="0" w:space="0" w:color="auto"/>
      </w:divBdr>
    </w:div>
    <w:div w:id="871921923">
      <w:bodyDiv w:val="1"/>
      <w:marLeft w:val="0"/>
      <w:marRight w:val="0"/>
      <w:marTop w:val="0"/>
      <w:marBottom w:val="0"/>
      <w:divBdr>
        <w:top w:val="none" w:sz="0" w:space="0" w:color="auto"/>
        <w:left w:val="none" w:sz="0" w:space="0" w:color="auto"/>
        <w:bottom w:val="none" w:sz="0" w:space="0" w:color="auto"/>
        <w:right w:val="none" w:sz="0" w:space="0" w:color="auto"/>
      </w:divBdr>
    </w:div>
    <w:div w:id="873347303">
      <w:bodyDiv w:val="1"/>
      <w:marLeft w:val="0"/>
      <w:marRight w:val="0"/>
      <w:marTop w:val="0"/>
      <w:marBottom w:val="0"/>
      <w:divBdr>
        <w:top w:val="none" w:sz="0" w:space="0" w:color="auto"/>
        <w:left w:val="none" w:sz="0" w:space="0" w:color="auto"/>
        <w:bottom w:val="none" w:sz="0" w:space="0" w:color="auto"/>
        <w:right w:val="none" w:sz="0" w:space="0" w:color="auto"/>
      </w:divBdr>
    </w:div>
    <w:div w:id="873538030">
      <w:bodyDiv w:val="1"/>
      <w:marLeft w:val="0"/>
      <w:marRight w:val="0"/>
      <w:marTop w:val="0"/>
      <w:marBottom w:val="0"/>
      <w:divBdr>
        <w:top w:val="none" w:sz="0" w:space="0" w:color="auto"/>
        <w:left w:val="none" w:sz="0" w:space="0" w:color="auto"/>
        <w:bottom w:val="none" w:sz="0" w:space="0" w:color="auto"/>
        <w:right w:val="none" w:sz="0" w:space="0" w:color="auto"/>
      </w:divBdr>
    </w:div>
    <w:div w:id="874075449">
      <w:bodyDiv w:val="1"/>
      <w:marLeft w:val="0"/>
      <w:marRight w:val="0"/>
      <w:marTop w:val="0"/>
      <w:marBottom w:val="0"/>
      <w:divBdr>
        <w:top w:val="none" w:sz="0" w:space="0" w:color="auto"/>
        <w:left w:val="none" w:sz="0" w:space="0" w:color="auto"/>
        <w:bottom w:val="none" w:sz="0" w:space="0" w:color="auto"/>
        <w:right w:val="none" w:sz="0" w:space="0" w:color="auto"/>
      </w:divBdr>
    </w:div>
    <w:div w:id="875505640">
      <w:bodyDiv w:val="1"/>
      <w:marLeft w:val="0"/>
      <w:marRight w:val="0"/>
      <w:marTop w:val="0"/>
      <w:marBottom w:val="0"/>
      <w:divBdr>
        <w:top w:val="none" w:sz="0" w:space="0" w:color="auto"/>
        <w:left w:val="none" w:sz="0" w:space="0" w:color="auto"/>
        <w:bottom w:val="none" w:sz="0" w:space="0" w:color="auto"/>
        <w:right w:val="none" w:sz="0" w:space="0" w:color="auto"/>
      </w:divBdr>
    </w:div>
    <w:div w:id="876939081">
      <w:bodyDiv w:val="1"/>
      <w:marLeft w:val="0"/>
      <w:marRight w:val="0"/>
      <w:marTop w:val="0"/>
      <w:marBottom w:val="0"/>
      <w:divBdr>
        <w:top w:val="none" w:sz="0" w:space="0" w:color="auto"/>
        <w:left w:val="none" w:sz="0" w:space="0" w:color="auto"/>
        <w:bottom w:val="none" w:sz="0" w:space="0" w:color="auto"/>
        <w:right w:val="none" w:sz="0" w:space="0" w:color="auto"/>
      </w:divBdr>
    </w:div>
    <w:div w:id="883642916">
      <w:bodyDiv w:val="1"/>
      <w:marLeft w:val="0"/>
      <w:marRight w:val="0"/>
      <w:marTop w:val="0"/>
      <w:marBottom w:val="0"/>
      <w:divBdr>
        <w:top w:val="none" w:sz="0" w:space="0" w:color="auto"/>
        <w:left w:val="none" w:sz="0" w:space="0" w:color="auto"/>
        <w:bottom w:val="none" w:sz="0" w:space="0" w:color="auto"/>
        <w:right w:val="none" w:sz="0" w:space="0" w:color="auto"/>
      </w:divBdr>
    </w:div>
    <w:div w:id="889153783">
      <w:bodyDiv w:val="1"/>
      <w:marLeft w:val="0"/>
      <w:marRight w:val="0"/>
      <w:marTop w:val="0"/>
      <w:marBottom w:val="0"/>
      <w:divBdr>
        <w:top w:val="none" w:sz="0" w:space="0" w:color="auto"/>
        <w:left w:val="none" w:sz="0" w:space="0" w:color="auto"/>
        <w:bottom w:val="none" w:sz="0" w:space="0" w:color="auto"/>
        <w:right w:val="none" w:sz="0" w:space="0" w:color="auto"/>
      </w:divBdr>
    </w:div>
    <w:div w:id="892697966">
      <w:bodyDiv w:val="1"/>
      <w:marLeft w:val="0"/>
      <w:marRight w:val="0"/>
      <w:marTop w:val="0"/>
      <w:marBottom w:val="0"/>
      <w:divBdr>
        <w:top w:val="none" w:sz="0" w:space="0" w:color="auto"/>
        <w:left w:val="none" w:sz="0" w:space="0" w:color="auto"/>
        <w:bottom w:val="none" w:sz="0" w:space="0" w:color="auto"/>
        <w:right w:val="none" w:sz="0" w:space="0" w:color="auto"/>
      </w:divBdr>
    </w:div>
    <w:div w:id="898783975">
      <w:bodyDiv w:val="1"/>
      <w:marLeft w:val="0"/>
      <w:marRight w:val="0"/>
      <w:marTop w:val="0"/>
      <w:marBottom w:val="0"/>
      <w:divBdr>
        <w:top w:val="none" w:sz="0" w:space="0" w:color="auto"/>
        <w:left w:val="none" w:sz="0" w:space="0" w:color="auto"/>
        <w:bottom w:val="none" w:sz="0" w:space="0" w:color="auto"/>
        <w:right w:val="none" w:sz="0" w:space="0" w:color="auto"/>
      </w:divBdr>
    </w:div>
    <w:div w:id="900359729">
      <w:bodyDiv w:val="1"/>
      <w:marLeft w:val="0"/>
      <w:marRight w:val="0"/>
      <w:marTop w:val="0"/>
      <w:marBottom w:val="0"/>
      <w:divBdr>
        <w:top w:val="none" w:sz="0" w:space="0" w:color="auto"/>
        <w:left w:val="none" w:sz="0" w:space="0" w:color="auto"/>
        <w:bottom w:val="none" w:sz="0" w:space="0" w:color="auto"/>
        <w:right w:val="none" w:sz="0" w:space="0" w:color="auto"/>
      </w:divBdr>
    </w:div>
    <w:div w:id="903221796">
      <w:bodyDiv w:val="1"/>
      <w:marLeft w:val="0"/>
      <w:marRight w:val="0"/>
      <w:marTop w:val="0"/>
      <w:marBottom w:val="0"/>
      <w:divBdr>
        <w:top w:val="none" w:sz="0" w:space="0" w:color="auto"/>
        <w:left w:val="none" w:sz="0" w:space="0" w:color="auto"/>
        <w:bottom w:val="none" w:sz="0" w:space="0" w:color="auto"/>
        <w:right w:val="none" w:sz="0" w:space="0" w:color="auto"/>
      </w:divBdr>
    </w:div>
    <w:div w:id="906383529">
      <w:bodyDiv w:val="1"/>
      <w:marLeft w:val="0"/>
      <w:marRight w:val="0"/>
      <w:marTop w:val="0"/>
      <w:marBottom w:val="0"/>
      <w:divBdr>
        <w:top w:val="none" w:sz="0" w:space="0" w:color="auto"/>
        <w:left w:val="none" w:sz="0" w:space="0" w:color="auto"/>
        <w:bottom w:val="none" w:sz="0" w:space="0" w:color="auto"/>
        <w:right w:val="none" w:sz="0" w:space="0" w:color="auto"/>
      </w:divBdr>
    </w:div>
    <w:div w:id="910196633">
      <w:bodyDiv w:val="1"/>
      <w:marLeft w:val="0"/>
      <w:marRight w:val="0"/>
      <w:marTop w:val="0"/>
      <w:marBottom w:val="0"/>
      <w:divBdr>
        <w:top w:val="none" w:sz="0" w:space="0" w:color="auto"/>
        <w:left w:val="none" w:sz="0" w:space="0" w:color="auto"/>
        <w:bottom w:val="none" w:sz="0" w:space="0" w:color="auto"/>
        <w:right w:val="none" w:sz="0" w:space="0" w:color="auto"/>
      </w:divBdr>
      <w:divsChild>
        <w:div w:id="798106644">
          <w:marLeft w:val="0"/>
          <w:marRight w:val="0"/>
          <w:marTop w:val="0"/>
          <w:marBottom w:val="0"/>
          <w:divBdr>
            <w:top w:val="none" w:sz="0" w:space="0" w:color="auto"/>
            <w:left w:val="none" w:sz="0" w:space="0" w:color="auto"/>
            <w:bottom w:val="none" w:sz="0" w:space="0" w:color="auto"/>
            <w:right w:val="none" w:sz="0" w:space="0" w:color="auto"/>
          </w:divBdr>
        </w:div>
      </w:divsChild>
    </w:div>
    <w:div w:id="910890539">
      <w:bodyDiv w:val="1"/>
      <w:marLeft w:val="0"/>
      <w:marRight w:val="0"/>
      <w:marTop w:val="0"/>
      <w:marBottom w:val="0"/>
      <w:divBdr>
        <w:top w:val="none" w:sz="0" w:space="0" w:color="auto"/>
        <w:left w:val="none" w:sz="0" w:space="0" w:color="auto"/>
        <w:bottom w:val="none" w:sz="0" w:space="0" w:color="auto"/>
        <w:right w:val="none" w:sz="0" w:space="0" w:color="auto"/>
      </w:divBdr>
    </w:div>
    <w:div w:id="913856206">
      <w:bodyDiv w:val="1"/>
      <w:marLeft w:val="0"/>
      <w:marRight w:val="0"/>
      <w:marTop w:val="0"/>
      <w:marBottom w:val="0"/>
      <w:divBdr>
        <w:top w:val="none" w:sz="0" w:space="0" w:color="auto"/>
        <w:left w:val="none" w:sz="0" w:space="0" w:color="auto"/>
        <w:bottom w:val="none" w:sz="0" w:space="0" w:color="auto"/>
        <w:right w:val="none" w:sz="0" w:space="0" w:color="auto"/>
      </w:divBdr>
    </w:div>
    <w:div w:id="914247327">
      <w:bodyDiv w:val="1"/>
      <w:marLeft w:val="0"/>
      <w:marRight w:val="0"/>
      <w:marTop w:val="0"/>
      <w:marBottom w:val="0"/>
      <w:divBdr>
        <w:top w:val="none" w:sz="0" w:space="0" w:color="auto"/>
        <w:left w:val="none" w:sz="0" w:space="0" w:color="auto"/>
        <w:bottom w:val="none" w:sz="0" w:space="0" w:color="auto"/>
        <w:right w:val="none" w:sz="0" w:space="0" w:color="auto"/>
      </w:divBdr>
    </w:div>
    <w:div w:id="919871177">
      <w:bodyDiv w:val="1"/>
      <w:marLeft w:val="0"/>
      <w:marRight w:val="0"/>
      <w:marTop w:val="0"/>
      <w:marBottom w:val="0"/>
      <w:divBdr>
        <w:top w:val="none" w:sz="0" w:space="0" w:color="auto"/>
        <w:left w:val="none" w:sz="0" w:space="0" w:color="auto"/>
        <w:bottom w:val="none" w:sz="0" w:space="0" w:color="auto"/>
        <w:right w:val="none" w:sz="0" w:space="0" w:color="auto"/>
      </w:divBdr>
    </w:div>
    <w:div w:id="922642138">
      <w:bodyDiv w:val="1"/>
      <w:marLeft w:val="0"/>
      <w:marRight w:val="0"/>
      <w:marTop w:val="0"/>
      <w:marBottom w:val="0"/>
      <w:divBdr>
        <w:top w:val="none" w:sz="0" w:space="0" w:color="auto"/>
        <w:left w:val="none" w:sz="0" w:space="0" w:color="auto"/>
        <w:bottom w:val="none" w:sz="0" w:space="0" w:color="auto"/>
        <w:right w:val="none" w:sz="0" w:space="0" w:color="auto"/>
      </w:divBdr>
    </w:div>
    <w:div w:id="926040272">
      <w:bodyDiv w:val="1"/>
      <w:marLeft w:val="0"/>
      <w:marRight w:val="0"/>
      <w:marTop w:val="0"/>
      <w:marBottom w:val="0"/>
      <w:divBdr>
        <w:top w:val="none" w:sz="0" w:space="0" w:color="auto"/>
        <w:left w:val="none" w:sz="0" w:space="0" w:color="auto"/>
        <w:bottom w:val="none" w:sz="0" w:space="0" w:color="auto"/>
        <w:right w:val="none" w:sz="0" w:space="0" w:color="auto"/>
      </w:divBdr>
    </w:div>
    <w:div w:id="929581609">
      <w:bodyDiv w:val="1"/>
      <w:marLeft w:val="0"/>
      <w:marRight w:val="0"/>
      <w:marTop w:val="0"/>
      <w:marBottom w:val="0"/>
      <w:divBdr>
        <w:top w:val="none" w:sz="0" w:space="0" w:color="auto"/>
        <w:left w:val="none" w:sz="0" w:space="0" w:color="auto"/>
        <w:bottom w:val="none" w:sz="0" w:space="0" w:color="auto"/>
        <w:right w:val="none" w:sz="0" w:space="0" w:color="auto"/>
      </w:divBdr>
    </w:div>
    <w:div w:id="930314326">
      <w:bodyDiv w:val="1"/>
      <w:marLeft w:val="0"/>
      <w:marRight w:val="0"/>
      <w:marTop w:val="0"/>
      <w:marBottom w:val="0"/>
      <w:divBdr>
        <w:top w:val="none" w:sz="0" w:space="0" w:color="auto"/>
        <w:left w:val="none" w:sz="0" w:space="0" w:color="auto"/>
        <w:bottom w:val="none" w:sz="0" w:space="0" w:color="auto"/>
        <w:right w:val="none" w:sz="0" w:space="0" w:color="auto"/>
      </w:divBdr>
    </w:div>
    <w:div w:id="931009173">
      <w:bodyDiv w:val="1"/>
      <w:marLeft w:val="0"/>
      <w:marRight w:val="0"/>
      <w:marTop w:val="0"/>
      <w:marBottom w:val="0"/>
      <w:divBdr>
        <w:top w:val="none" w:sz="0" w:space="0" w:color="auto"/>
        <w:left w:val="none" w:sz="0" w:space="0" w:color="auto"/>
        <w:bottom w:val="none" w:sz="0" w:space="0" w:color="auto"/>
        <w:right w:val="none" w:sz="0" w:space="0" w:color="auto"/>
      </w:divBdr>
    </w:div>
    <w:div w:id="933905537">
      <w:bodyDiv w:val="1"/>
      <w:marLeft w:val="0"/>
      <w:marRight w:val="0"/>
      <w:marTop w:val="0"/>
      <w:marBottom w:val="0"/>
      <w:divBdr>
        <w:top w:val="none" w:sz="0" w:space="0" w:color="auto"/>
        <w:left w:val="none" w:sz="0" w:space="0" w:color="auto"/>
        <w:bottom w:val="none" w:sz="0" w:space="0" w:color="auto"/>
        <w:right w:val="none" w:sz="0" w:space="0" w:color="auto"/>
      </w:divBdr>
    </w:div>
    <w:div w:id="938030000">
      <w:bodyDiv w:val="1"/>
      <w:marLeft w:val="0"/>
      <w:marRight w:val="0"/>
      <w:marTop w:val="0"/>
      <w:marBottom w:val="0"/>
      <w:divBdr>
        <w:top w:val="none" w:sz="0" w:space="0" w:color="auto"/>
        <w:left w:val="none" w:sz="0" w:space="0" w:color="auto"/>
        <w:bottom w:val="none" w:sz="0" w:space="0" w:color="auto"/>
        <w:right w:val="none" w:sz="0" w:space="0" w:color="auto"/>
      </w:divBdr>
    </w:div>
    <w:div w:id="938682002">
      <w:bodyDiv w:val="1"/>
      <w:marLeft w:val="0"/>
      <w:marRight w:val="0"/>
      <w:marTop w:val="0"/>
      <w:marBottom w:val="0"/>
      <w:divBdr>
        <w:top w:val="none" w:sz="0" w:space="0" w:color="auto"/>
        <w:left w:val="none" w:sz="0" w:space="0" w:color="auto"/>
        <w:bottom w:val="none" w:sz="0" w:space="0" w:color="auto"/>
        <w:right w:val="none" w:sz="0" w:space="0" w:color="auto"/>
      </w:divBdr>
    </w:div>
    <w:div w:id="939995304">
      <w:bodyDiv w:val="1"/>
      <w:marLeft w:val="0"/>
      <w:marRight w:val="0"/>
      <w:marTop w:val="0"/>
      <w:marBottom w:val="0"/>
      <w:divBdr>
        <w:top w:val="none" w:sz="0" w:space="0" w:color="auto"/>
        <w:left w:val="none" w:sz="0" w:space="0" w:color="auto"/>
        <w:bottom w:val="none" w:sz="0" w:space="0" w:color="auto"/>
        <w:right w:val="none" w:sz="0" w:space="0" w:color="auto"/>
      </w:divBdr>
    </w:div>
    <w:div w:id="942154591">
      <w:bodyDiv w:val="1"/>
      <w:marLeft w:val="0"/>
      <w:marRight w:val="0"/>
      <w:marTop w:val="0"/>
      <w:marBottom w:val="0"/>
      <w:divBdr>
        <w:top w:val="none" w:sz="0" w:space="0" w:color="auto"/>
        <w:left w:val="none" w:sz="0" w:space="0" w:color="auto"/>
        <w:bottom w:val="none" w:sz="0" w:space="0" w:color="auto"/>
        <w:right w:val="none" w:sz="0" w:space="0" w:color="auto"/>
      </w:divBdr>
    </w:div>
    <w:div w:id="946623460">
      <w:bodyDiv w:val="1"/>
      <w:marLeft w:val="0"/>
      <w:marRight w:val="0"/>
      <w:marTop w:val="0"/>
      <w:marBottom w:val="0"/>
      <w:divBdr>
        <w:top w:val="none" w:sz="0" w:space="0" w:color="auto"/>
        <w:left w:val="none" w:sz="0" w:space="0" w:color="auto"/>
        <w:bottom w:val="none" w:sz="0" w:space="0" w:color="auto"/>
        <w:right w:val="none" w:sz="0" w:space="0" w:color="auto"/>
      </w:divBdr>
    </w:div>
    <w:div w:id="946808456">
      <w:bodyDiv w:val="1"/>
      <w:marLeft w:val="0"/>
      <w:marRight w:val="0"/>
      <w:marTop w:val="0"/>
      <w:marBottom w:val="0"/>
      <w:divBdr>
        <w:top w:val="none" w:sz="0" w:space="0" w:color="auto"/>
        <w:left w:val="none" w:sz="0" w:space="0" w:color="auto"/>
        <w:bottom w:val="none" w:sz="0" w:space="0" w:color="auto"/>
        <w:right w:val="none" w:sz="0" w:space="0" w:color="auto"/>
      </w:divBdr>
    </w:div>
    <w:div w:id="955213288">
      <w:bodyDiv w:val="1"/>
      <w:marLeft w:val="0"/>
      <w:marRight w:val="0"/>
      <w:marTop w:val="0"/>
      <w:marBottom w:val="0"/>
      <w:divBdr>
        <w:top w:val="none" w:sz="0" w:space="0" w:color="auto"/>
        <w:left w:val="none" w:sz="0" w:space="0" w:color="auto"/>
        <w:bottom w:val="none" w:sz="0" w:space="0" w:color="auto"/>
        <w:right w:val="none" w:sz="0" w:space="0" w:color="auto"/>
      </w:divBdr>
    </w:div>
    <w:div w:id="955215244">
      <w:bodyDiv w:val="1"/>
      <w:marLeft w:val="0"/>
      <w:marRight w:val="0"/>
      <w:marTop w:val="0"/>
      <w:marBottom w:val="0"/>
      <w:divBdr>
        <w:top w:val="none" w:sz="0" w:space="0" w:color="auto"/>
        <w:left w:val="none" w:sz="0" w:space="0" w:color="auto"/>
        <w:bottom w:val="none" w:sz="0" w:space="0" w:color="auto"/>
        <w:right w:val="none" w:sz="0" w:space="0" w:color="auto"/>
      </w:divBdr>
    </w:div>
    <w:div w:id="960305296">
      <w:bodyDiv w:val="1"/>
      <w:marLeft w:val="0"/>
      <w:marRight w:val="0"/>
      <w:marTop w:val="0"/>
      <w:marBottom w:val="0"/>
      <w:divBdr>
        <w:top w:val="none" w:sz="0" w:space="0" w:color="auto"/>
        <w:left w:val="none" w:sz="0" w:space="0" w:color="auto"/>
        <w:bottom w:val="none" w:sz="0" w:space="0" w:color="auto"/>
        <w:right w:val="none" w:sz="0" w:space="0" w:color="auto"/>
      </w:divBdr>
    </w:div>
    <w:div w:id="966664231">
      <w:bodyDiv w:val="1"/>
      <w:marLeft w:val="0"/>
      <w:marRight w:val="0"/>
      <w:marTop w:val="0"/>
      <w:marBottom w:val="0"/>
      <w:divBdr>
        <w:top w:val="none" w:sz="0" w:space="0" w:color="auto"/>
        <w:left w:val="none" w:sz="0" w:space="0" w:color="auto"/>
        <w:bottom w:val="none" w:sz="0" w:space="0" w:color="auto"/>
        <w:right w:val="none" w:sz="0" w:space="0" w:color="auto"/>
      </w:divBdr>
    </w:div>
    <w:div w:id="966665216">
      <w:bodyDiv w:val="1"/>
      <w:marLeft w:val="0"/>
      <w:marRight w:val="0"/>
      <w:marTop w:val="0"/>
      <w:marBottom w:val="0"/>
      <w:divBdr>
        <w:top w:val="none" w:sz="0" w:space="0" w:color="auto"/>
        <w:left w:val="none" w:sz="0" w:space="0" w:color="auto"/>
        <w:bottom w:val="none" w:sz="0" w:space="0" w:color="auto"/>
        <w:right w:val="none" w:sz="0" w:space="0" w:color="auto"/>
      </w:divBdr>
    </w:div>
    <w:div w:id="967391141">
      <w:bodyDiv w:val="1"/>
      <w:marLeft w:val="0"/>
      <w:marRight w:val="0"/>
      <w:marTop w:val="0"/>
      <w:marBottom w:val="0"/>
      <w:divBdr>
        <w:top w:val="none" w:sz="0" w:space="0" w:color="auto"/>
        <w:left w:val="none" w:sz="0" w:space="0" w:color="auto"/>
        <w:bottom w:val="none" w:sz="0" w:space="0" w:color="auto"/>
        <w:right w:val="none" w:sz="0" w:space="0" w:color="auto"/>
      </w:divBdr>
    </w:div>
    <w:div w:id="970787883">
      <w:bodyDiv w:val="1"/>
      <w:marLeft w:val="0"/>
      <w:marRight w:val="0"/>
      <w:marTop w:val="0"/>
      <w:marBottom w:val="0"/>
      <w:divBdr>
        <w:top w:val="none" w:sz="0" w:space="0" w:color="auto"/>
        <w:left w:val="none" w:sz="0" w:space="0" w:color="auto"/>
        <w:bottom w:val="none" w:sz="0" w:space="0" w:color="auto"/>
        <w:right w:val="none" w:sz="0" w:space="0" w:color="auto"/>
      </w:divBdr>
    </w:div>
    <w:div w:id="972632802">
      <w:bodyDiv w:val="1"/>
      <w:marLeft w:val="0"/>
      <w:marRight w:val="0"/>
      <w:marTop w:val="0"/>
      <w:marBottom w:val="0"/>
      <w:divBdr>
        <w:top w:val="none" w:sz="0" w:space="0" w:color="auto"/>
        <w:left w:val="none" w:sz="0" w:space="0" w:color="auto"/>
        <w:bottom w:val="none" w:sz="0" w:space="0" w:color="auto"/>
        <w:right w:val="none" w:sz="0" w:space="0" w:color="auto"/>
      </w:divBdr>
      <w:divsChild>
        <w:div w:id="510099243">
          <w:marLeft w:val="0"/>
          <w:marRight w:val="0"/>
          <w:marTop w:val="0"/>
          <w:marBottom w:val="0"/>
          <w:divBdr>
            <w:top w:val="none" w:sz="0" w:space="0" w:color="auto"/>
            <w:left w:val="none" w:sz="0" w:space="0" w:color="auto"/>
            <w:bottom w:val="none" w:sz="0" w:space="0" w:color="auto"/>
            <w:right w:val="none" w:sz="0" w:space="0" w:color="auto"/>
          </w:divBdr>
        </w:div>
      </w:divsChild>
    </w:div>
    <w:div w:id="972834790">
      <w:bodyDiv w:val="1"/>
      <w:marLeft w:val="0"/>
      <w:marRight w:val="0"/>
      <w:marTop w:val="0"/>
      <w:marBottom w:val="0"/>
      <w:divBdr>
        <w:top w:val="none" w:sz="0" w:space="0" w:color="auto"/>
        <w:left w:val="none" w:sz="0" w:space="0" w:color="auto"/>
        <w:bottom w:val="none" w:sz="0" w:space="0" w:color="auto"/>
        <w:right w:val="none" w:sz="0" w:space="0" w:color="auto"/>
      </w:divBdr>
    </w:div>
    <w:div w:id="973028650">
      <w:bodyDiv w:val="1"/>
      <w:marLeft w:val="0"/>
      <w:marRight w:val="0"/>
      <w:marTop w:val="0"/>
      <w:marBottom w:val="0"/>
      <w:divBdr>
        <w:top w:val="none" w:sz="0" w:space="0" w:color="auto"/>
        <w:left w:val="none" w:sz="0" w:space="0" w:color="auto"/>
        <w:bottom w:val="none" w:sz="0" w:space="0" w:color="auto"/>
        <w:right w:val="none" w:sz="0" w:space="0" w:color="auto"/>
      </w:divBdr>
    </w:div>
    <w:div w:id="977994050">
      <w:bodyDiv w:val="1"/>
      <w:marLeft w:val="0"/>
      <w:marRight w:val="0"/>
      <w:marTop w:val="0"/>
      <w:marBottom w:val="0"/>
      <w:divBdr>
        <w:top w:val="none" w:sz="0" w:space="0" w:color="auto"/>
        <w:left w:val="none" w:sz="0" w:space="0" w:color="auto"/>
        <w:bottom w:val="none" w:sz="0" w:space="0" w:color="auto"/>
        <w:right w:val="none" w:sz="0" w:space="0" w:color="auto"/>
      </w:divBdr>
    </w:div>
    <w:div w:id="982848374">
      <w:bodyDiv w:val="1"/>
      <w:marLeft w:val="0"/>
      <w:marRight w:val="0"/>
      <w:marTop w:val="0"/>
      <w:marBottom w:val="0"/>
      <w:divBdr>
        <w:top w:val="none" w:sz="0" w:space="0" w:color="auto"/>
        <w:left w:val="none" w:sz="0" w:space="0" w:color="auto"/>
        <w:bottom w:val="none" w:sz="0" w:space="0" w:color="auto"/>
        <w:right w:val="none" w:sz="0" w:space="0" w:color="auto"/>
      </w:divBdr>
    </w:div>
    <w:div w:id="985860178">
      <w:bodyDiv w:val="1"/>
      <w:marLeft w:val="0"/>
      <w:marRight w:val="0"/>
      <w:marTop w:val="0"/>
      <w:marBottom w:val="0"/>
      <w:divBdr>
        <w:top w:val="none" w:sz="0" w:space="0" w:color="auto"/>
        <w:left w:val="none" w:sz="0" w:space="0" w:color="auto"/>
        <w:bottom w:val="none" w:sz="0" w:space="0" w:color="auto"/>
        <w:right w:val="none" w:sz="0" w:space="0" w:color="auto"/>
      </w:divBdr>
    </w:div>
    <w:div w:id="986009257">
      <w:bodyDiv w:val="1"/>
      <w:marLeft w:val="0"/>
      <w:marRight w:val="0"/>
      <w:marTop w:val="0"/>
      <w:marBottom w:val="0"/>
      <w:divBdr>
        <w:top w:val="none" w:sz="0" w:space="0" w:color="auto"/>
        <w:left w:val="none" w:sz="0" w:space="0" w:color="auto"/>
        <w:bottom w:val="none" w:sz="0" w:space="0" w:color="auto"/>
        <w:right w:val="none" w:sz="0" w:space="0" w:color="auto"/>
      </w:divBdr>
    </w:div>
    <w:div w:id="986589404">
      <w:bodyDiv w:val="1"/>
      <w:marLeft w:val="0"/>
      <w:marRight w:val="0"/>
      <w:marTop w:val="0"/>
      <w:marBottom w:val="0"/>
      <w:divBdr>
        <w:top w:val="none" w:sz="0" w:space="0" w:color="auto"/>
        <w:left w:val="none" w:sz="0" w:space="0" w:color="auto"/>
        <w:bottom w:val="none" w:sz="0" w:space="0" w:color="auto"/>
        <w:right w:val="none" w:sz="0" w:space="0" w:color="auto"/>
      </w:divBdr>
    </w:div>
    <w:div w:id="988941867">
      <w:bodyDiv w:val="1"/>
      <w:marLeft w:val="0"/>
      <w:marRight w:val="0"/>
      <w:marTop w:val="0"/>
      <w:marBottom w:val="0"/>
      <w:divBdr>
        <w:top w:val="none" w:sz="0" w:space="0" w:color="auto"/>
        <w:left w:val="none" w:sz="0" w:space="0" w:color="auto"/>
        <w:bottom w:val="none" w:sz="0" w:space="0" w:color="auto"/>
        <w:right w:val="none" w:sz="0" w:space="0" w:color="auto"/>
      </w:divBdr>
    </w:div>
    <w:div w:id="990137208">
      <w:bodyDiv w:val="1"/>
      <w:marLeft w:val="0"/>
      <w:marRight w:val="0"/>
      <w:marTop w:val="0"/>
      <w:marBottom w:val="0"/>
      <w:divBdr>
        <w:top w:val="none" w:sz="0" w:space="0" w:color="auto"/>
        <w:left w:val="none" w:sz="0" w:space="0" w:color="auto"/>
        <w:bottom w:val="none" w:sz="0" w:space="0" w:color="auto"/>
        <w:right w:val="none" w:sz="0" w:space="0" w:color="auto"/>
      </w:divBdr>
    </w:div>
    <w:div w:id="990980818">
      <w:bodyDiv w:val="1"/>
      <w:marLeft w:val="0"/>
      <w:marRight w:val="0"/>
      <w:marTop w:val="0"/>
      <w:marBottom w:val="0"/>
      <w:divBdr>
        <w:top w:val="none" w:sz="0" w:space="0" w:color="auto"/>
        <w:left w:val="none" w:sz="0" w:space="0" w:color="auto"/>
        <w:bottom w:val="none" w:sz="0" w:space="0" w:color="auto"/>
        <w:right w:val="none" w:sz="0" w:space="0" w:color="auto"/>
      </w:divBdr>
      <w:divsChild>
        <w:div w:id="1769765695">
          <w:marLeft w:val="0"/>
          <w:marRight w:val="0"/>
          <w:marTop w:val="0"/>
          <w:marBottom w:val="0"/>
          <w:divBdr>
            <w:top w:val="none" w:sz="0" w:space="0" w:color="auto"/>
            <w:left w:val="none" w:sz="0" w:space="0" w:color="auto"/>
            <w:bottom w:val="none" w:sz="0" w:space="0" w:color="auto"/>
            <w:right w:val="none" w:sz="0" w:space="0" w:color="auto"/>
          </w:divBdr>
        </w:div>
      </w:divsChild>
    </w:div>
    <w:div w:id="997726678">
      <w:bodyDiv w:val="1"/>
      <w:marLeft w:val="0"/>
      <w:marRight w:val="0"/>
      <w:marTop w:val="0"/>
      <w:marBottom w:val="0"/>
      <w:divBdr>
        <w:top w:val="none" w:sz="0" w:space="0" w:color="auto"/>
        <w:left w:val="none" w:sz="0" w:space="0" w:color="auto"/>
        <w:bottom w:val="none" w:sz="0" w:space="0" w:color="auto"/>
        <w:right w:val="none" w:sz="0" w:space="0" w:color="auto"/>
      </w:divBdr>
    </w:div>
    <w:div w:id="1000042824">
      <w:bodyDiv w:val="1"/>
      <w:marLeft w:val="0"/>
      <w:marRight w:val="0"/>
      <w:marTop w:val="0"/>
      <w:marBottom w:val="0"/>
      <w:divBdr>
        <w:top w:val="none" w:sz="0" w:space="0" w:color="auto"/>
        <w:left w:val="none" w:sz="0" w:space="0" w:color="auto"/>
        <w:bottom w:val="none" w:sz="0" w:space="0" w:color="auto"/>
        <w:right w:val="none" w:sz="0" w:space="0" w:color="auto"/>
      </w:divBdr>
    </w:div>
    <w:div w:id="1004089331">
      <w:bodyDiv w:val="1"/>
      <w:marLeft w:val="0"/>
      <w:marRight w:val="0"/>
      <w:marTop w:val="0"/>
      <w:marBottom w:val="0"/>
      <w:divBdr>
        <w:top w:val="none" w:sz="0" w:space="0" w:color="auto"/>
        <w:left w:val="none" w:sz="0" w:space="0" w:color="auto"/>
        <w:bottom w:val="none" w:sz="0" w:space="0" w:color="auto"/>
        <w:right w:val="none" w:sz="0" w:space="0" w:color="auto"/>
      </w:divBdr>
    </w:div>
    <w:div w:id="1008143138">
      <w:bodyDiv w:val="1"/>
      <w:marLeft w:val="0"/>
      <w:marRight w:val="0"/>
      <w:marTop w:val="0"/>
      <w:marBottom w:val="0"/>
      <w:divBdr>
        <w:top w:val="none" w:sz="0" w:space="0" w:color="auto"/>
        <w:left w:val="none" w:sz="0" w:space="0" w:color="auto"/>
        <w:bottom w:val="none" w:sz="0" w:space="0" w:color="auto"/>
        <w:right w:val="none" w:sz="0" w:space="0" w:color="auto"/>
      </w:divBdr>
    </w:div>
    <w:div w:id="1008871938">
      <w:bodyDiv w:val="1"/>
      <w:marLeft w:val="0"/>
      <w:marRight w:val="0"/>
      <w:marTop w:val="0"/>
      <w:marBottom w:val="0"/>
      <w:divBdr>
        <w:top w:val="none" w:sz="0" w:space="0" w:color="auto"/>
        <w:left w:val="none" w:sz="0" w:space="0" w:color="auto"/>
        <w:bottom w:val="none" w:sz="0" w:space="0" w:color="auto"/>
        <w:right w:val="none" w:sz="0" w:space="0" w:color="auto"/>
      </w:divBdr>
    </w:div>
    <w:div w:id="1013916439">
      <w:bodyDiv w:val="1"/>
      <w:marLeft w:val="0"/>
      <w:marRight w:val="0"/>
      <w:marTop w:val="0"/>
      <w:marBottom w:val="0"/>
      <w:divBdr>
        <w:top w:val="none" w:sz="0" w:space="0" w:color="auto"/>
        <w:left w:val="none" w:sz="0" w:space="0" w:color="auto"/>
        <w:bottom w:val="none" w:sz="0" w:space="0" w:color="auto"/>
        <w:right w:val="none" w:sz="0" w:space="0" w:color="auto"/>
      </w:divBdr>
    </w:div>
    <w:div w:id="1016469779">
      <w:bodyDiv w:val="1"/>
      <w:marLeft w:val="0"/>
      <w:marRight w:val="0"/>
      <w:marTop w:val="0"/>
      <w:marBottom w:val="0"/>
      <w:divBdr>
        <w:top w:val="none" w:sz="0" w:space="0" w:color="auto"/>
        <w:left w:val="none" w:sz="0" w:space="0" w:color="auto"/>
        <w:bottom w:val="none" w:sz="0" w:space="0" w:color="auto"/>
        <w:right w:val="none" w:sz="0" w:space="0" w:color="auto"/>
      </w:divBdr>
    </w:div>
    <w:div w:id="1019163456">
      <w:bodyDiv w:val="1"/>
      <w:marLeft w:val="0"/>
      <w:marRight w:val="0"/>
      <w:marTop w:val="0"/>
      <w:marBottom w:val="0"/>
      <w:divBdr>
        <w:top w:val="none" w:sz="0" w:space="0" w:color="auto"/>
        <w:left w:val="none" w:sz="0" w:space="0" w:color="auto"/>
        <w:bottom w:val="none" w:sz="0" w:space="0" w:color="auto"/>
        <w:right w:val="none" w:sz="0" w:space="0" w:color="auto"/>
      </w:divBdr>
    </w:div>
    <w:div w:id="1020550940">
      <w:bodyDiv w:val="1"/>
      <w:marLeft w:val="0"/>
      <w:marRight w:val="0"/>
      <w:marTop w:val="0"/>
      <w:marBottom w:val="0"/>
      <w:divBdr>
        <w:top w:val="none" w:sz="0" w:space="0" w:color="auto"/>
        <w:left w:val="none" w:sz="0" w:space="0" w:color="auto"/>
        <w:bottom w:val="none" w:sz="0" w:space="0" w:color="auto"/>
        <w:right w:val="none" w:sz="0" w:space="0" w:color="auto"/>
      </w:divBdr>
    </w:div>
    <w:div w:id="1034505130">
      <w:bodyDiv w:val="1"/>
      <w:marLeft w:val="0"/>
      <w:marRight w:val="0"/>
      <w:marTop w:val="0"/>
      <w:marBottom w:val="0"/>
      <w:divBdr>
        <w:top w:val="none" w:sz="0" w:space="0" w:color="auto"/>
        <w:left w:val="none" w:sz="0" w:space="0" w:color="auto"/>
        <w:bottom w:val="none" w:sz="0" w:space="0" w:color="auto"/>
        <w:right w:val="none" w:sz="0" w:space="0" w:color="auto"/>
      </w:divBdr>
    </w:div>
    <w:div w:id="1041635077">
      <w:bodyDiv w:val="1"/>
      <w:marLeft w:val="0"/>
      <w:marRight w:val="0"/>
      <w:marTop w:val="0"/>
      <w:marBottom w:val="0"/>
      <w:divBdr>
        <w:top w:val="none" w:sz="0" w:space="0" w:color="auto"/>
        <w:left w:val="none" w:sz="0" w:space="0" w:color="auto"/>
        <w:bottom w:val="none" w:sz="0" w:space="0" w:color="auto"/>
        <w:right w:val="none" w:sz="0" w:space="0" w:color="auto"/>
      </w:divBdr>
    </w:div>
    <w:div w:id="1043486715">
      <w:bodyDiv w:val="1"/>
      <w:marLeft w:val="0"/>
      <w:marRight w:val="0"/>
      <w:marTop w:val="0"/>
      <w:marBottom w:val="0"/>
      <w:divBdr>
        <w:top w:val="none" w:sz="0" w:space="0" w:color="auto"/>
        <w:left w:val="none" w:sz="0" w:space="0" w:color="auto"/>
        <w:bottom w:val="none" w:sz="0" w:space="0" w:color="auto"/>
        <w:right w:val="none" w:sz="0" w:space="0" w:color="auto"/>
      </w:divBdr>
    </w:div>
    <w:div w:id="1043865771">
      <w:bodyDiv w:val="1"/>
      <w:marLeft w:val="0"/>
      <w:marRight w:val="0"/>
      <w:marTop w:val="0"/>
      <w:marBottom w:val="0"/>
      <w:divBdr>
        <w:top w:val="none" w:sz="0" w:space="0" w:color="auto"/>
        <w:left w:val="none" w:sz="0" w:space="0" w:color="auto"/>
        <w:bottom w:val="none" w:sz="0" w:space="0" w:color="auto"/>
        <w:right w:val="none" w:sz="0" w:space="0" w:color="auto"/>
      </w:divBdr>
    </w:div>
    <w:div w:id="1046179657">
      <w:bodyDiv w:val="1"/>
      <w:marLeft w:val="0"/>
      <w:marRight w:val="0"/>
      <w:marTop w:val="0"/>
      <w:marBottom w:val="0"/>
      <w:divBdr>
        <w:top w:val="none" w:sz="0" w:space="0" w:color="auto"/>
        <w:left w:val="none" w:sz="0" w:space="0" w:color="auto"/>
        <w:bottom w:val="none" w:sz="0" w:space="0" w:color="auto"/>
        <w:right w:val="none" w:sz="0" w:space="0" w:color="auto"/>
      </w:divBdr>
    </w:div>
    <w:div w:id="1053046704">
      <w:bodyDiv w:val="1"/>
      <w:marLeft w:val="0"/>
      <w:marRight w:val="0"/>
      <w:marTop w:val="0"/>
      <w:marBottom w:val="0"/>
      <w:divBdr>
        <w:top w:val="none" w:sz="0" w:space="0" w:color="auto"/>
        <w:left w:val="none" w:sz="0" w:space="0" w:color="auto"/>
        <w:bottom w:val="none" w:sz="0" w:space="0" w:color="auto"/>
        <w:right w:val="none" w:sz="0" w:space="0" w:color="auto"/>
      </w:divBdr>
    </w:div>
    <w:div w:id="1054354385">
      <w:bodyDiv w:val="1"/>
      <w:marLeft w:val="0"/>
      <w:marRight w:val="0"/>
      <w:marTop w:val="0"/>
      <w:marBottom w:val="0"/>
      <w:divBdr>
        <w:top w:val="none" w:sz="0" w:space="0" w:color="auto"/>
        <w:left w:val="none" w:sz="0" w:space="0" w:color="auto"/>
        <w:bottom w:val="none" w:sz="0" w:space="0" w:color="auto"/>
        <w:right w:val="none" w:sz="0" w:space="0" w:color="auto"/>
      </w:divBdr>
    </w:div>
    <w:div w:id="1055006341">
      <w:bodyDiv w:val="1"/>
      <w:marLeft w:val="0"/>
      <w:marRight w:val="0"/>
      <w:marTop w:val="0"/>
      <w:marBottom w:val="0"/>
      <w:divBdr>
        <w:top w:val="none" w:sz="0" w:space="0" w:color="auto"/>
        <w:left w:val="none" w:sz="0" w:space="0" w:color="auto"/>
        <w:bottom w:val="none" w:sz="0" w:space="0" w:color="auto"/>
        <w:right w:val="none" w:sz="0" w:space="0" w:color="auto"/>
      </w:divBdr>
    </w:div>
    <w:div w:id="1055665228">
      <w:bodyDiv w:val="1"/>
      <w:marLeft w:val="0"/>
      <w:marRight w:val="0"/>
      <w:marTop w:val="0"/>
      <w:marBottom w:val="0"/>
      <w:divBdr>
        <w:top w:val="none" w:sz="0" w:space="0" w:color="auto"/>
        <w:left w:val="none" w:sz="0" w:space="0" w:color="auto"/>
        <w:bottom w:val="none" w:sz="0" w:space="0" w:color="auto"/>
        <w:right w:val="none" w:sz="0" w:space="0" w:color="auto"/>
      </w:divBdr>
    </w:div>
    <w:div w:id="1056663147">
      <w:bodyDiv w:val="1"/>
      <w:marLeft w:val="0"/>
      <w:marRight w:val="0"/>
      <w:marTop w:val="0"/>
      <w:marBottom w:val="0"/>
      <w:divBdr>
        <w:top w:val="none" w:sz="0" w:space="0" w:color="auto"/>
        <w:left w:val="none" w:sz="0" w:space="0" w:color="auto"/>
        <w:bottom w:val="none" w:sz="0" w:space="0" w:color="auto"/>
        <w:right w:val="none" w:sz="0" w:space="0" w:color="auto"/>
      </w:divBdr>
    </w:div>
    <w:div w:id="1060132260">
      <w:bodyDiv w:val="1"/>
      <w:marLeft w:val="0"/>
      <w:marRight w:val="0"/>
      <w:marTop w:val="0"/>
      <w:marBottom w:val="0"/>
      <w:divBdr>
        <w:top w:val="none" w:sz="0" w:space="0" w:color="auto"/>
        <w:left w:val="none" w:sz="0" w:space="0" w:color="auto"/>
        <w:bottom w:val="none" w:sz="0" w:space="0" w:color="auto"/>
        <w:right w:val="none" w:sz="0" w:space="0" w:color="auto"/>
      </w:divBdr>
    </w:div>
    <w:div w:id="1060863094">
      <w:bodyDiv w:val="1"/>
      <w:marLeft w:val="0"/>
      <w:marRight w:val="0"/>
      <w:marTop w:val="0"/>
      <w:marBottom w:val="0"/>
      <w:divBdr>
        <w:top w:val="none" w:sz="0" w:space="0" w:color="auto"/>
        <w:left w:val="none" w:sz="0" w:space="0" w:color="auto"/>
        <w:bottom w:val="none" w:sz="0" w:space="0" w:color="auto"/>
        <w:right w:val="none" w:sz="0" w:space="0" w:color="auto"/>
      </w:divBdr>
    </w:div>
    <w:div w:id="1069959015">
      <w:bodyDiv w:val="1"/>
      <w:marLeft w:val="0"/>
      <w:marRight w:val="0"/>
      <w:marTop w:val="0"/>
      <w:marBottom w:val="0"/>
      <w:divBdr>
        <w:top w:val="none" w:sz="0" w:space="0" w:color="auto"/>
        <w:left w:val="none" w:sz="0" w:space="0" w:color="auto"/>
        <w:bottom w:val="none" w:sz="0" w:space="0" w:color="auto"/>
        <w:right w:val="none" w:sz="0" w:space="0" w:color="auto"/>
      </w:divBdr>
    </w:div>
    <w:div w:id="1069959293">
      <w:bodyDiv w:val="1"/>
      <w:marLeft w:val="0"/>
      <w:marRight w:val="0"/>
      <w:marTop w:val="0"/>
      <w:marBottom w:val="0"/>
      <w:divBdr>
        <w:top w:val="none" w:sz="0" w:space="0" w:color="auto"/>
        <w:left w:val="none" w:sz="0" w:space="0" w:color="auto"/>
        <w:bottom w:val="none" w:sz="0" w:space="0" w:color="auto"/>
        <w:right w:val="none" w:sz="0" w:space="0" w:color="auto"/>
      </w:divBdr>
    </w:div>
    <w:div w:id="1070347077">
      <w:bodyDiv w:val="1"/>
      <w:marLeft w:val="0"/>
      <w:marRight w:val="0"/>
      <w:marTop w:val="0"/>
      <w:marBottom w:val="0"/>
      <w:divBdr>
        <w:top w:val="none" w:sz="0" w:space="0" w:color="auto"/>
        <w:left w:val="none" w:sz="0" w:space="0" w:color="auto"/>
        <w:bottom w:val="none" w:sz="0" w:space="0" w:color="auto"/>
        <w:right w:val="none" w:sz="0" w:space="0" w:color="auto"/>
      </w:divBdr>
    </w:div>
    <w:div w:id="1074400186">
      <w:bodyDiv w:val="1"/>
      <w:marLeft w:val="0"/>
      <w:marRight w:val="0"/>
      <w:marTop w:val="0"/>
      <w:marBottom w:val="0"/>
      <w:divBdr>
        <w:top w:val="none" w:sz="0" w:space="0" w:color="auto"/>
        <w:left w:val="none" w:sz="0" w:space="0" w:color="auto"/>
        <w:bottom w:val="none" w:sz="0" w:space="0" w:color="auto"/>
        <w:right w:val="none" w:sz="0" w:space="0" w:color="auto"/>
      </w:divBdr>
    </w:div>
    <w:div w:id="1074737857">
      <w:bodyDiv w:val="1"/>
      <w:marLeft w:val="0"/>
      <w:marRight w:val="0"/>
      <w:marTop w:val="0"/>
      <w:marBottom w:val="0"/>
      <w:divBdr>
        <w:top w:val="none" w:sz="0" w:space="0" w:color="auto"/>
        <w:left w:val="none" w:sz="0" w:space="0" w:color="auto"/>
        <w:bottom w:val="none" w:sz="0" w:space="0" w:color="auto"/>
        <w:right w:val="none" w:sz="0" w:space="0" w:color="auto"/>
      </w:divBdr>
    </w:div>
    <w:div w:id="1079207114">
      <w:bodyDiv w:val="1"/>
      <w:marLeft w:val="0"/>
      <w:marRight w:val="0"/>
      <w:marTop w:val="0"/>
      <w:marBottom w:val="0"/>
      <w:divBdr>
        <w:top w:val="none" w:sz="0" w:space="0" w:color="auto"/>
        <w:left w:val="none" w:sz="0" w:space="0" w:color="auto"/>
        <w:bottom w:val="none" w:sz="0" w:space="0" w:color="auto"/>
        <w:right w:val="none" w:sz="0" w:space="0" w:color="auto"/>
      </w:divBdr>
    </w:div>
    <w:div w:id="1079787510">
      <w:bodyDiv w:val="1"/>
      <w:marLeft w:val="0"/>
      <w:marRight w:val="0"/>
      <w:marTop w:val="0"/>
      <w:marBottom w:val="0"/>
      <w:divBdr>
        <w:top w:val="none" w:sz="0" w:space="0" w:color="auto"/>
        <w:left w:val="none" w:sz="0" w:space="0" w:color="auto"/>
        <w:bottom w:val="none" w:sz="0" w:space="0" w:color="auto"/>
        <w:right w:val="none" w:sz="0" w:space="0" w:color="auto"/>
      </w:divBdr>
    </w:div>
    <w:div w:id="1081485865">
      <w:bodyDiv w:val="1"/>
      <w:marLeft w:val="0"/>
      <w:marRight w:val="0"/>
      <w:marTop w:val="0"/>
      <w:marBottom w:val="0"/>
      <w:divBdr>
        <w:top w:val="none" w:sz="0" w:space="0" w:color="auto"/>
        <w:left w:val="none" w:sz="0" w:space="0" w:color="auto"/>
        <w:bottom w:val="none" w:sz="0" w:space="0" w:color="auto"/>
        <w:right w:val="none" w:sz="0" w:space="0" w:color="auto"/>
      </w:divBdr>
    </w:div>
    <w:div w:id="1091705362">
      <w:bodyDiv w:val="1"/>
      <w:marLeft w:val="0"/>
      <w:marRight w:val="0"/>
      <w:marTop w:val="0"/>
      <w:marBottom w:val="0"/>
      <w:divBdr>
        <w:top w:val="none" w:sz="0" w:space="0" w:color="auto"/>
        <w:left w:val="none" w:sz="0" w:space="0" w:color="auto"/>
        <w:bottom w:val="none" w:sz="0" w:space="0" w:color="auto"/>
        <w:right w:val="none" w:sz="0" w:space="0" w:color="auto"/>
      </w:divBdr>
    </w:div>
    <w:div w:id="1100371752">
      <w:bodyDiv w:val="1"/>
      <w:marLeft w:val="0"/>
      <w:marRight w:val="0"/>
      <w:marTop w:val="0"/>
      <w:marBottom w:val="0"/>
      <w:divBdr>
        <w:top w:val="none" w:sz="0" w:space="0" w:color="auto"/>
        <w:left w:val="none" w:sz="0" w:space="0" w:color="auto"/>
        <w:bottom w:val="none" w:sz="0" w:space="0" w:color="auto"/>
        <w:right w:val="none" w:sz="0" w:space="0" w:color="auto"/>
      </w:divBdr>
    </w:div>
    <w:div w:id="1100680576">
      <w:bodyDiv w:val="1"/>
      <w:marLeft w:val="0"/>
      <w:marRight w:val="0"/>
      <w:marTop w:val="0"/>
      <w:marBottom w:val="0"/>
      <w:divBdr>
        <w:top w:val="none" w:sz="0" w:space="0" w:color="auto"/>
        <w:left w:val="none" w:sz="0" w:space="0" w:color="auto"/>
        <w:bottom w:val="none" w:sz="0" w:space="0" w:color="auto"/>
        <w:right w:val="none" w:sz="0" w:space="0" w:color="auto"/>
      </w:divBdr>
    </w:div>
    <w:div w:id="1108115151">
      <w:bodyDiv w:val="1"/>
      <w:marLeft w:val="0"/>
      <w:marRight w:val="0"/>
      <w:marTop w:val="0"/>
      <w:marBottom w:val="0"/>
      <w:divBdr>
        <w:top w:val="none" w:sz="0" w:space="0" w:color="auto"/>
        <w:left w:val="none" w:sz="0" w:space="0" w:color="auto"/>
        <w:bottom w:val="none" w:sz="0" w:space="0" w:color="auto"/>
        <w:right w:val="none" w:sz="0" w:space="0" w:color="auto"/>
      </w:divBdr>
    </w:div>
    <w:div w:id="1108424801">
      <w:bodyDiv w:val="1"/>
      <w:marLeft w:val="0"/>
      <w:marRight w:val="0"/>
      <w:marTop w:val="0"/>
      <w:marBottom w:val="0"/>
      <w:divBdr>
        <w:top w:val="none" w:sz="0" w:space="0" w:color="auto"/>
        <w:left w:val="none" w:sz="0" w:space="0" w:color="auto"/>
        <w:bottom w:val="none" w:sz="0" w:space="0" w:color="auto"/>
        <w:right w:val="none" w:sz="0" w:space="0" w:color="auto"/>
      </w:divBdr>
    </w:div>
    <w:div w:id="1109011841">
      <w:bodyDiv w:val="1"/>
      <w:marLeft w:val="0"/>
      <w:marRight w:val="0"/>
      <w:marTop w:val="0"/>
      <w:marBottom w:val="0"/>
      <w:divBdr>
        <w:top w:val="none" w:sz="0" w:space="0" w:color="auto"/>
        <w:left w:val="none" w:sz="0" w:space="0" w:color="auto"/>
        <w:bottom w:val="none" w:sz="0" w:space="0" w:color="auto"/>
        <w:right w:val="none" w:sz="0" w:space="0" w:color="auto"/>
      </w:divBdr>
    </w:div>
    <w:div w:id="1112091594">
      <w:bodyDiv w:val="1"/>
      <w:marLeft w:val="0"/>
      <w:marRight w:val="0"/>
      <w:marTop w:val="0"/>
      <w:marBottom w:val="0"/>
      <w:divBdr>
        <w:top w:val="none" w:sz="0" w:space="0" w:color="auto"/>
        <w:left w:val="none" w:sz="0" w:space="0" w:color="auto"/>
        <w:bottom w:val="none" w:sz="0" w:space="0" w:color="auto"/>
        <w:right w:val="none" w:sz="0" w:space="0" w:color="auto"/>
      </w:divBdr>
    </w:div>
    <w:div w:id="1113592224">
      <w:bodyDiv w:val="1"/>
      <w:marLeft w:val="0"/>
      <w:marRight w:val="0"/>
      <w:marTop w:val="0"/>
      <w:marBottom w:val="0"/>
      <w:divBdr>
        <w:top w:val="none" w:sz="0" w:space="0" w:color="auto"/>
        <w:left w:val="none" w:sz="0" w:space="0" w:color="auto"/>
        <w:bottom w:val="none" w:sz="0" w:space="0" w:color="auto"/>
        <w:right w:val="none" w:sz="0" w:space="0" w:color="auto"/>
      </w:divBdr>
    </w:div>
    <w:div w:id="1120342728">
      <w:bodyDiv w:val="1"/>
      <w:marLeft w:val="0"/>
      <w:marRight w:val="0"/>
      <w:marTop w:val="0"/>
      <w:marBottom w:val="0"/>
      <w:divBdr>
        <w:top w:val="none" w:sz="0" w:space="0" w:color="auto"/>
        <w:left w:val="none" w:sz="0" w:space="0" w:color="auto"/>
        <w:bottom w:val="none" w:sz="0" w:space="0" w:color="auto"/>
        <w:right w:val="none" w:sz="0" w:space="0" w:color="auto"/>
      </w:divBdr>
    </w:div>
    <w:div w:id="1122771243">
      <w:bodyDiv w:val="1"/>
      <w:marLeft w:val="0"/>
      <w:marRight w:val="0"/>
      <w:marTop w:val="0"/>
      <w:marBottom w:val="0"/>
      <w:divBdr>
        <w:top w:val="none" w:sz="0" w:space="0" w:color="auto"/>
        <w:left w:val="none" w:sz="0" w:space="0" w:color="auto"/>
        <w:bottom w:val="none" w:sz="0" w:space="0" w:color="auto"/>
        <w:right w:val="none" w:sz="0" w:space="0" w:color="auto"/>
      </w:divBdr>
    </w:div>
    <w:div w:id="1123040045">
      <w:bodyDiv w:val="1"/>
      <w:marLeft w:val="0"/>
      <w:marRight w:val="0"/>
      <w:marTop w:val="0"/>
      <w:marBottom w:val="0"/>
      <w:divBdr>
        <w:top w:val="none" w:sz="0" w:space="0" w:color="auto"/>
        <w:left w:val="none" w:sz="0" w:space="0" w:color="auto"/>
        <w:bottom w:val="none" w:sz="0" w:space="0" w:color="auto"/>
        <w:right w:val="none" w:sz="0" w:space="0" w:color="auto"/>
      </w:divBdr>
    </w:div>
    <w:div w:id="1123234823">
      <w:bodyDiv w:val="1"/>
      <w:marLeft w:val="0"/>
      <w:marRight w:val="0"/>
      <w:marTop w:val="0"/>
      <w:marBottom w:val="0"/>
      <w:divBdr>
        <w:top w:val="none" w:sz="0" w:space="0" w:color="auto"/>
        <w:left w:val="none" w:sz="0" w:space="0" w:color="auto"/>
        <w:bottom w:val="none" w:sz="0" w:space="0" w:color="auto"/>
        <w:right w:val="none" w:sz="0" w:space="0" w:color="auto"/>
      </w:divBdr>
    </w:div>
    <w:div w:id="1129321986">
      <w:bodyDiv w:val="1"/>
      <w:marLeft w:val="0"/>
      <w:marRight w:val="0"/>
      <w:marTop w:val="0"/>
      <w:marBottom w:val="0"/>
      <w:divBdr>
        <w:top w:val="none" w:sz="0" w:space="0" w:color="auto"/>
        <w:left w:val="none" w:sz="0" w:space="0" w:color="auto"/>
        <w:bottom w:val="none" w:sz="0" w:space="0" w:color="auto"/>
        <w:right w:val="none" w:sz="0" w:space="0" w:color="auto"/>
      </w:divBdr>
    </w:div>
    <w:div w:id="1138567728">
      <w:bodyDiv w:val="1"/>
      <w:marLeft w:val="0"/>
      <w:marRight w:val="0"/>
      <w:marTop w:val="0"/>
      <w:marBottom w:val="0"/>
      <w:divBdr>
        <w:top w:val="none" w:sz="0" w:space="0" w:color="auto"/>
        <w:left w:val="none" w:sz="0" w:space="0" w:color="auto"/>
        <w:bottom w:val="none" w:sz="0" w:space="0" w:color="auto"/>
        <w:right w:val="none" w:sz="0" w:space="0" w:color="auto"/>
      </w:divBdr>
    </w:div>
    <w:div w:id="1143422080">
      <w:bodyDiv w:val="1"/>
      <w:marLeft w:val="0"/>
      <w:marRight w:val="0"/>
      <w:marTop w:val="0"/>
      <w:marBottom w:val="0"/>
      <w:divBdr>
        <w:top w:val="none" w:sz="0" w:space="0" w:color="auto"/>
        <w:left w:val="none" w:sz="0" w:space="0" w:color="auto"/>
        <w:bottom w:val="none" w:sz="0" w:space="0" w:color="auto"/>
        <w:right w:val="none" w:sz="0" w:space="0" w:color="auto"/>
      </w:divBdr>
    </w:div>
    <w:div w:id="1146386961">
      <w:bodyDiv w:val="1"/>
      <w:marLeft w:val="0"/>
      <w:marRight w:val="0"/>
      <w:marTop w:val="0"/>
      <w:marBottom w:val="0"/>
      <w:divBdr>
        <w:top w:val="none" w:sz="0" w:space="0" w:color="auto"/>
        <w:left w:val="none" w:sz="0" w:space="0" w:color="auto"/>
        <w:bottom w:val="none" w:sz="0" w:space="0" w:color="auto"/>
        <w:right w:val="none" w:sz="0" w:space="0" w:color="auto"/>
      </w:divBdr>
    </w:div>
    <w:div w:id="1147867802">
      <w:bodyDiv w:val="1"/>
      <w:marLeft w:val="0"/>
      <w:marRight w:val="0"/>
      <w:marTop w:val="0"/>
      <w:marBottom w:val="0"/>
      <w:divBdr>
        <w:top w:val="none" w:sz="0" w:space="0" w:color="auto"/>
        <w:left w:val="none" w:sz="0" w:space="0" w:color="auto"/>
        <w:bottom w:val="none" w:sz="0" w:space="0" w:color="auto"/>
        <w:right w:val="none" w:sz="0" w:space="0" w:color="auto"/>
      </w:divBdr>
    </w:div>
    <w:div w:id="1153177156">
      <w:bodyDiv w:val="1"/>
      <w:marLeft w:val="0"/>
      <w:marRight w:val="0"/>
      <w:marTop w:val="0"/>
      <w:marBottom w:val="0"/>
      <w:divBdr>
        <w:top w:val="none" w:sz="0" w:space="0" w:color="auto"/>
        <w:left w:val="none" w:sz="0" w:space="0" w:color="auto"/>
        <w:bottom w:val="none" w:sz="0" w:space="0" w:color="auto"/>
        <w:right w:val="none" w:sz="0" w:space="0" w:color="auto"/>
      </w:divBdr>
    </w:div>
    <w:div w:id="1154838294">
      <w:bodyDiv w:val="1"/>
      <w:marLeft w:val="0"/>
      <w:marRight w:val="0"/>
      <w:marTop w:val="0"/>
      <w:marBottom w:val="0"/>
      <w:divBdr>
        <w:top w:val="none" w:sz="0" w:space="0" w:color="auto"/>
        <w:left w:val="none" w:sz="0" w:space="0" w:color="auto"/>
        <w:bottom w:val="none" w:sz="0" w:space="0" w:color="auto"/>
        <w:right w:val="none" w:sz="0" w:space="0" w:color="auto"/>
      </w:divBdr>
    </w:div>
    <w:div w:id="1155606952">
      <w:bodyDiv w:val="1"/>
      <w:marLeft w:val="0"/>
      <w:marRight w:val="0"/>
      <w:marTop w:val="0"/>
      <w:marBottom w:val="0"/>
      <w:divBdr>
        <w:top w:val="none" w:sz="0" w:space="0" w:color="auto"/>
        <w:left w:val="none" w:sz="0" w:space="0" w:color="auto"/>
        <w:bottom w:val="none" w:sz="0" w:space="0" w:color="auto"/>
        <w:right w:val="none" w:sz="0" w:space="0" w:color="auto"/>
      </w:divBdr>
    </w:div>
    <w:div w:id="1157652646">
      <w:bodyDiv w:val="1"/>
      <w:marLeft w:val="0"/>
      <w:marRight w:val="0"/>
      <w:marTop w:val="0"/>
      <w:marBottom w:val="0"/>
      <w:divBdr>
        <w:top w:val="none" w:sz="0" w:space="0" w:color="auto"/>
        <w:left w:val="none" w:sz="0" w:space="0" w:color="auto"/>
        <w:bottom w:val="none" w:sz="0" w:space="0" w:color="auto"/>
        <w:right w:val="none" w:sz="0" w:space="0" w:color="auto"/>
      </w:divBdr>
    </w:div>
    <w:div w:id="1161578855">
      <w:bodyDiv w:val="1"/>
      <w:marLeft w:val="0"/>
      <w:marRight w:val="0"/>
      <w:marTop w:val="0"/>
      <w:marBottom w:val="0"/>
      <w:divBdr>
        <w:top w:val="none" w:sz="0" w:space="0" w:color="auto"/>
        <w:left w:val="none" w:sz="0" w:space="0" w:color="auto"/>
        <w:bottom w:val="none" w:sz="0" w:space="0" w:color="auto"/>
        <w:right w:val="none" w:sz="0" w:space="0" w:color="auto"/>
      </w:divBdr>
    </w:div>
    <w:div w:id="1165514073">
      <w:bodyDiv w:val="1"/>
      <w:marLeft w:val="0"/>
      <w:marRight w:val="0"/>
      <w:marTop w:val="0"/>
      <w:marBottom w:val="0"/>
      <w:divBdr>
        <w:top w:val="none" w:sz="0" w:space="0" w:color="auto"/>
        <w:left w:val="none" w:sz="0" w:space="0" w:color="auto"/>
        <w:bottom w:val="none" w:sz="0" w:space="0" w:color="auto"/>
        <w:right w:val="none" w:sz="0" w:space="0" w:color="auto"/>
      </w:divBdr>
    </w:div>
    <w:div w:id="1166820212">
      <w:bodyDiv w:val="1"/>
      <w:marLeft w:val="0"/>
      <w:marRight w:val="0"/>
      <w:marTop w:val="0"/>
      <w:marBottom w:val="0"/>
      <w:divBdr>
        <w:top w:val="none" w:sz="0" w:space="0" w:color="auto"/>
        <w:left w:val="none" w:sz="0" w:space="0" w:color="auto"/>
        <w:bottom w:val="none" w:sz="0" w:space="0" w:color="auto"/>
        <w:right w:val="none" w:sz="0" w:space="0" w:color="auto"/>
      </w:divBdr>
    </w:div>
    <w:div w:id="1167014726">
      <w:bodyDiv w:val="1"/>
      <w:marLeft w:val="0"/>
      <w:marRight w:val="0"/>
      <w:marTop w:val="0"/>
      <w:marBottom w:val="0"/>
      <w:divBdr>
        <w:top w:val="none" w:sz="0" w:space="0" w:color="auto"/>
        <w:left w:val="none" w:sz="0" w:space="0" w:color="auto"/>
        <w:bottom w:val="none" w:sz="0" w:space="0" w:color="auto"/>
        <w:right w:val="none" w:sz="0" w:space="0" w:color="auto"/>
      </w:divBdr>
    </w:div>
    <w:div w:id="1170408762">
      <w:bodyDiv w:val="1"/>
      <w:marLeft w:val="0"/>
      <w:marRight w:val="0"/>
      <w:marTop w:val="0"/>
      <w:marBottom w:val="0"/>
      <w:divBdr>
        <w:top w:val="none" w:sz="0" w:space="0" w:color="auto"/>
        <w:left w:val="none" w:sz="0" w:space="0" w:color="auto"/>
        <w:bottom w:val="none" w:sz="0" w:space="0" w:color="auto"/>
        <w:right w:val="none" w:sz="0" w:space="0" w:color="auto"/>
      </w:divBdr>
    </w:div>
    <w:div w:id="1171408324">
      <w:bodyDiv w:val="1"/>
      <w:marLeft w:val="0"/>
      <w:marRight w:val="0"/>
      <w:marTop w:val="0"/>
      <w:marBottom w:val="0"/>
      <w:divBdr>
        <w:top w:val="none" w:sz="0" w:space="0" w:color="auto"/>
        <w:left w:val="none" w:sz="0" w:space="0" w:color="auto"/>
        <w:bottom w:val="none" w:sz="0" w:space="0" w:color="auto"/>
        <w:right w:val="none" w:sz="0" w:space="0" w:color="auto"/>
      </w:divBdr>
    </w:div>
    <w:div w:id="1171526404">
      <w:bodyDiv w:val="1"/>
      <w:marLeft w:val="0"/>
      <w:marRight w:val="0"/>
      <w:marTop w:val="0"/>
      <w:marBottom w:val="0"/>
      <w:divBdr>
        <w:top w:val="none" w:sz="0" w:space="0" w:color="auto"/>
        <w:left w:val="none" w:sz="0" w:space="0" w:color="auto"/>
        <w:bottom w:val="none" w:sz="0" w:space="0" w:color="auto"/>
        <w:right w:val="none" w:sz="0" w:space="0" w:color="auto"/>
      </w:divBdr>
    </w:div>
    <w:div w:id="1174951961">
      <w:bodyDiv w:val="1"/>
      <w:marLeft w:val="0"/>
      <w:marRight w:val="0"/>
      <w:marTop w:val="0"/>
      <w:marBottom w:val="0"/>
      <w:divBdr>
        <w:top w:val="none" w:sz="0" w:space="0" w:color="auto"/>
        <w:left w:val="none" w:sz="0" w:space="0" w:color="auto"/>
        <w:bottom w:val="none" w:sz="0" w:space="0" w:color="auto"/>
        <w:right w:val="none" w:sz="0" w:space="0" w:color="auto"/>
      </w:divBdr>
    </w:div>
    <w:div w:id="1183010792">
      <w:bodyDiv w:val="1"/>
      <w:marLeft w:val="0"/>
      <w:marRight w:val="0"/>
      <w:marTop w:val="0"/>
      <w:marBottom w:val="0"/>
      <w:divBdr>
        <w:top w:val="none" w:sz="0" w:space="0" w:color="auto"/>
        <w:left w:val="none" w:sz="0" w:space="0" w:color="auto"/>
        <w:bottom w:val="none" w:sz="0" w:space="0" w:color="auto"/>
        <w:right w:val="none" w:sz="0" w:space="0" w:color="auto"/>
      </w:divBdr>
    </w:div>
    <w:div w:id="1184050265">
      <w:bodyDiv w:val="1"/>
      <w:marLeft w:val="0"/>
      <w:marRight w:val="0"/>
      <w:marTop w:val="0"/>
      <w:marBottom w:val="0"/>
      <w:divBdr>
        <w:top w:val="none" w:sz="0" w:space="0" w:color="auto"/>
        <w:left w:val="none" w:sz="0" w:space="0" w:color="auto"/>
        <w:bottom w:val="none" w:sz="0" w:space="0" w:color="auto"/>
        <w:right w:val="none" w:sz="0" w:space="0" w:color="auto"/>
      </w:divBdr>
    </w:div>
    <w:div w:id="1188374942">
      <w:bodyDiv w:val="1"/>
      <w:marLeft w:val="0"/>
      <w:marRight w:val="0"/>
      <w:marTop w:val="0"/>
      <w:marBottom w:val="0"/>
      <w:divBdr>
        <w:top w:val="none" w:sz="0" w:space="0" w:color="auto"/>
        <w:left w:val="none" w:sz="0" w:space="0" w:color="auto"/>
        <w:bottom w:val="none" w:sz="0" w:space="0" w:color="auto"/>
        <w:right w:val="none" w:sz="0" w:space="0" w:color="auto"/>
      </w:divBdr>
    </w:div>
    <w:div w:id="1188983490">
      <w:bodyDiv w:val="1"/>
      <w:marLeft w:val="0"/>
      <w:marRight w:val="0"/>
      <w:marTop w:val="0"/>
      <w:marBottom w:val="0"/>
      <w:divBdr>
        <w:top w:val="none" w:sz="0" w:space="0" w:color="auto"/>
        <w:left w:val="none" w:sz="0" w:space="0" w:color="auto"/>
        <w:bottom w:val="none" w:sz="0" w:space="0" w:color="auto"/>
        <w:right w:val="none" w:sz="0" w:space="0" w:color="auto"/>
      </w:divBdr>
    </w:div>
    <w:div w:id="1191912484">
      <w:bodyDiv w:val="1"/>
      <w:marLeft w:val="0"/>
      <w:marRight w:val="0"/>
      <w:marTop w:val="0"/>
      <w:marBottom w:val="0"/>
      <w:divBdr>
        <w:top w:val="none" w:sz="0" w:space="0" w:color="auto"/>
        <w:left w:val="none" w:sz="0" w:space="0" w:color="auto"/>
        <w:bottom w:val="none" w:sz="0" w:space="0" w:color="auto"/>
        <w:right w:val="none" w:sz="0" w:space="0" w:color="auto"/>
      </w:divBdr>
    </w:div>
    <w:div w:id="1193959293">
      <w:bodyDiv w:val="1"/>
      <w:marLeft w:val="0"/>
      <w:marRight w:val="0"/>
      <w:marTop w:val="0"/>
      <w:marBottom w:val="0"/>
      <w:divBdr>
        <w:top w:val="none" w:sz="0" w:space="0" w:color="auto"/>
        <w:left w:val="none" w:sz="0" w:space="0" w:color="auto"/>
        <w:bottom w:val="none" w:sz="0" w:space="0" w:color="auto"/>
        <w:right w:val="none" w:sz="0" w:space="0" w:color="auto"/>
      </w:divBdr>
    </w:div>
    <w:div w:id="1194881459">
      <w:bodyDiv w:val="1"/>
      <w:marLeft w:val="0"/>
      <w:marRight w:val="0"/>
      <w:marTop w:val="0"/>
      <w:marBottom w:val="0"/>
      <w:divBdr>
        <w:top w:val="none" w:sz="0" w:space="0" w:color="auto"/>
        <w:left w:val="none" w:sz="0" w:space="0" w:color="auto"/>
        <w:bottom w:val="none" w:sz="0" w:space="0" w:color="auto"/>
        <w:right w:val="none" w:sz="0" w:space="0" w:color="auto"/>
      </w:divBdr>
    </w:div>
    <w:div w:id="1199585277">
      <w:bodyDiv w:val="1"/>
      <w:marLeft w:val="0"/>
      <w:marRight w:val="0"/>
      <w:marTop w:val="0"/>
      <w:marBottom w:val="0"/>
      <w:divBdr>
        <w:top w:val="none" w:sz="0" w:space="0" w:color="auto"/>
        <w:left w:val="none" w:sz="0" w:space="0" w:color="auto"/>
        <w:bottom w:val="none" w:sz="0" w:space="0" w:color="auto"/>
        <w:right w:val="none" w:sz="0" w:space="0" w:color="auto"/>
      </w:divBdr>
    </w:div>
    <w:div w:id="1217231582">
      <w:bodyDiv w:val="1"/>
      <w:marLeft w:val="0"/>
      <w:marRight w:val="0"/>
      <w:marTop w:val="0"/>
      <w:marBottom w:val="0"/>
      <w:divBdr>
        <w:top w:val="none" w:sz="0" w:space="0" w:color="auto"/>
        <w:left w:val="none" w:sz="0" w:space="0" w:color="auto"/>
        <w:bottom w:val="none" w:sz="0" w:space="0" w:color="auto"/>
        <w:right w:val="none" w:sz="0" w:space="0" w:color="auto"/>
      </w:divBdr>
    </w:div>
    <w:div w:id="1232076949">
      <w:bodyDiv w:val="1"/>
      <w:marLeft w:val="0"/>
      <w:marRight w:val="0"/>
      <w:marTop w:val="0"/>
      <w:marBottom w:val="0"/>
      <w:divBdr>
        <w:top w:val="none" w:sz="0" w:space="0" w:color="auto"/>
        <w:left w:val="none" w:sz="0" w:space="0" w:color="auto"/>
        <w:bottom w:val="none" w:sz="0" w:space="0" w:color="auto"/>
        <w:right w:val="none" w:sz="0" w:space="0" w:color="auto"/>
      </w:divBdr>
    </w:div>
    <w:div w:id="1236471724">
      <w:bodyDiv w:val="1"/>
      <w:marLeft w:val="0"/>
      <w:marRight w:val="0"/>
      <w:marTop w:val="0"/>
      <w:marBottom w:val="0"/>
      <w:divBdr>
        <w:top w:val="none" w:sz="0" w:space="0" w:color="auto"/>
        <w:left w:val="none" w:sz="0" w:space="0" w:color="auto"/>
        <w:bottom w:val="none" w:sz="0" w:space="0" w:color="auto"/>
        <w:right w:val="none" w:sz="0" w:space="0" w:color="auto"/>
      </w:divBdr>
    </w:div>
    <w:div w:id="1236741379">
      <w:bodyDiv w:val="1"/>
      <w:marLeft w:val="0"/>
      <w:marRight w:val="0"/>
      <w:marTop w:val="0"/>
      <w:marBottom w:val="0"/>
      <w:divBdr>
        <w:top w:val="none" w:sz="0" w:space="0" w:color="auto"/>
        <w:left w:val="none" w:sz="0" w:space="0" w:color="auto"/>
        <w:bottom w:val="none" w:sz="0" w:space="0" w:color="auto"/>
        <w:right w:val="none" w:sz="0" w:space="0" w:color="auto"/>
      </w:divBdr>
    </w:div>
    <w:div w:id="1239250034">
      <w:bodyDiv w:val="1"/>
      <w:marLeft w:val="0"/>
      <w:marRight w:val="0"/>
      <w:marTop w:val="0"/>
      <w:marBottom w:val="0"/>
      <w:divBdr>
        <w:top w:val="none" w:sz="0" w:space="0" w:color="auto"/>
        <w:left w:val="none" w:sz="0" w:space="0" w:color="auto"/>
        <w:bottom w:val="none" w:sz="0" w:space="0" w:color="auto"/>
        <w:right w:val="none" w:sz="0" w:space="0" w:color="auto"/>
      </w:divBdr>
    </w:div>
    <w:div w:id="1240366141">
      <w:bodyDiv w:val="1"/>
      <w:marLeft w:val="0"/>
      <w:marRight w:val="0"/>
      <w:marTop w:val="0"/>
      <w:marBottom w:val="0"/>
      <w:divBdr>
        <w:top w:val="none" w:sz="0" w:space="0" w:color="auto"/>
        <w:left w:val="none" w:sz="0" w:space="0" w:color="auto"/>
        <w:bottom w:val="none" w:sz="0" w:space="0" w:color="auto"/>
        <w:right w:val="none" w:sz="0" w:space="0" w:color="auto"/>
      </w:divBdr>
    </w:div>
    <w:div w:id="1241211964">
      <w:bodyDiv w:val="1"/>
      <w:marLeft w:val="0"/>
      <w:marRight w:val="0"/>
      <w:marTop w:val="0"/>
      <w:marBottom w:val="0"/>
      <w:divBdr>
        <w:top w:val="none" w:sz="0" w:space="0" w:color="auto"/>
        <w:left w:val="none" w:sz="0" w:space="0" w:color="auto"/>
        <w:bottom w:val="none" w:sz="0" w:space="0" w:color="auto"/>
        <w:right w:val="none" w:sz="0" w:space="0" w:color="auto"/>
      </w:divBdr>
    </w:div>
    <w:div w:id="1247157263">
      <w:bodyDiv w:val="1"/>
      <w:marLeft w:val="0"/>
      <w:marRight w:val="0"/>
      <w:marTop w:val="0"/>
      <w:marBottom w:val="0"/>
      <w:divBdr>
        <w:top w:val="none" w:sz="0" w:space="0" w:color="auto"/>
        <w:left w:val="none" w:sz="0" w:space="0" w:color="auto"/>
        <w:bottom w:val="none" w:sz="0" w:space="0" w:color="auto"/>
        <w:right w:val="none" w:sz="0" w:space="0" w:color="auto"/>
      </w:divBdr>
    </w:div>
    <w:div w:id="1247227407">
      <w:bodyDiv w:val="1"/>
      <w:marLeft w:val="0"/>
      <w:marRight w:val="0"/>
      <w:marTop w:val="0"/>
      <w:marBottom w:val="0"/>
      <w:divBdr>
        <w:top w:val="none" w:sz="0" w:space="0" w:color="auto"/>
        <w:left w:val="none" w:sz="0" w:space="0" w:color="auto"/>
        <w:bottom w:val="none" w:sz="0" w:space="0" w:color="auto"/>
        <w:right w:val="none" w:sz="0" w:space="0" w:color="auto"/>
      </w:divBdr>
    </w:div>
    <w:div w:id="1247500567">
      <w:bodyDiv w:val="1"/>
      <w:marLeft w:val="0"/>
      <w:marRight w:val="0"/>
      <w:marTop w:val="0"/>
      <w:marBottom w:val="0"/>
      <w:divBdr>
        <w:top w:val="none" w:sz="0" w:space="0" w:color="auto"/>
        <w:left w:val="none" w:sz="0" w:space="0" w:color="auto"/>
        <w:bottom w:val="none" w:sz="0" w:space="0" w:color="auto"/>
        <w:right w:val="none" w:sz="0" w:space="0" w:color="auto"/>
      </w:divBdr>
    </w:div>
    <w:div w:id="1251767392">
      <w:bodyDiv w:val="1"/>
      <w:marLeft w:val="0"/>
      <w:marRight w:val="0"/>
      <w:marTop w:val="0"/>
      <w:marBottom w:val="0"/>
      <w:divBdr>
        <w:top w:val="none" w:sz="0" w:space="0" w:color="auto"/>
        <w:left w:val="none" w:sz="0" w:space="0" w:color="auto"/>
        <w:bottom w:val="none" w:sz="0" w:space="0" w:color="auto"/>
        <w:right w:val="none" w:sz="0" w:space="0" w:color="auto"/>
      </w:divBdr>
    </w:div>
    <w:div w:id="1254783210">
      <w:bodyDiv w:val="1"/>
      <w:marLeft w:val="0"/>
      <w:marRight w:val="0"/>
      <w:marTop w:val="0"/>
      <w:marBottom w:val="0"/>
      <w:divBdr>
        <w:top w:val="none" w:sz="0" w:space="0" w:color="auto"/>
        <w:left w:val="none" w:sz="0" w:space="0" w:color="auto"/>
        <w:bottom w:val="none" w:sz="0" w:space="0" w:color="auto"/>
        <w:right w:val="none" w:sz="0" w:space="0" w:color="auto"/>
      </w:divBdr>
    </w:div>
    <w:div w:id="1255092338">
      <w:bodyDiv w:val="1"/>
      <w:marLeft w:val="0"/>
      <w:marRight w:val="0"/>
      <w:marTop w:val="0"/>
      <w:marBottom w:val="0"/>
      <w:divBdr>
        <w:top w:val="none" w:sz="0" w:space="0" w:color="auto"/>
        <w:left w:val="none" w:sz="0" w:space="0" w:color="auto"/>
        <w:bottom w:val="none" w:sz="0" w:space="0" w:color="auto"/>
        <w:right w:val="none" w:sz="0" w:space="0" w:color="auto"/>
      </w:divBdr>
    </w:div>
    <w:div w:id="1261718630">
      <w:bodyDiv w:val="1"/>
      <w:marLeft w:val="0"/>
      <w:marRight w:val="0"/>
      <w:marTop w:val="0"/>
      <w:marBottom w:val="0"/>
      <w:divBdr>
        <w:top w:val="none" w:sz="0" w:space="0" w:color="auto"/>
        <w:left w:val="none" w:sz="0" w:space="0" w:color="auto"/>
        <w:bottom w:val="none" w:sz="0" w:space="0" w:color="auto"/>
        <w:right w:val="none" w:sz="0" w:space="0" w:color="auto"/>
      </w:divBdr>
    </w:div>
    <w:div w:id="1266499807">
      <w:bodyDiv w:val="1"/>
      <w:marLeft w:val="0"/>
      <w:marRight w:val="0"/>
      <w:marTop w:val="0"/>
      <w:marBottom w:val="0"/>
      <w:divBdr>
        <w:top w:val="none" w:sz="0" w:space="0" w:color="auto"/>
        <w:left w:val="none" w:sz="0" w:space="0" w:color="auto"/>
        <w:bottom w:val="none" w:sz="0" w:space="0" w:color="auto"/>
        <w:right w:val="none" w:sz="0" w:space="0" w:color="auto"/>
      </w:divBdr>
    </w:div>
    <w:div w:id="1266965114">
      <w:bodyDiv w:val="1"/>
      <w:marLeft w:val="0"/>
      <w:marRight w:val="0"/>
      <w:marTop w:val="0"/>
      <w:marBottom w:val="0"/>
      <w:divBdr>
        <w:top w:val="none" w:sz="0" w:space="0" w:color="auto"/>
        <w:left w:val="none" w:sz="0" w:space="0" w:color="auto"/>
        <w:bottom w:val="none" w:sz="0" w:space="0" w:color="auto"/>
        <w:right w:val="none" w:sz="0" w:space="0" w:color="auto"/>
      </w:divBdr>
    </w:div>
    <w:div w:id="1267542660">
      <w:bodyDiv w:val="1"/>
      <w:marLeft w:val="0"/>
      <w:marRight w:val="0"/>
      <w:marTop w:val="0"/>
      <w:marBottom w:val="0"/>
      <w:divBdr>
        <w:top w:val="none" w:sz="0" w:space="0" w:color="auto"/>
        <w:left w:val="none" w:sz="0" w:space="0" w:color="auto"/>
        <w:bottom w:val="none" w:sz="0" w:space="0" w:color="auto"/>
        <w:right w:val="none" w:sz="0" w:space="0" w:color="auto"/>
      </w:divBdr>
    </w:div>
    <w:div w:id="1271552611">
      <w:bodyDiv w:val="1"/>
      <w:marLeft w:val="0"/>
      <w:marRight w:val="0"/>
      <w:marTop w:val="0"/>
      <w:marBottom w:val="0"/>
      <w:divBdr>
        <w:top w:val="none" w:sz="0" w:space="0" w:color="auto"/>
        <w:left w:val="none" w:sz="0" w:space="0" w:color="auto"/>
        <w:bottom w:val="none" w:sz="0" w:space="0" w:color="auto"/>
        <w:right w:val="none" w:sz="0" w:space="0" w:color="auto"/>
      </w:divBdr>
    </w:div>
    <w:div w:id="1279289235">
      <w:bodyDiv w:val="1"/>
      <w:marLeft w:val="0"/>
      <w:marRight w:val="0"/>
      <w:marTop w:val="0"/>
      <w:marBottom w:val="0"/>
      <w:divBdr>
        <w:top w:val="none" w:sz="0" w:space="0" w:color="auto"/>
        <w:left w:val="none" w:sz="0" w:space="0" w:color="auto"/>
        <w:bottom w:val="none" w:sz="0" w:space="0" w:color="auto"/>
        <w:right w:val="none" w:sz="0" w:space="0" w:color="auto"/>
      </w:divBdr>
    </w:div>
    <w:div w:id="1280987519">
      <w:bodyDiv w:val="1"/>
      <w:marLeft w:val="0"/>
      <w:marRight w:val="0"/>
      <w:marTop w:val="0"/>
      <w:marBottom w:val="0"/>
      <w:divBdr>
        <w:top w:val="none" w:sz="0" w:space="0" w:color="auto"/>
        <w:left w:val="none" w:sz="0" w:space="0" w:color="auto"/>
        <w:bottom w:val="none" w:sz="0" w:space="0" w:color="auto"/>
        <w:right w:val="none" w:sz="0" w:space="0" w:color="auto"/>
      </w:divBdr>
    </w:div>
    <w:div w:id="1282105873">
      <w:bodyDiv w:val="1"/>
      <w:marLeft w:val="0"/>
      <w:marRight w:val="0"/>
      <w:marTop w:val="0"/>
      <w:marBottom w:val="0"/>
      <w:divBdr>
        <w:top w:val="none" w:sz="0" w:space="0" w:color="auto"/>
        <w:left w:val="none" w:sz="0" w:space="0" w:color="auto"/>
        <w:bottom w:val="none" w:sz="0" w:space="0" w:color="auto"/>
        <w:right w:val="none" w:sz="0" w:space="0" w:color="auto"/>
      </w:divBdr>
    </w:div>
    <w:div w:id="1283196956">
      <w:bodyDiv w:val="1"/>
      <w:marLeft w:val="0"/>
      <w:marRight w:val="0"/>
      <w:marTop w:val="0"/>
      <w:marBottom w:val="0"/>
      <w:divBdr>
        <w:top w:val="none" w:sz="0" w:space="0" w:color="auto"/>
        <w:left w:val="none" w:sz="0" w:space="0" w:color="auto"/>
        <w:bottom w:val="none" w:sz="0" w:space="0" w:color="auto"/>
        <w:right w:val="none" w:sz="0" w:space="0" w:color="auto"/>
      </w:divBdr>
    </w:div>
    <w:div w:id="1288122932">
      <w:bodyDiv w:val="1"/>
      <w:marLeft w:val="0"/>
      <w:marRight w:val="0"/>
      <w:marTop w:val="0"/>
      <w:marBottom w:val="0"/>
      <w:divBdr>
        <w:top w:val="none" w:sz="0" w:space="0" w:color="auto"/>
        <w:left w:val="none" w:sz="0" w:space="0" w:color="auto"/>
        <w:bottom w:val="none" w:sz="0" w:space="0" w:color="auto"/>
        <w:right w:val="none" w:sz="0" w:space="0" w:color="auto"/>
      </w:divBdr>
    </w:div>
    <w:div w:id="1288774430">
      <w:bodyDiv w:val="1"/>
      <w:marLeft w:val="0"/>
      <w:marRight w:val="0"/>
      <w:marTop w:val="0"/>
      <w:marBottom w:val="0"/>
      <w:divBdr>
        <w:top w:val="none" w:sz="0" w:space="0" w:color="auto"/>
        <w:left w:val="none" w:sz="0" w:space="0" w:color="auto"/>
        <w:bottom w:val="none" w:sz="0" w:space="0" w:color="auto"/>
        <w:right w:val="none" w:sz="0" w:space="0" w:color="auto"/>
      </w:divBdr>
    </w:div>
    <w:div w:id="1289433224">
      <w:bodyDiv w:val="1"/>
      <w:marLeft w:val="0"/>
      <w:marRight w:val="0"/>
      <w:marTop w:val="0"/>
      <w:marBottom w:val="0"/>
      <w:divBdr>
        <w:top w:val="none" w:sz="0" w:space="0" w:color="auto"/>
        <w:left w:val="none" w:sz="0" w:space="0" w:color="auto"/>
        <w:bottom w:val="none" w:sz="0" w:space="0" w:color="auto"/>
        <w:right w:val="none" w:sz="0" w:space="0" w:color="auto"/>
      </w:divBdr>
    </w:div>
    <w:div w:id="1289896469">
      <w:bodyDiv w:val="1"/>
      <w:marLeft w:val="0"/>
      <w:marRight w:val="0"/>
      <w:marTop w:val="0"/>
      <w:marBottom w:val="0"/>
      <w:divBdr>
        <w:top w:val="none" w:sz="0" w:space="0" w:color="auto"/>
        <w:left w:val="none" w:sz="0" w:space="0" w:color="auto"/>
        <w:bottom w:val="none" w:sz="0" w:space="0" w:color="auto"/>
        <w:right w:val="none" w:sz="0" w:space="0" w:color="auto"/>
      </w:divBdr>
    </w:div>
    <w:div w:id="1294210501">
      <w:bodyDiv w:val="1"/>
      <w:marLeft w:val="0"/>
      <w:marRight w:val="0"/>
      <w:marTop w:val="0"/>
      <w:marBottom w:val="0"/>
      <w:divBdr>
        <w:top w:val="none" w:sz="0" w:space="0" w:color="auto"/>
        <w:left w:val="none" w:sz="0" w:space="0" w:color="auto"/>
        <w:bottom w:val="none" w:sz="0" w:space="0" w:color="auto"/>
        <w:right w:val="none" w:sz="0" w:space="0" w:color="auto"/>
      </w:divBdr>
    </w:div>
    <w:div w:id="1294600794">
      <w:bodyDiv w:val="1"/>
      <w:marLeft w:val="0"/>
      <w:marRight w:val="0"/>
      <w:marTop w:val="0"/>
      <w:marBottom w:val="0"/>
      <w:divBdr>
        <w:top w:val="none" w:sz="0" w:space="0" w:color="auto"/>
        <w:left w:val="none" w:sz="0" w:space="0" w:color="auto"/>
        <w:bottom w:val="none" w:sz="0" w:space="0" w:color="auto"/>
        <w:right w:val="none" w:sz="0" w:space="0" w:color="auto"/>
      </w:divBdr>
    </w:div>
    <w:div w:id="1300110482">
      <w:bodyDiv w:val="1"/>
      <w:marLeft w:val="0"/>
      <w:marRight w:val="0"/>
      <w:marTop w:val="0"/>
      <w:marBottom w:val="0"/>
      <w:divBdr>
        <w:top w:val="none" w:sz="0" w:space="0" w:color="auto"/>
        <w:left w:val="none" w:sz="0" w:space="0" w:color="auto"/>
        <w:bottom w:val="none" w:sz="0" w:space="0" w:color="auto"/>
        <w:right w:val="none" w:sz="0" w:space="0" w:color="auto"/>
      </w:divBdr>
    </w:div>
    <w:div w:id="1304969896">
      <w:bodyDiv w:val="1"/>
      <w:marLeft w:val="0"/>
      <w:marRight w:val="0"/>
      <w:marTop w:val="0"/>
      <w:marBottom w:val="0"/>
      <w:divBdr>
        <w:top w:val="none" w:sz="0" w:space="0" w:color="auto"/>
        <w:left w:val="none" w:sz="0" w:space="0" w:color="auto"/>
        <w:bottom w:val="none" w:sz="0" w:space="0" w:color="auto"/>
        <w:right w:val="none" w:sz="0" w:space="0" w:color="auto"/>
      </w:divBdr>
    </w:div>
    <w:div w:id="1306816440">
      <w:bodyDiv w:val="1"/>
      <w:marLeft w:val="0"/>
      <w:marRight w:val="0"/>
      <w:marTop w:val="0"/>
      <w:marBottom w:val="0"/>
      <w:divBdr>
        <w:top w:val="none" w:sz="0" w:space="0" w:color="auto"/>
        <w:left w:val="none" w:sz="0" w:space="0" w:color="auto"/>
        <w:bottom w:val="none" w:sz="0" w:space="0" w:color="auto"/>
        <w:right w:val="none" w:sz="0" w:space="0" w:color="auto"/>
      </w:divBdr>
    </w:div>
    <w:div w:id="1307586654">
      <w:bodyDiv w:val="1"/>
      <w:marLeft w:val="0"/>
      <w:marRight w:val="0"/>
      <w:marTop w:val="0"/>
      <w:marBottom w:val="0"/>
      <w:divBdr>
        <w:top w:val="none" w:sz="0" w:space="0" w:color="auto"/>
        <w:left w:val="none" w:sz="0" w:space="0" w:color="auto"/>
        <w:bottom w:val="none" w:sz="0" w:space="0" w:color="auto"/>
        <w:right w:val="none" w:sz="0" w:space="0" w:color="auto"/>
      </w:divBdr>
    </w:div>
    <w:div w:id="1308894995">
      <w:bodyDiv w:val="1"/>
      <w:marLeft w:val="0"/>
      <w:marRight w:val="0"/>
      <w:marTop w:val="0"/>
      <w:marBottom w:val="0"/>
      <w:divBdr>
        <w:top w:val="none" w:sz="0" w:space="0" w:color="auto"/>
        <w:left w:val="none" w:sz="0" w:space="0" w:color="auto"/>
        <w:bottom w:val="none" w:sz="0" w:space="0" w:color="auto"/>
        <w:right w:val="none" w:sz="0" w:space="0" w:color="auto"/>
      </w:divBdr>
    </w:div>
    <w:div w:id="1311440982">
      <w:bodyDiv w:val="1"/>
      <w:marLeft w:val="0"/>
      <w:marRight w:val="0"/>
      <w:marTop w:val="0"/>
      <w:marBottom w:val="0"/>
      <w:divBdr>
        <w:top w:val="none" w:sz="0" w:space="0" w:color="auto"/>
        <w:left w:val="none" w:sz="0" w:space="0" w:color="auto"/>
        <w:bottom w:val="none" w:sz="0" w:space="0" w:color="auto"/>
        <w:right w:val="none" w:sz="0" w:space="0" w:color="auto"/>
      </w:divBdr>
    </w:div>
    <w:div w:id="1314145019">
      <w:bodyDiv w:val="1"/>
      <w:marLeft w:val="0"/>
      <w:marRight w:val="0"/>
      <w:marTop w:val="0"/>
      <w:marBottom w:val="0"/>
      <w:divBdr>
        <w:top w:val="none" w:sz="0" w:space="0" w:color="auto"/>
        <w:left w:val="none" w:sz="0" w:space="0" w:color="auto"/>
        <w:bottom w:val="none" w:sz="0" w:space="0" w:color="auto"/>
        <w:right w:val="none" w:sz="0" w:space="0" w:color="auto"/>
      </w:divBdr>
    </w:div>
    <w:div w:id="1315180895">
      <w:bodyDiv w:val="1"/>
      <w:marLeft w:val="0"/>
      <w:marRight w:val="0"/>
      <w:marTop w:val="0"/>
      <w:marBottom w:val="0"/>
      <w:divBdr>
        <w:top w:val="none" w:sz="0" w:space="0" w:color="auto"/>
        <w:left w:val="none" w:sz="0" w:space="0" w:color="auto"/>
        <w:bottom w:val="none" w:sz="0" w:space="0" w:color="auto"/>
        <w:right w:val="none" w:sz="0" w:space="0" w:color="auto"/>
      </w:divBdr>
    </w:div>
    <w:div w:id="1316758073">
      <w:bodyDiv w:val="1"/>
      <w:marLeft w:val="0"/>
      <w:marRight w:val="0"/>
      <w:marTop w:val="0"/>
      <w:marBottom w:val="0"/>
      <w:divBdr>
        <w:top w:val="none" w:sz="0" w:space="0" w:color="auto"/>
        <w:left w:val="none" w:sz="0" w:space="0" w:color="auto"/>
        <w:bottom w:val="none" w:sz="0" w:space="0" w:color="auto"/>
        <w:right w:val="none" w:sz="0" w:space="0" w:color="auto"/>
      </w:divBdr>
    </w:div>
    <w:div w:id="1317682021">
      <w:bodyDiv w:val="1"/>
      <w:marLeft w:val="0"/>
      <w:marRight w:val="0"/>
      <w:marTop w:val="0"/>
      <w:marBottom w:val="0"/>
      <w:divBdr>
        <w:top w:val="none" w:sz="0" w:space="0" w:color="auto"/>
        <w:left w:val="none" w:sz="0" w:space="0" w:color="auto"/>
        <w:bottom w:val="none" w:sz="0" w:space="0" w:color="auto"/>
        <w:right w:val="none" w:sz="0" w:space="0" w:color="auto"/>
      </w:divBdr>
    </w:div>
    <w:div w:id="1317756747">
      <w:bodyDiv w:val="1"/>
      <w:marLeft w:val="0"/>
      <w:marRight w:val="0"/>
      <w:marTop w:val="0"/>
      <w:marBottom w:val="0"/>
      <w:divBdr>
        <w:top w:val="none" w:sz="0" w:space="0" w:color="auto"/>
        <w:left w:val="none" w:sz="0" w:space="0" w:color="auto"/>
        <w:bottom w:val="none" w:sz="0" w:space="0" w:color="auto"/>
        <w:right w:val="none" w:sz="0" w:space="0" w:color="auto"/>
      </w:divBdr>
    </w:div>
    <w:div w:id="1318607611">
      <w:bodyDiv w:val="1"/>
      <w:marLeft w:val="0"/>
      <w:marRight w:val="0"/>
      <w:marTop w:val="0"/>
      <w:marBottom w:val="0"/>
      <w:divBdr>
        <w:top w:val="none" w:sz="0" w:space="0" w:color="auto"/>
        <w:left w:val="none" w:sz="0" w:space="0" w:color="auto"/>
        <w:bottom w:val="none" w:sz="0" w:space="0" w:color="auto"/>
        <w:right w:val="none" w:sz="0" w:space="0" w:color="auto"/>
      </w:divBdr>
    </w:div>
    <w:div w:id="1319573907">
      <w:bodyDiv w:val="1"/>
      <w:marLeft w:val="0"/>
      <w:marRight w:val="0"/>
      <w:marTop w:val="0"/>
      <w:marBottom w:val="0"/>
      <w:divBdr>
        <w:top w:val="none" w:sz="0" w:space="0" w:color="auto"/>
        <w:left w:val="none" w:sz="0" w:space="0" w:color="auto"/>
        <w:bottom w:val="none" w:sz="0" w:space="0" w:color="auto"/>
        <w:right w:val="none" w:sz="0" w:space="0" w:color="auto"/>
      </w:divBdr>
    </w:div>
    <w:div w:id="1331837542">
      <w:bodyDiv w:val="1"/>
      <w:marLeft w:val="0"/>
      <w:marRight w:val="0"/>
      <w:marTop w:val="0"/>
      <w:marBottom w:val="0"/>
      <w:divBdr>
        <w:top w:val="none" w:sz="0" w:space="0" w:color="auto"/>
        <w:left w:val="none" w:sz="0" w:space="0" w:color="auto"/>
        <w:bottom w:val="none" w:sz="0" w:space="0" w:color="auto"/>
        <w:right w:val="none" w:sz="0" w:space="0" w:color="auto"/>
      </w:divBdr>
    </w:div>
    <w:div w:id="1333945643">
      <w:bodyDiv w:val="1"/>
      <w:marLeft w:val="0"/>
      <w:marRight w:val="0"/>
      <w:marTop w:val="0"/>
      <w:marBottom w:val="0"/>
      <w:divBdr>
        <w:top w:val="none" w:sz="0" w:space="0" w:color="auto"/>
        <w:left w:val="none" w:sz="0" w:space="0" w:color="auto"/>
        <w:bottom w:val="none" w:sz="0" w:space="0" w:color="auto"/>
        <w:right w:val="none" w:sz="0" w:space="0" w:color="auto"/>
      </w:divBdr>
    </w:div>
    <w:div w:id="1335377109">
      <w:bodyDiv w:val="1"/>
      <w:marLeft w:val="0"/>
      <w:marRight w:val="0"/>
      <w:marTop w:val="0"/>
      <w:marBottom w:val="0"/>
      <w:divBdr>
        <w:top w:val="none" w:sz="0" w:space="0" w:color="auto"/>
        <w:left w:val="none" w:sz="0" w:space="0" w:color="auto"/>
        <w:bottom w:val="none" w:sz="0" w:space="0" w:color="auto"/>
        <w:right w:val="none" w:sz="0" w:space="0" w:color="auto"/>
      </w:divBdr>
    </w:div>
    <w:div w:id="1339043875">
      <w:bodyDiv w:val="1"/>
      <w:marLeft w:val="0"/>
      <w:marRight w:val="0"/>
      <w:marTop w:val="0"/>
      <w:marBottom w:val="0"/>
      <w:divBdr>
        <w:top w:val="none" w:sz="0" w:space="0" w:color="auto"/>
        <w:left w:val="none" w:sz="0" w:space="0" w:color="auto"/>
        <w:bottom w:val="none" w:sz="0" w:space="0" w:color="auto"/>
        <w:right w:val="none" w:sz="0" w:space="0" w:color="auto"/>
      </w:divBdr>
    </w:div>
    <w:div w:id="1339457406">
      <w:bodyDiv w:val="1"/>
      <w:marLeft w:val="0"/>
      <w:marRight w:val="0"/>
      <w:marTop w:val="0"/>
      <w:marBottom w:val="0"/>
      <w:divBdr>
        <w:top w:val="none" w:sz="0" w:space="0" w:color="auto"/>
        <w:left w:val="none" w:sz="0" w:space="0" w:color="auto"/>
        <w:bottom w:val="none" w:sz="0" w:space="0" w:color="auto"/>
        <w:right w:val="none" w:sz="0" w:space="0" w:color="auto"/>
      </w:divBdr>
    </w:div>
    <w:div w:id="1346908521">
      <w:bodyDiv w:val="1"/>
      <w:marLeft w:val="0"/>
      <w:marRight w:val="0"/>
      <w:marTop w:val="0"/>
      <w:marBottom w:val="0"/>
      <w:divBdr>
        <w:top w:val="none" w:sz="0" w:space="0" w:color="auto"/>
        <w:left w:val="none" w:sz="0" w:space="0" w:color="auto"/>
        <w:bottom w:val="none" w:sz="0" w:space="0" w:color="auto"/>
        <w:right w:val="none" w:sz="0" w:space="0" w:color="auto"/>
      </w:divBdr>
    </w:div>
    <w:div w:id="1347560467">
      <w:bodyDiv w:val="1"/>
      <w:marLeft w:val="0"/>
      <w:marRight w:val="0"/>
      <w:marTop w:val="0"/>
      <w:marBottom w:val="0"/>
      <w:divBdr>
        <w:top w:val="none" w:sz="0" w:space="0" w:color="auto"/>
        <w:left w:val="none" w:sz="0" w:space="0" w:color="auto"/>
        <w:bottom w:val="none" w:sz="0" w:space="0" w:color="auto"/>
        <w:right w:val="none" w:sz="0" w:space="0" w:color="auto"/>
      </w:divBdr>
    </w:div>
    <w:div w:id="1351448918">
      <w:bodyDiv w:val="1"/>
      <w:marLeft w:val="0"/>
      <w:marRight w:val="0"/>
      <w:marTop w:val="0"/>
      <w:marBottom w:val="0"/>
      <w:divBdr>
        <w:top w:val="none" w:sz="0" w:space="0" w:color="auto"/>
        <w:left w:val="none" w:sz="0" w:space="0" w:color="auto"/>
        <w:bottom w:val="none" w:sz="0" w:space="0" w:color="auto"/>
        <w:right w:val="none" w:sz="0" w:space="0" w:color="auto"/>
      </w:divBdr>
    </w:div>
    <w:div w:id="1355155256">
      <w:bodyDiv w:val="1"/>
      <w:marLeft w:val="0"/>
      <w:marRight w:val="0"/>
      <w:marTop w:val="0"/>
      <w:marBottom w:val="0"/>
      <w:divBdr>
        <w:top w:val="none" w:sz="0" w:space="0" w:color="auto"/>
        <w:left w:val="none" w:sz="0" w:space="0" w:color="auto"/>
        <w:bottom w:val="none" w:sz="0" w:space="0" w:color="auto"/>
        <w:right w:val="none" w:sz="0" w:space="0" w:color="auto"/>
      </w:divBdr>
    </w:div>
    <w:div w:id="1361935961">
      <w:bodyDiv w:val="1"/>
      <w:marLeft w:val="0"/>
      <w:marRight w:val="0"/>
      <w:marTop w:val="0"/>
      <w:marBottom w:val="0"/>
      <w:divBdr>
        <w:top w:val="none" w:sz="0" w:space="0" w:color="auto"/>
        <w:left w:val="none" w:sz="0" w:space="0" w:color="auto"/>
        <w:bottom w:val="none" w:sz="0" w:space="0" w:color="auto"/>
        <w:right w:val="none" w:sz="0" w:space="0" w:color="auto"/>
      </w:divBdr>
    </w:div>
    <w:div w:id="1380663894">
      <w:bodyDiv w:val="1"/>
      <w:marLeft w:val="0"/>
      <w:marRight w:val="0"/>
      <w:marTop w:val="0"/>
      <w:marBottom w:val="0"/>
      <w:divBdr>
        <w:top w:val="none" w:sz="0" w:space="0" w:color="auto"/>
        <w:left w:val="none" w:sz="0" w:space="0" w:color="auto"/>
        <w:bottom w:val="none" w:sz="0" w:space="0" w:color="auto"/>
        <w:right w:val="none" w:sz="0" w:space="0" w:color="auto"/>
      </w:divBdr>
    </w:div>
    <w:div w:id="1382359278">
      <w:bodyDiv w:val="1"/>
      <w:marLeft w:val="0"/>
      <w:marRight w:val="0"/>
      <w:marTop w:val="0"/>
      <w:marBottom w:val="0"/>
      <w:divBdr>
        <w:top w:val="none" w:sz="0" w:space="0" w:color="auto"/>
        <w:left w:val="none" w:sz="0" w:space="0" w:color="auto"/>
        <w:bottom w:val="none" w:sz="0" w:space="0" w:color="auto"/>
        <w:right w:val="none" w:sz="0" w:space="0" w:color="auto"/>
      </w:divBdr>
    </w:div>
    <w:div w:id="1382710749">
      <w:bodyDiv w:val="1"/>
      <w:marLeft w:val="0"/>
      <w:marRight w:val="0"/>
      <w:marTop w:val="0"/>
      <w:marBottom w:val="0"/>
      <w:divBdr>
        <w:top w:val="none" w:sz="0" w:space="0" w:color="auto"/>
        <w:left w:val="none" w:sz="0" w:space="0" w:color="auto"/>
        <w:bottom w:val="none" w:sz="0" w:space="0" w:color="auto"/>
        <w:right w:val="none" w:sz="0" w:space="0" w:color="auto"/>
      </w:divBdr>
    </w:div>
    <w:div w:id="1387486100">
      <w:bodyDiv w:val="1"/>
      <w:marLeft w:val="0"/>
      <w:marRight w:val="0"/>
      <w:marTop w:val="0"/>
      <w:marBottom w:val="0"/>
      <w:divBdr>
        <w:top w:val="none" w:sz="0" w:space="0" w:color="auto"/>
        <w:left w:val="none" w:sz="0" w:space="0" w:color="auto"/>
        <w:bottom w:val="none" w:sz="0" w:space="0" w:color="auto"/>
        <w:right w:val="none" w:sz="0" w:space="0" w:color="auto"/>
      </w:divBdr>
    </w:div>
    <w:div w:id="1390573019">
      <w:bodyDiv w:val="1"/>
      <w:marLeft w:val="0"/>
      <w:marRight w:val="0"/>
      <w:marTop w:val="0"/>
      <w:marBottom w:val="0"/>
      <w:divBdr>
        <w:top w:val="none" w:sz="0" w:space="0" w:color="auto"/>
        <w:left w:val="none" w:sz="0" w:space="0" w:color="auto"/>
        <w:bottom w:val="none" w:sz="0" w:space="0" w:color="auto"/>
        <w:right w:val="none" w:sz="0" w:space="0" w:color="auto"/>
      </w:divBdr>
    </w:div>
    <w:div w:id="1392121509">
      <w:bodyDiv w:val="1"/>
      <w:marLeft w:val="0"/>
      <w:marRight w:val="0"/>
      <w:marTop w:val="0"/>
      <w:marBottom w:val="0"/>
      <w:divBdr>
        <w:top w:val="none" w:sz="0" w:space="0" w:color="auto"/>
        <w:left w:val="none" w:sz="0" w:space="0" w:color="auto"/>
        <w:bottom w:val="none" w:sz="0" w:space="0" w:color="auto"/>
        <w:right w:val="none" w:sz="0" w:space="0" w:color="auto"/>
      </w:divBdr>
    </w:div>
    <w:div w:id="1396316216">
      <w:bodyDiv w:val="1"/>
      <w:marLeft w:val="0"/>
      <w:marRight w:val="0"/>
      <w:marTop w:val="0"/>
      <w:marBottom w:val="0"/>
      <w:divBdr>
        <w:top w:val="none" w:sz="0" w:space="0" w:color="auto"/>
        <w:left w:val="none" w:sz="0" w:space="0" w:color="auto"/>
        <w:bottom w:val="none" w:sz="0" w:space="0" w:color="auto"/>
        <w:right w:val="none" w:sz="0" w:space="0" w:color="auto"/>
      </w:divBdr>
    </w:div>
    <w:div w:id="1399133870">
      <w:bodyDiv w:val="1"/>
      <w:marLeft w:val="0"/>
      <w:marRight w:val="0"/>
      <w:marTop w:val="0"/>
      <w:marBottom w:val="0"/>
      <w:divBdr>
        <w:top w:val="none" w:sz="0" w:space="0" w:color="auto"/>
        <w:left w:val="none" w:sz="0" w:space="0" w:color="auto"/>
        <w:bottom w:val="none" w:sz="0" w:space="0" w:color="auto"/>
        <w:right w:val="none" w:sz="0" w:space="0" w:color="auto"/>
      </w:divBdr>
    </w:div>
    <w:div w:id="1399785214">
      <w:bodyDiv w:val="1"/>
      <w:marLeft w:val="0"/>
      <w:marRight w:val="0"/>
      <w:marTop w:val="0"/>
      <w:marBottom w:val="0"/>
      <w:divBdr>
        <w:top w:val="none" w:sz="0" w:space="0" w:color="auto"/>
        <w:left w:val="none" w:sz="0" w:space="0" w:color="auto"/>
        <w:bottom w:val="none" w:sz="0" w:space="0" w:color="auto"/>
        <w:right w:val="none" w:sz="0" w:space="0" w:color="auto"/>
      </w:divBdr>
    </w:div>
    <w:div w:id="1403524963">
      <w:bodyDiv w:val="1"/>
      <w:marLeft w:val="0"/>
      <w:marRight w:val="0"/>
      <w:marTop w:val="0"/>
      <w:marBottom w:val="0"/>
      <w:divBdr>
        <w:top w:val="none" w:sz="0" w:space="0" w:color="auto"/>
        <w:left w:val="none" w:sz="0" w:space="0" w:color="auto"/>
        <w:bottom w:val="none" w:sz="0" w:space="0" w:color="auto"/>
        <w:right w:val="none" w:sz="0" w:space="0" w:color="auto"/>
      </w:divBdr>
    </w:div>
    <w:div w:id="1408305249">
      <w:bodyDiv w:val="1"/>
      <w:marLeft w:val="0"/>
      <w:marRight w:val="0"/>
      <w:marTop w:val="0"/>
      <w:marBottom w:val="0"/>
      <w:divBdr>
        <w:top w:val="none" w:sz="0" w:space="0" w:color="auto"/>
        <w:left w:val="none" w:sz="0" w:space="0" w:color="auto"/>
        <w:bottom w:val="none" w:sz="0" w:space="0" w:color="auto"/>
        <w:right w:val="none" w:sz="0" w:space="0" w:color="auto"/>
      </w:divBdr>
    </w:div>
    <w:div w:id="1408841884">
      <w:bodyDiv w:val="1"/>
      <w:marLeft w:val="0"/>
      <w:marRight w:val="0"/>
      <w:marTop w:val="0"/>
      <w:marBottom w:val="0"/>
      <w:divBdr>
        <w:top w:val="none" w:sz="0" w:space="0" w:color="auto"/>
        <w:left w:val="none" w:sz="0" w:space="0" w:color="auto"/>
        <w:bottom w:val="none" w:sz="0" w:space="0" w:color="auto"/>
        <w:right w:val="none" w:sz="0" w:space="0" w:color="auto"/>
      </w:divBdr>
    </w:div>
    <w:div w:id="1409964286">
      <w:bodyDiv w:val="1"/>
      <w:marLeft w:val="0"/>
      <w:marRight w:val="0"/>
      <w:marTop w:val="0"/>
      <w:marBottom w:val="0"/>
      <w:divBdr>
        <w:top w:val="none" w:sz="0" w:space="0" w:color="auto"/>
        <w:left w:val="none" w:sz="0" w:space="0" w:color="auto"/>
        <w:bottom w:val="none" w:sz="0" w:space="0" w:color="auto"/>
        <w:right w:val="none" w:sz="0" w:space="0" w:color="auto"/>
      </w:divBdr>
    </w:div>
    <w:div w:id="1415083656">
      <w:bodyDiv w:val="1"/>
      <w:marLeft w:val="0"/>
      <w:marRight w:val="0"/>
      <w:marTop w:val="0"/>
      <w:marBottom w:val="0"/>
      <w:divBdr>
        <w:top w:val="none" w:sz="0" w:space="0" w:color="auto"/>
        <w:left w:val="none" w:sz="0" w:space="0" w:color="auto"/>
        <w:bottom w:val="none" w:sz="0" w:space="0" w:color="auto"/>
        <w:right w:val="none" w:sz="0" w:space="0" w:color="auto"/>
      </w:divBdr>
    </w:div>
    <w:div w:id="1415787235">
      <w:bodyDiv w:val="1"/>
      <w:marLeft w:val="0"/>
      <w:marRight w:val="0"/>
      <w:marTop w:val="0"/>
      <w:marBottom w:val="0"/>
      <w:divBdr>
        <w:top w:val="none" w:sz="0" w:space="0" w:color="auto"/>
        <w:left w:val="none" w:sz="0" w:space="0" w:color="auto"/>
        <w:bottom w:val="none" w:sz="0" w:space="0" w:color="auto"/>
        <w:right w:val="none" w:sz="0" w:space="0" w:color="auto"/>
      </w:divBdr>
    </w:div>
    <w:div w:id="1418593432">
      <w:bodyDiv w:val="1"/>
      <w:marLeft w:val="0"/>
      <w:marRight w:val="0"/>
      <w:marTop w:val="0"/>
      <w:marBottom w:val="0"/>
      <w:divBdr>
        <w:top w:val="none" w:sz="0" w:space="0" w:color="auto"/>
        <w:left w:val="none" w:sz="0" w:space="0" w:color="auto"/>
        <w:bottom w:val="none" w:sz="0" w:space="0" w:color="auto"/>
        <w:right w:val="none" w:sz="0" w:space="0" w:color="auto"/>
      </w:divBdr>
    </w:div>
    <w:div w:id="1425416940">
      <w:bodyDiv w:val="1"/>
      <w:marLeft w:val="0"/>
      <w:marRight w:val="0"/>
      <w:marTop w:val="0"/>
      <w:marBottom w:val="0"/>
      <w:divBdr>
        <w:top w:val="none" w:sz="0" w:space="0" w:color="auto"/>
        <w:left w:val="none" w:sz="0" w:space="0" w:color="auto"/>
        <w:bottom w:val="none" w:sz="0" w:space="0" w:color="auto"/>
        <w:right w:val="none" w:sz="0" w:space="0" w:color="auto"/>
      </w:divBdr>
    </w:div>
    <w:div w:id="1427582024">
      <w:bodyDiv w:val="1"/>
      <w:marLeft w:val="0"/>
      <w:marRight w:val="0"/>
      <w:marTop w:val="0"/>
      <w:marBottom w:val="0"/>
      <w:divBdr>
        <w:top w:val="none" w:sz="0" w:space="0" w:color="auto"/>
        <w:left w:val="none" w:sz="0" w:space="0" w:color="auto"/>
        <w:bottom w:val="none" w:sz="0" w:space="0" w:color="auto"/>
        <w:right w:val="none" w:sz="0" w:space="0" w:color="auto"/>
      </w:divBdr>
    </w:div>
    <w:div w:id="1435587767">
      <w:bodyDiv w:val="1"/>
      <w:marLeft w:val="0"/>
      <w:marRight w:val="0"/>
      <w:marTop w:val="0"/>
      <w:marBottom w:val="0"/>
      <w:divBdr>
        <w:top w:val="none" w:sz="0" w:space="0" w:color="auto"/>
        <w:left w:val="none" w:sz="0" w:space="0" w:color="auto"/>
        <w:bottom w:val="none" w:sz="0" w:space="0" w:color="auto"/>
        <w:right w:val="none" w:sz="0" w:space="0" w:color="auto"/>
      </w:divBdr>
    </w:div>
    <w:div w:id="1438867632">
      <w:bodyDiv w:val="1"/>
      <w:marLeft w:val="0"/>
      <w:marRight w:val="0"/>
      <w:marTop w:val="0"/>
      <w:marBottom w:val="0"/>
      <w:divBdr>
        <w:top w:val="none" w:sz="0" w:space="0" w:color="auto"/>
        <w:left w:val="none" w:sz="0" w:space="0" w:color="auto"/>
        <w:bottom w:val="none" w:sz="0" w:space="0" w:color="auto"/>
        <w:right w:val="none" w:sz="0" w:space="0" w:color="auto"/>
      </w:divBdr>
    </w:div>
    <w:div w:id="1444492513">
      <w:bodyDiv w:val="1"/>
      <w:marLeft w:val="0"/>
      <w:marRight w:val="0"/>
      <w:marTop w:val="0"/>
      <w:marBottom w:val="0"/>
      <w:divBdr>
        <w:top w:val="none" w:sz="0" w:space="0" w:color="auto"/>
        <w:left w:val="none" w:sz="0" w:space="0" w:color="auto"/>
        <w:bottom w:val="none" w:sz="0" w:space="0" w:color="auto"/>
        <w:right w:val="none" w:sz="0" w:space="0" w:color="auto"/>
      </w:divBdr>
    </w:div>
    <w:div w:id="1448309999">
      <w:bodyDiv w:val="1"/>
      <w:marLeft w:val="0"/>
      <w:marRight w:val="0"/>
      <w:marTop w:val="0"/>
      <w:marBottom w:val="0"/>
      <w:divBdr>
        <w:top w:val="none" w:sz="0" w:space="0" w:color="auto"/>
        <w:left w:val="none" w:sz="0" w:space="0" w:color="auto"/>
        <w:bottom w:val="none" w:sz="0" w:space="0" w:color="auto"/>
        <w:right w:val="none" w:sz="0" w:space="0" w:color="auto"/>
      </w:divBdr>
    </w:div>
    <w:div w:id="1449548304">
      <w:bodyDiv w:val="1"/>
      <w:marLeft w:val="0"/>
      <w:marRight w:val="0"/>
      <w:marTop w:val="0"/>
      <w:marBottom w:val="0"/>
      <w:divBdr>
        <w:top w:val="none" w:sz="0" w:space="0" w:color="auto"/>
        <w:left w:val="none" w:sz="0" w:space="0" w:color="auto"/>
        <w:bottom w:val="none" w:sz="0" w:space="0" w:color="auto"/>
        <w:right w:val="none" w:sz="0" w:space="0" w:color="auto"/>
      </w:divBdr>
    </w:div>
    <w:div w:id="1453597761">
      <w:bodyDiv w:val="1"/>
      <w:marLeft w:val="0"/>
      <w:marRight w:val="0"/>
      <w:marTop w:val="0"/>
      <w:marBottom w:val="0"/>
      <w:divBdr>
        <w:top w:val="none" w:sz="0" w:space="0" w:color="auto"/>
        <w:left w:val="none" w:sz="0" w:space="0" w:color="auto"/>
        <w:bottom w:val="none" w:sz="0" w:space="0" w:color="auto"/>
        <w:right w:val="none" w:sz="0" w:space="0" w:color="auto"/>
      </w:divBdr>
    </w:div>
    <w:div w:id="1453743261">
      <w:bodyDiv w:val="1"/>
      <w:marLeft w:val="0"/>
      <w:marRight w:val="0"/>
      <w:marTop w:val="0"/>
      <w:marBottom w:val="0"/>
      <w:divBdr>
        <w:top w:val="none" w:sz="0" w:space="0" w:color="auto"/>
        <w:left w:val="none" w:sz="0" w:space="0" w:color="auto"/>
        <w:bottom w:val="none" w:sz="0" w:space="0" w:color="auto"/>
        <w:right w:val="none" w:sz="0" w:space="0" w:color="auto"/>
      </w:divBdr>
    </w:div>
    <w:div w:id="1453788259">
      <w:bodyDiv w:val="1"/>
      <w:marLeft w:val="0"/>
      <w:marRight w:val="0"/>
      <w:marTop w:val="0"/>
      <w:marBottom w:val="0"/>
      <w:divBdr>
        <w:top w:val="none" w:sz="0" w:space="0" w:color="auto"/>
        <w:left w:val="none" w:sz="0" w:space="0" w:color="auto"/>
        <w:bottom w:val="none" w:sz="0" w:space="0" w:color="auto"/>
        <w:right w:val="none" w:sz="0" w:space="0" w:color="auto"/>
      </w:divBdr>
    </w:div>
    <w:div w:id="1456102681">
      <w:bodyDiv w:val="1"/>
      <w:marLeft w:val="0"/>
      <w:marRight w:val="0"/>
      <w:marTop w:val="0"/>
      <w:marBottom w:val="0"/>
      <w:divBdr>
        <w:top w:val="none" w:sz="0" w:space="0" w:color="auto"/>
        <w:left w:val="none" w:sz="0" w:space="0" w:color="auto"/>
        <w:bottom w:val="none" w:sz="0" w:space="0" w:color="auto"/>
        <w:right w:val="none" w:sz="0" w:space="0" w:color="auto"/>
      </w:divBdr>
    </w:div>
    <w:div w:id="1460875384">
      <w:bodyDiv w:val="1"/>
      <w:marLeft w:val="0"/>
      <w:marRight w:val="0"/>
      <w:marTop w:val="0"/>
      <w:marBottom w:val="0"/>
      <w:divBdr>
        <w:top w:val="none" w:sz="0" w:space="0" w:color="auto"/>
        <w:left w:val="none" w:sz="0" w:space="0" w:color="auto"/>
        <w:bottom w:val="none" w:sz="0" w:space="0" w:color="auto"/>
        <w:right w:val="none" w:sz="0" w:space="0" w:color="auto"/>
      </w:divBdr>
    </w:div>
    <w:div w:id="1462264304">
      <w:bodyDiv w:val="1"/>
      <w:marLeft w:val="0"/>
      <w:marRight w:val="0"/>
      <w:marTop w:val="0"/>
      <w:marBottom w:val="0"/>
      <w:divBdr>
        <w:top w:val="none" w:sz="0" w:space="0" w:color="auto"/>
        <w:left w:val="none" w:sz="0" w:space="0" w:color="auto"/>
        <w:bottom w:val="none" w:sz="0" w:space="0" w:color="auto"/>
        <w:right w:val="none" w:sz="0" w:space="0" w:color="auto"/>
      </w:divBdr>
    </w:div>
    <w:div w:id="1467552501">
      <w:bodyDiv w:val="1"/>
      <w:marLeft w:val="0"/>
      <w:marRight w:val="0"/>
      <w:marTop w:val="0"/>
      <w:marBottom w:val="0"/>
      <w:divBdr>
        <w:top w:val="none" w:sz="0" w:space="0" w:color="auto"/>
        <w:left w:val="none" w:sz="0" w:space="0" w:color="auto"/>
        <w:bottom w:val="none" w:sz="0" w:space="0" w:color="auto"/>
        <w:right w:val="none" w:sz="0" w:space="0" w:color="auto"/>
      </w:divBdr>
    </w:div>
    <w:div w:id="1469931534">
      <w:bodyDiv w:val="1"/>
      <w:marLeft w:val="0"/>
      <w:marRight w:val="0"/>
      <w:marTop w:val="0"/>
      <w:marBottom w:val="0"/>
      <w:divBdr>
        <w:top w:val="none" w:sz="0" w:space="0" w:color="auto"/>
        <w:left w:val="none" w:sz="0" w:space="0" w:color="auto"/>
        <w:bottom w:val="none" w:sz="0" w:space="0" w:color="auto"/>
        <w:right w:val="none" w:sz="0" w:space="0" w:color="auto"/>
      </w:divBdr>
    </w:div>
    <w:div w:id="1475414579">
      <w:bodyDiv w:val="1"/>
      <w:marLeft w:val="0"/>
      <w:marRight w:val="0"/>
      <w:marTop w:val="0"/>
      <w:marBottom w:val="0"/>
      <w:divBdr>
        <w:top w:val="none" w:sz="0" w:space="0" w:color="auto"/>
        <w:left w:val="none" w:sz="0" w:space="0" w:color="auto"/>
        <w:bottom w:val="none" w:sz="0" w:space="0" w:color="auto"/>
        <w:right w:val="none" w:sz="0" w:space="0" w:color="auto"/>
      </w:divBdr>
    </w:div>
    <w:div w:id="1483623000">
      <w:bodyDiv w:val="1"/>
      <w:marLeft w:val="0"/>
      <w:marRight w:val="0"/>
      <w:marTop w:val="0"/>
      <w:marBottom w:val="0"/>
      <w:divBdr>
        <w:top w:val="none" w:sz="0" w:space="0" w:color="auto"/>
        <w:left w:val="none" w:sz="0" w:space="0" w:color="auto"/>
        <w:bottom w:val="none" w:sz="0" w:space="0" w:color="auto"/>
        <w:right w:val="none" w:sz="0" w:space="0" w:color="auto"/>
      </w:divBdr>
    </w:div>
    <w:div w:id="1486319404">
      <w:bodyDiv w:val="1"/>
      <w:marLeft w:val="0"/>
      <w:marRight w:val="0"/>
      <w:marTop w:val="0"/>
      <w:marBottom w:val="0"/>
      <w:divBdr>
        <w:top w:val="none" w:sz="0" w:space="0" w:color="auto"/>
        <w:left w:val="none" w:sz="0" w:space="0" w:color="auto"/>
        <w:bottom w:val="none" w:sz="0" w:space="0" w:color="auto"/>
        <w:right w:val="none" w:sz="0" w:space="0" w:color="auto"/>
      </w:divBdr>
    </w:div>
    <w:div w:id="1489133621">
      <w:bodyDiv w:val="1"/>
      <w:marLeft w:val="0"/>
      <w:marRight w:val="0"/>
      <w:marTop w:val="0"/>
      <w:marBottom w:val="0"/>
      <w:divBdr>
        <w:top w:val="none" w:sz="0" w:space="0" w:color="auto"/>
        <w:left w:val="none" w:sz="0" w:space="0" w:color="auto"/>
        <w:bottom w:val="none" w:sz="0" w:space="0" w:color="auto"/>
        <w:right w:val="none" w:sz="0" w:space="0" w:color="auto"/>
      </w:divBdr>
    </w:div>
    <w:div w:id="1489639581">
      <w:bodyDiv w:val="1"/>
      <w:marLeft w:val="0"/>
      <w:marRight w:val="0"/>
      <w:marTop w:val="0"/>
      <w:marBottom w:val="0"/>
      <w:divBdr>
        <w:top w:val="none" w:sz="0" w:space="0" w:color="auto"/>
        <w:left w:val="none" w:sz="0" w:space="0" w:color="auto"/>
        <w:bottom w:val="none" w:sz="0" w:space="0" w:color="auto"/>
        <w:right w:val="none" w:sz="0" w:space="0" w:color="auto"/>
      </w:divBdr>
    </w:div>
    <w:div w:id="1493377642">
      <w:bodyDiv w:val="1"/>
      <w:marLeft w:val="0"/>
      <w:marRight w:val="0"/>
      <w:marTop w:val="0"/>
      <w:marBottom w:val="0"/>
      <w:divBdr>
        <w:top w:val="none" w:sz="0" w:space="0" w:color="auto"/>
        <w:left w:val="none" w:sz="0" w:space="0" w:color="auto"/>
        <w:bottom w:val="none" w:sz="0" w:space="0" w:color="auto"/>
        <w:right w:val="none" w:sz="0" w:space="0" w:color="auto"/>
      </w:divBdr>
    </w:div>
    <w:div w:id="1495415227">
      <w:bodyDiv w:val="1"/>
      <w:marLeft w:val="0"/>
      <w:marRight w:val="0"/>
      <w:marTop w:val="0"/>
      <w:marBottom w:val="0"/>
      <w:divBdr>
        <w:top w:val="none" w:sz="0" w:space="0" w:color="auto"/>
        <w:left w:val="none" w:sz="0" w:space="0" w:color="auto"/>
        <w:bottom w:val="none" w:sz="0" w:space="0" w:color="auto"/>
        <w:right w:val="none" w:sz="0" w:space="0" w:color="auto"/>
      </w:divBdr>
    </w:div>
    <w:div w:id="1496064830">
      <w:bodyDiv w:val="1"/>
      <w:marLeft w:val="0"/>
      <w:marRight w:val="0"/>
      <w:marTop w:val="0"/>
      <w:marBottom w:val="0"/>
      <w:divBdr>
        <w:top w:val="none" w:sz="0" w:space="0" w:color="auto"/>
        <w:left w:val="none" w:sz="0" w:space="0" w:color="auto"/>
        <w:bottom w:val="none" w:sz="0" w:space="0" w:color="auto"/>
        <w:right w:val="none" w:sz="0" w:space="0" w:color="auto"/>
      </w:divBdr>
    </w:div>
    <w:div w:id="1504974402">
      <w:bodyDiv w:val="1"/>
      <w:marLeft w:val="0"/>
      <w:marRight w:val="0"/>
      <w:marTop w:val="0"/>
      <w:marBottom w:val="0"/>
      <w:divBdr>
        <w:top w:val="none" w:sz="0" w:space="0" w:color="auto"/>
        <w:left w:val="none" w:sz="0" w:space="0" w:color="auto"/>
        <w:bottom w:val="none" w:sz="0" w:space="0" w:color="auto"/>
        <w:right w:val="none" w:sz="0" w:space="0" w:color="auto"/>
      </w:divBdr>
    </w:div>
    <w:div w:id="1514957697">
      <w:bodyDiv w:val="1"/>
      <w:marLeft w:val="0"/>
      <w:marRight w:val="0"/>
      <w:marTop w:val="0"/>
      <w:marBottom w:val="0"/>
      <w:divBdr>
        <w:top w:val="none" w:sz="0" w:space="0" w:color="auto"/>
        <w:left w:val="none" w:sz="0" w:space="0" w:color="auto"/>
        <w:bottom w:val="none" w:sz="0" w:space="0" w:color="auto"/>
        <w:right w:val="none" w:sz="0" w:space="0" w:color="auto"/>
      </w:divBdr>
    </w:div>
    <w:div w:id="1515077142">
      <w:bodyDiv w:val="1"/>
      <w:marLeft w:val="0"/>
      <w:marRight w:val="0"/>
      <w:marTop w:val="0"/>
      <w:marBottom w:val="0"/>
      <w:divBdr>
        <w:top w:val="none" w:sz="0" w:space="0" w:color="auto"/>
        <w:left w:val="none" w:sz="0" w:space="0" w:color="auto"/>
        <w:bottom w:val="none" w:sz="0" w:space="0" w:color="auto"/>
        <w:right w:val="none" w:sz="0" w:space="0" w:color="auto"/>
      </w:divBdr>
    </w:div>
    <w:div w:id="1520198920">
      <w:bodyDiv w:val="1"/>
      <w:marLeft w:val="0"/>
      <w:marRight w:val="0"/>
      <w:marTop w:val="0"/>
      <w:marBottom w:val="0"/>
      <w:divBdr>
        <w:top w:val="none" w:sz="0" w:space="0" w:color="auto"/>
        <w:left w:val="none" w:sz="0" w:space="0" w:color="auto"/>
        <w:bottom w:val="none" w:sz="0" w:space="0" w:color="auto"/>
        <w:right w:val="none" w:sz="0" w:space="0" w:color="auto"/>
      </w:divBdr>
    </w:div>
    <w:div w:id="1523014451">
      <w:bodyDiv w:val="1"/>
      <w:marLeft w:val="0"/>
      <w:marRight w:val="0"/>
      <w:marTop w:val="0"/>
      <w:marBottom w:val="0"/>
      <w:divBdr>
        <w:top w:val="none" w:sz="0" w:space="0" w:color="auto"/>
        <w:left w:val="none" w:sz="0" w:space="0" w:color="auto"/>
        <w:bottom w:val="none" w:sz="0" w:space="0" w:color="auto"/>
        <w:right w:val="none" w:sz="0" w:space="0" w:color="auto"/>
      </w:divBdr>
    </w:div>
    <w:div w:id="1529173573">
      <w:bodyDiv w:val="1"/>
      <w:marLeft w:val="0"/>
      <w:marRight w:val="0"/>
      <w:marTop w:val="0"/>
      <w:marBottom w:val="0"/>
      <w:divBdr>
        <w:top w:val="none" w:sz="0" w:space="0" w:color="auto"/>
        <w:left w:val="none" w:sz="0" w:space="0" w:color="auto"/>
        <w:bottom w:val="none" w:sz="0" w:space="0" w:color="auto"/>
        <w:right w:val="none" w:sz="0" w:space="0" w:color="auto"/>
      </w:divBdr>
    </w:div>
    <w:div w:id="1533110544">
      <w:bodyDiv w:val="1"/>
      <w:marLeft w:val="0"/>
      <w:marRight w:val="0"/>
      <w:marTop w:val="0"/>
      <w:marBottom w:val="0"/>
      <w:divBdr>
        <w:top w:val="none" w:sz="0" w:space="0" w:color="auto"/>
        <w:left w:val="none" w:sz="0" w:space="0" w:color="auto"/>
        <w:bottom w:val="none" w:sz="0" w:space="0" w:color="auto"/>
        <w:right w:val="none" w:sz="0" w:space="0" w:color="auto"/>
      </w:divBdr>
    </w:div>
    <w:div w:id="1542667513">
      <w:bodyDiv w:val="1"/>
      <w:marLeft w:val="0"/>
      <w:marRight w:val="0"/>
      <w:marTop w:val="0"/>
      <w:marBottom w:val="0"/>
      <w:divBdr>
        <w:top w:val="none" w:sz="0" w:space="0" w:color="auto"/>
        <w:left w:val="none" w:sz="0" w:space="0" w:color="auto"/>
        <w:bottom w:val="none" w:sz="0" w:space="0" w:color="auto"/>
        <w:right w:val="none" w:sz="0" w:space="0" w:color="auto"/>
      </w:divBdr>
      <w:divsChild>
        <w:div w:id="173687425">
          <w:marLeft w:val="0"/>
          <w:marRight w:val="0"/>
          <w:marTop w:val="0"/>
          <w:marBottom w:val="0"/>
          <w:divBdr>
            <w:top w:val="none" w:sz="0" w:space="0" w:color="auto"/>
            <w:left w:val="none" w:sz="0" w:space="0" w:color="auto"/>
            <w:bottom w:val="none" w:sz="0" w:space="0" w:color="auto"/>
            <w:right w:val="none" w:sz="0" w:space="0" w:color="auto"/>
          </w:divBdr>
        </w:div>
      </w:divsChild>
    </w:div>
    <w:div w:id="1544756620">
      <w:bodyDiv w:val="1"/>
      <w:marLeft w:val="0"/>
      <w:marRight w:val="0"/>
      <w:marTop w:val="0"/>
      <w:marBottom w:val="0"/>
      <w:divBdr>
        <w:top w:val="none" w:sz="0" w:space="0" w:color="auto"/>
        <w:left w:val="none" w:sz="0" w:space="0" w:color="auto"/>
        <w:bottom w:val="none" w:sz="0" w:space="0" w:color="auto"/>
        <w:right w:val="none" w:sz="0" w:space="0" w:color="auto"/>
      </w:divBdr>
    </w:div>
    <w:div w:id="1555119393">
      <w:bodyDiv w:val="1"/>
      <w:marLeft w:val="0"/>
      <w:marRight w:val="0"/>
      <w:marTop w:val="0"/>
      <w:marBottom w:val="0"/>
      <w:divBdr>
        <w:top w:val="none" w:sz="0" w:space="0" w:color="auto"/>
        <w:left w:val="none" w:sz="0" w:space="0" w:color="auto"/>
        <w:bottom w:val="none" w:sz="0" w:space="0" w:color="auto"/>
        <w:right w:val="none" w:sz="0" w:space="0" w:color="auto"/>
      </w:divBdr>
    </w:div>
    <w:div w:id="1555383017">
      <w:bodyDiv w:val="1"/>
      <w:marLeft w:val="0"/>
      <w:marRight w:val="0"/>
      <w:marTop w:val="0"/>
      <w:marBottom w:val="0"/>
      <w:divBdr>
        <w:top w:val="none" w:sz="0" w:space="0" w:color="auto"/>
        <w:left w:val="none" w:sz="0" w:space="0" w:color="auto"/>
        <w:bottom w:val="none" w:sz="0" w:space="0" w:color="auto"/>
        <w:right w:val="none" w:sz="0" w:space="0" w:color="auto"/>
      </w:divBdr>
    </w:div>
    <w:div w:id="1561356684">
      <w:bodyDiv w:val="1"/>
      <w:marLeft w:val="0"/>
      <w:marRight w:val="0"/>
      <w:marTop w:val="0"/>
      <w:marBottom w:val="0"/>
      <w:divBdr>
        <w:top w:val="none" w:sz="0" w:space="0" w:color="auto"/>
        <w:left w:val="none" w:sz="0" w:space="0" w:color="auto"/>
        <w:bottom w:val="none" w:sz="0" w:space="0" w:color="auto"/>
        <w:right w:val="none" w:sz="0" w:space="0" w:color="auto"/>
      </w:divBdr>
    </w:div>
    <w:div w:id="1563708444">
      <w:bodyDiv w:val="1"/>
      <w:marLeft w:val="0"/>
      <w:marRight w:val="0"/>
      <w:marTop w:val="0"/>
      <w:marBottom w:val="0"/>
      <w:divBdr>
        <w:top w:val="none" w:sz="0" w:space="0" w:color="auto"/>
        <w:left w:val="none" w:sz="0" w:space="0" w:color="auto"/>
        <w:bottom w:val="none" w:sz="0" w:space="0" w:color="auto"/>
        <w:right w:val="none" w:sz="0" w:space="0" w:color="auto"/>
      </w:divBdr>
    </w:div>
    <w:div w:id="1564221985">
      <w:bodyDiv w:val="1"/>
      <w:marLeft w:val="0"/>
      <w:marRight w:val="0"/>
      <w:marTop w:val="0"/>
      <w:marBottom w:val="0"/>
      <w:divBdr>
        <w:top w:val="none" w:sz="0" w:space="0" w:color="auto"/>
        <w:left w:val="none" w:sz="0" w:space="0" w:color="auto"/>
        <w:bottom w:val="none" w:sz="0" w:space="0" w:color="auto"/>
        <w:right w:val="none" w:sz="0" w:space="0" w:color="auto"/>
      </w:divBdr>
    </w:div>
    <w:div w:id="1565945871">
      <w:bodyDiv w:val="1"/>
      <w:marLeft w:val="0"/>
      <w:marRight w:val="0"/>
      <w:marTop w:val="0"/>
      <w:marBottom w:val="0"/>
      <w:divBdr>
        <w:top w:val="none" w:sz="0" w:space="0" w:color="auto"/>
        <w:left w:val="none" w:sz="0" w:space="0" w:color="auto"/>
        <w:bottom w:val="none" w:sz="0" w:space="0" w:color="auto"/>
        <w:right w:val="none" w:sz="0" w:space="0" w:color="auto"/>
      </w:divBdr>
    </w:div>
    <w:div w:id="1589461645">
      <w:bodyDiv w:val="1"/>
      <w:marLeft w:val="0"/>
      <w:marRight w:val="0"/>
      <w:marTop w:val="0"/>
      <w:marBottom w:val="0"/>
      <w:divBdr>
        <w:top w:val="none" w:sz="0" w:space="0" w:color="auto"/>
        <w:left w:val="none" w:sz="0" w:space="0" w:color="auto"/>
        <w:bottom w:val="none" w:sz="0" w:space="0" w:color="auto"/>
        <w:right w:val="none" w:sz="0" w:space="0" w:color="auto"/>
      </w:divBdr>
    </w:div>
    <w:div w:id="1591694975">
      <w:bodyDiv w:val="1"/>
      <w:marLeft w:val="0"/>
      <w:marRight w:val="0"/>
      <w:marTop w:val="0"/>
      <w:marBottom w:val="0"/>
      <w:divBdr>
        <w:top w:val="none" w:sz="0" w:space="0" w:color="auto"/>
        <w:left w:val="none" w:sz="0" w:space="0" w:color="auto"/>
        <w:bottom w:val="none" w:sz="0" w:space="0" w:color="auto"/>
        <w:right w:val="none" w:sz="0" w:space="0" w:color="auto"/>
      </w:divBdr>
    </w:div>
    <w:div w:id="1595894684">
      <w:bodyDiv w:val="1"/>
      <w:marLeft w:val="0"/>
      <w:marRight w:val="0"/>
      <w:marTop w:val="0"/>
      <w:marBottom w:val="0"/>
      <w:divBdr>
        <w:top w:val="none" w:sz="0" w:space="0" w:color="auto"/>
        <w:left w:val="none" w:sz="0" w:space="0" w:color="auto"/>
        <w:bottom w:val="none" w:sz="0" w:space="0" w:color="auto"/>
        <w:right w:val="none" w:sz="0" w:space="0" w:color="auto"/>
      </w:divBdr>
    </w:div>
    <w:div w:id="1599604411">
      <w:bodyDiv w:val="1"/>
      <w:marLeft w:val="0"/>
      <w:marRight w:val="0"/>
      <w:marTop w:val="0"/>
      <w:marBottom w:val="0"/>
      <w:divBdr>
        <w:top w:val="none" w:sz="0" w:space="0" w:color="auto"/>
        <w:left w:val="none" w:sz="0" w:space="0" w:color="auto"/>
        <w:bottom w:val="none" w:sz="0" w:space="0" w:color="auto"/>
        <w:right w:val="none" w:sz="0" w:space="0" w:color="auto"/>
      </w:divBdr>
    </w:div>
    <w:div w:id="1600988935">
      <w:bodyDiv w:val="1"/>
      <w:marLeft w:val="0"/>
      <w:marRight w:val="0"/>
      <w:marTop w:val="0"/>
      <w:marBottom w:val="0"/>
      <w:divBdr>
        <w:top w:val="none" w:sz="0" w:space="0" w:color="auto"/>
        <w:left w:val="none" w:sz="0" w:space="0" w:color="auto"/>
        <w:bottom w:val="none" w:sz="0" w:space="0" w:color="auto"/>
        <w:right w:val="none" w:sz="0" w:space="0" w:color="auto"/>
      </w:divBdr>
    </w:div>
    <w:div w:id="1602563002">
      <w:bodyDiv w:val="1"/>
      <w:marLeft w:val="0"/>
      <w:marRight w:val="0"/>
      <w:marTop w:val="0"/>
      <w:marBottom w:val="0"/>
      <w:divBdr>
        <w:top w:val="none" w:sz="0" w:space="0" w:color="auto"/>
        <w:left w:val="none" w:sz="0" w:space="0" w:color="auto"/>
        <w:bottom w:val="none" w:sz="0" w:space="0" w:color="auto"/>
        <w:right w:val="none" w:sz="0" w:space="0" w:color="auto"/>
      </w:divBdr>
    </w:div>
    <w:div w:id="1604141883">
      <w:bodyDiv w:val="1"/>
      <w:marLeft w:val="0"/>
      <w:marRight w:val="0"/>
      <w:marTop w:val="0"/>
      <w:marBottom w:val="0"/>
      <w:divBdr>
        <w:top w:val="none" w:sz="0" w:space="0" w:color="auto"/>
        <w:left w:val="none" w:sz="0" w:space="0" w:color="auto"/>
        <w:bottom w:val="none" w:sz="0" w:space="0" w:color="auto"/>
        <w:right w:val="none" w:sz="0" w:space="0" w:color="auto"/>
      </w:divBdr>
    </w:div>
    <w:div w:id="1605650985">
      <w:bodyDiv w:val="1"/>
      <w:marLeft w:val="0"/>
      <w:marRight w:val="0"/>
      <w:marTop w:val="0"/>
      <w:marBottom w:val="0"/>
      <w:divBdr>
        <w:top w:val="none" w:sz="0" w:space="0" w:color="auto"/>
        <w:left w:val="none" w:sz="0" w:space="0" w:color="auto"/>
        <w:bottom w:val="none" w:sz="0" w:space="0" w:color="auto"/>
        <w:right w:val="none" w:sz="0" w:space="0" w:color="auto"/>
      </w:divBdr>
    </w:div>
    <w:div w:id="1608274690">
      <w:bodyDiv w:val="1"/>
      <w:marLeft w:val="0"/>
      <w:marRight w:val="0"/>
      <w:marTop w:val="0"/>
      <w:marBottom w:val="0"/>
      <w:divBdr>
        <w:top w:val="none" w:sz="0" w:space="0" w:color="auto"/>
        <w:left w:val="none" w:sz="0" w:space="0" w:color="auto"/>
        <w:bottom w:val="none" w:sz="0" w:space="0" w:color="auto"/>
        <w:right w:val="none" w:sz="0" w:space="0" w:color="auto"/>
      </w:divBdr>
    </w:div>
    <w:div w:id="1613971142">
      <w:bodyDiv w:val="1"/>
      <w:marLeft w:val="0"/>
      <w:marRight w:val="0"/>
      <w:marTop w:val="0"/>
      <w:marBottom w:val="0"/>
      <w:divBdr>
        <w:top w:val="none" w:sz="0" w:space="0" w:color="auto"/>
        <w:left w:val="none" w:sz="0" w:space="0" w:color="auto"/>
        <w:bottom w:val="none" w:sz="0" w:space="0" w:color="auto"/>
        <w:right w:val="none" w:sz="0" w:space="0" w:color="auto"/>
      </w:divBdr>
    </w:div>
    <w:div w:id="1614096086">
      <w:bodyDiv w:val="1"/>
      <w:marLeft w:val="0"/>
      <w:marRight w:val="0"/>
      <w:marTop w:val="0"/>
      <w:marBottom w:val="0"/>
      <w:divBdr>
        <w:top w:val="none" w:sz="0" w:space="0" w:color="auto"/>
        <w:left w:val="none" w:sz="0" w:space="0" w:color="auto"/>
        <w:bottom w:val="none" w:sz="0" w:space="0" w:color="auto"/>
        <w:right w:val="none" w:sz="0" w:space="0" w:color="auto"/>
      </w:divBdr>
    </w:div>
    <w:div w:id="1617784725">
      <w:bodyDiv w:val="1"/>
      <w:marLeft w:val="0"/>
      <w:marRight w:val="0"/>
      <w:marTop w:val="0"/>
      <w:marBottom w:val="0"/>
      <w:divBdr>
        <w:top w:val="none" w:sz="0" w:space="0" w:color="auto"/>
        <w:left w:val="none" w:sz="0" w:space="0" w:color="auto"/>
        <w:bottom w:val="none" w:sz="0" w:space="0" w:color="auto"/>
        <w:right w:val="none" w:sz="0" w:space="0" w:color="auto"/>
      </w:divBdr>
    </w:div>
    <w:div w:id="1619873720">
      <w:bodyDiv w:val="1"/>
      <w:marLeft w:val="0"/>
      <w:marRight w:val="0"/>
      <w:marTop w:val="0"/>
      <w:marBottom w:val="0"/>
      <w:divBdr>
        <w:top w:val="none" w:sz="0" w:space="0" w:color="auto"/>
        <w:left w:val="none" w:sz="0" w:space="0" w:color="auto"/>
        <w:bottom w:val="none" w:sz="0" w:space="0" w:color="auto"/>
        <w:right w:val="none" w:sz="0" w:space="0" w:color="auto"/>
      </w:divBdr>
    </w:div>
    <w:div w:id="1621909306">
      <w:bodyDiv w:val="1"/>
      <w:marLeft w:val="0"/>
      <w:marRight w:val="0"/>
      <w:marTop w:val="0"/>
      <w:marBottom w:val="0"/>
      <w:divBdr>
        <w:top w:val="none" w:sz="0" w:space="0" w:color="auto"/>
        <w:left w:val="none" w:sz="0" w:space="0" w:color="auto"/>
        <w:bottom w:val="none" w:sz="0" w:space="0" w:color="auto"/>
        <w:right w:val="none" w:sz="0" w:space="0" w:color="auto"/>
      </w:divBdr>
    </w:div>
    <w:div w:id="1627194963">
      <w:bodyDiv w:val="1"/>
      <w:marLeft w:val="0"/>
      <w:marRight w:val="0"/>
      <w:marTop w:val="0"/>
      <w:marBottom w:val="0"/>
      <w:divBdr>
        <w:top w:val="none" w:sz="0" w:space="0" w:color="auto"/>
        <w:left w:val="none" w:sz="0" w:space="0" w:color="auto"/>
        <w:bottom w:val="none" w:sz="0" w:space="0" w:color="auto"/>
        <w:right w:val="none" w:sz="0" w:space="0" w:color="auto"/>
      </w:divBdr>
    </w:div>
    <w:div w:id="1628389548">
      <w:bodyDiv w:val="1"/>
      <w:marLeft w:val="0"/>
      <w:marRight w:val="0"/>
      <w:marTop w:val="0"/>
      <w:marBottom w:val="0"/>
      <w:divBdr>
        <w:top w:val="none" w:sz="0" w:space="0" w:color="auto"/>
        <w:left w:val="none" w:sz="0" w:space="0" w:color="auto"/>
        <w:bottom w:val="none" w:sz="0" w:space="0" w:color="auto"/>
        <w:right w:val="none" w:sz="0" w:space="0" w:color="auto"/>
      </w:divBdr>
    </w:div>
    <w:div w:id="1628394126">
      <w:bodyDiv w:val="1"/>
      <w:marLeft w:val="0"/>
      <w:marRight w:val="0"/>
      <w:marTop w:val="0"/>
      <w:marBottom w:val="0"/>
      <w:divBdr>
        <w:top w:val="none" w:sz="0" w:space="0" w:color="auto"/>
        <w:left w:val="none" w:sz="0" w:space="0" w:color="auto"/>
        <w:bottom w:val="none" w:sz="0" w:space="0" w:color="auto"/>
        <w:right w:val="none" w:sz="0" w:space="0" w:color="auto"/>
      </w:divBdr>
    </w:div>
    <w:div w:id="1633166713">
      <w:bodyDiv w:val="1"/>
      <w:marLeft w:val="0"/>
      <w:marRight w:val="0"/>
      <w:marTop w:val="0"/>
      <w:marBottom w:val="0"/>
      <w:divBdr>
        <w:top w:val="none" w:sz="0" w:space="0" w:color="auto"/>
        <w:left w:val="none" w:sz="0" w:space="0" w:color="auto"/>
        <w:bottom w:val="none" w:sz="0" w:space="0" w:color="auto"/>
        <w:right w:val="none" w:sz="0" w:space="0" w:color="auto"/>
      </w:divBdr>
    </w:div>
    <w:div w:id="1633167525">
      <w:bodyDiv w:val="1"/>
      <w:marLeft w:val="0"/>
      <w:marRight w:val="0"/>
      <w:marTop w:val="0"/>
      <w:marBottom w:val="0"/>
      <w:divBdr>
        <w:top w:val="none" w:sz="0" w:space="0" w:color="auto"/>
        <w:left w:val="none" w:sz="0" w:space="0" w:color="auto"/>
        <w:bottom w:val="none" w:sz="0" w:space="0" w:color="auto"/>
        <w:right w:val="none" w:sz="0" w:space="0" w:color="auto"/>
      </w:divBdr>
    </w:div>
    <w:div w:id="1635258632">
      <w:bodyDiv w:val="1"/>
      <w:marLeft w:val="0"/>
      <w:marRight w:val="0"/>
      <w:marTop w:val="0"/>
      <w:marBottom w:val="0"/>
      <w:divBdr>
        <w:top w:val="none" w:sz="0" w:space="0" w:color="auto"/>
        <w:left w:val="none" w:sz="0" w:space="0" w:color="auto"/>
        <w:bottom w:val="none" w:sz="0" w:space="0" w:color="auto"/>
        <w:right w:val="none" w:sz="0" w:space="0" w:color="auto"/>
      </w:divBdr>
    </w:div>
    <w:div w:id="1635678669">
      <w:bodyDiv w:val="1"/>
      <w:marLeft w:val="0"/>
      <w:marRight w:val="0"/>
      <w:marTop w:val="0"/>
      <w:marBottom w:val="0"/>
      <w:divBdr>
        <w:top w:val="none" w:sz="0" w:space="0" w:color="auto"/>
        <w:left w:val="none" w:sz="0" w:space="0" w:color="auto"/>
        <w:bottom w:val="none" w:sz="0" w:space="0" w:color="auto"/>
        <w:right w:val="none" w:sz="0" w:space="0" w:color="auto"/>
      </w:divBdr>
    </w:div>
    <w:div w:id="1636449761">
      <w:bodyDiv w:val="1"/>
      <w:marLeft w:val="0"/>
      <w:marRight w:val="0"/>
      <w:marTop w:val="0"/>
      <w:marBottom w:val="0"/>
      <w:divBdr>
        <w:top w:val="none" w:sz="0" w:space="0" w:color="auto"/>
        <w:left w:val="none" w:sz="0" w:space="0" w:color="auto"/>
        <w:bottom w:val="none" w:sz="0" w:space="0" w:color="auto"/>
        <w:right w:val="none" w:sz="0" w:space="0" w:color="auto"/>
      </w:divBdr>
    </w:div>
    <w:div w:id="1637687890">
      <w:bodyDiv w:val="1"/>
      <w:marLeft w:val="0"/>
      <w:marRight w:val="0"/>
      <w:marTop w:val="0"/>
      <w:marBottom w:val="0"/>
      <w:divBdr>
        <w:top w:val="none" w:sz="0" w:space="0" w:color="auto"/>
        <w:left w:val="none" w:sz="0" w:space="0" w:color="auto"/>
        <w:bottom w:val="none" w:sz="0" w:space="0" w:color="auto"/>
        <w:right w:val="none" w:sz="0" w:space="0" w:color="auto"/>
      </w:divBdr>
    </w:div>
    <w:div w:id="1638754988">
      <w:bodyDiv w:val="1"/>
      <w:marLeft w:val="0"/>
      <w:marRight w:val="0"/>
      <w:marTop w:val="0"/>
      <w:marBottom w:val="0"/>
      <w:divBdr>
        <w:top w:val="none" w:sz="0" w:space="0" w:color="auto"/>
        <w:left w:val="none" w:sz="0" w:space="0" w:color="auto"/>
        <w:bottom w:val="none" w:sz="0" w:space="0" w:color="auto"/>
        <w:right w:val="none" w:sz="0" w:space="0" w:color="auto"/>
      </w:divBdr>
    </w:div>
    <w:div w:id="1646666163">
      <w:bodyDiv w:val="1"/>
      <w:marLeft w:val="0"/>
      <w:marRight w:val="0"/>
      <w:marTop w:val="0"/>
      <w:marBottom w:val="0"/>
      <w:divBdr>
        <w:top w:val="none" w:sz="0" w:space="0" w:color="auto"/>
        <w:left w:val="none" w:sz="0" w:space="0" w:color="auto"/>
        <w:bottom w:val="none" w:sz="0" w:space="0" w:color="auto"/>
        <w:right w:val="none" w:sz="0" w:space="0" w:color="auto"/>
      </w:divBdr>
    </w:div>
    <w:div w:id="1652059743">
      <w:bodyDiv w:val="1"/>
      <w:marLeft w:val="0"/>
      <w:marRight w:val="0"/>
      <w:marTop w:val="0"/>
      <w:marBottom w:val="0"/>
      <w:divBdr>
        <w:top w:val="none" w:sz="0" w:space="0" w:color="auto"/>
        <w:left w:val="none" w:sz="0" w:space="0" w:color="auto"/>
        <w:bottom w:val="none" w:sz="0" w:space="0" w:color="auto"/>
        <w:right w:val="none" w:sz="0" w:space="0" w:color="auto"/>
      </w:divBdr>
    </w:div>
    <w:div w:id="1652977198">
      <w:bodyDiv w:val="1"/>
      <w:marLeft w:val="0"/>
      <w:marRight w:val="0"/>
      <w:marTop w:val="0"/>
      <w:marBottom w:val="0"/>
      <w:divBdr>
        <w:top w:val="none" w:sz="0" w:space="0" w:color="auto"/>
        <w:left w:val="none" w:sz="0" w:space="0" w:color="auto"/>
        <w:bottom w:val="none" w:sz="0" w:space="0" w:color="auto"/>
        <w:right w:val="none" w:sz="0" w:space="0" w:color="auto"/>
      </w:divBdr>
    </w:div>
    <w:div w:id="1654020355">
      <w:bodyDiv w:val="1"/>
      <w:marLeft w:val="0"/>
      <w:marRight w:val="0"/>
      <w:marTop w:val="0"/>
      <w:marBottom w:val="0"/>
      <w:divBdr>
        <w:top w:val="none" w:sz="0" w:space="0" w:color="auto"/>
        <w:left w:val="none" w:sz="0" w:space="0" w:color="auto"/>
        <w:bottom w:val="none" w:sz="0" w:space="0" w:color="auto"/>
        <w:right w:val="none" w:sz="0" w:space="0" w:color="auto"/>
      </w:divBdr>
    </w:div>
    <w:div w:id="1659918745">
      <w:bodyDiv w:val="1"/>
      <w:marLeft w:val="0"/>
      <w:marRight w:val="0"/>
      <w:marTop w:val="0"/>
      <w:marBottom w:val="0"/>
      <w:divBdr>
        <w:top w:val="none" w:sz="0" w:space="0" w:color="auto"/>
        <w:left w:val="none" w:sz="0" w:space="0" w:color="auto"/>
        <w:bottom w:val="none" w:sz="0" w:space="0" w:color="auto"/>
        <w:right w:val="none" w:sz="0" w:space="0" w:color="auto"/>
      </w:divBdr>
    </w:div>
    <w:div w:id="1660843850">
      <w:bodyDiv w:val="1"/>
      <w:marLeft w:val="0"/>
      <w:marRight w:val="0"/>
      <w:marTop w:val="0"/>
      <w:marBottom w:val="0"/>
      <w:divBdr>
        <w:top w:val="none" w:sz="0" w:space="0" w:color="auto"/>
        <w:left w:val="none" w:sz="0" w:space="0" w:color="auto"/>
        <w:bottom w:val="none" w:sz="0" w:space="0" w:color="auto"/>
        <w:right w:val="none" w:sz="0" w:space="0" w:color="auto"/>
      </w:divBdr>
    </w:div>
    <w:div w:id="1666400502">
      <w:bodyDiv w:val="1"/>
      <w:marLeft w:val="0"/>
      <w:marRight w:val="0"/>
      <w:marTop w:val="0"/>
      <w:marBottom w:val="0"/>
      <w:divBdr>
        <w:top w:val="none" w:sz="0" w:space="0" w:color="auto"/>
        <w:left w:val="none" w:sz="0" w:space="0" w:color="auto"/>
        <w:bottom w:val="none" w:sz="0" w:space="0" w:color="auto"/>
        <w:right w:val="none" w:sz="0" w:space="0" w:color="auto"/>
      </w:divBdr>
    </w:div>
    <w:div w:id="1669942493">
      <w:bodyDiv w:val="1"/>
      <w:marLeft w:val="0"/>
      <w:marRight w:val="0"/>
      <w:marTop w:val="0"/>
      <w:marBottom w:val="0"/>
      <w:divBdr>
        <w:top w:val="none" w:sz="0" w:space="0" w:color="auto"/>
        <w:left w:val="none" w:sz="0" w:space="0" w:color="auto"/>
        <w:bottom w:val="none" w:sz="0" w:space="0" w:color="auto"/>
        <w:right w:val="none" w:sz="0" w:space="0" w:color="auto"/>
      </w:divBdr>
    </w:div>
    <w:div w:id="1675962032">
      <w:bodyDiv w:val="1"/>
      <w:marLeft w:val="0"/>
      <w:marRight w:val="0"/>
      <w:marTop w:val="0"/>
      <w:marBottom w:val="0"/>
      <w:divBdr>
        <w:top w:val="none" w:sz="0" w:space="0" w:color="auto"/>
        <w:left w:val="none" w:sz="0" w:space="0" w:color="auto"/>
        <w:bottom w:val="none" w:sz="0" w:space="0" w:color="auto"/>
        <w:right w:val="none" w:sz="0" w:space="0" w:color="auto"/>
      </w:divBdr>
    </w:div>
    <w:div w:id="1677615692">
      <w:bodyDiv w:val="1"/>
      <w:marLeft w:val="0"/>
      <w:marRight w:val="0"/>
      <w:marTop w:val="0"/>
      <w:marBottom w:val="0"/>
      <w:divBdr>
        <w:top w:val="none" w:sz="0" w:space="0" w:color="auto"/>
        <w:left w:val="none" w:sz="0" w:space="0" w:color="auto"/>
        <w:bottom w:val="none" w:sz="0" w:space="0" w:color="auto"/>
        <w:right w:val="none" w:sz="0" w:space="0" w:color="auto"/>
      </w:divBdr>
    </w:div>
    <w:div w:id="1689062268">
      <w:bodyDiv w:val="1"/>
      <w:marLeft w:val="0"/>
      <w:marRight w:val="0"/>
      <w:marTop w:val="0"/>
      <w:marBottom w:val="0"/>
      <w:divBdr>
        <w:top w:val="none" w:sz="0" w:space="0" w:color="auto"/>
        <w:left w:val="none" w:sz="0" w:space="0" w:color="auto"/>
        <w:bottom w:val="none" w:sz="0" w:space="0" w:color="auto"/>
        <w:right w:val="none" w:sz="0" w:space="0" w:color="auto"/>
      </w:divBdr>
      <w:divsChild>
        <w:div w:id="1518693326">
          <w:marLeft w:val="0"/>
          <w:marRight w:val="0"/>
          <w:marTop w:val="0"/>
          <w:marBottom w:val="0"/>
          <w:divBdr>
            <w:top w:val="none" w:sz="0" w:space="0" w:color="auto"/>
            <w:left w:val="none" w:sz="0" w:space="0" w:color="auto"/>
            <w:bottom w:val="none" w:sz="0" w:space="0" w:color="auto"/>
            <w:right w:val="none" w:sz="0" w:space="0" w:color="auto"/>
          </w:divBdr>
        </w:div>
      </w:divsChild>
    </w:div>
    <w:div w:id="1692997342">
      <w:bodyDiv w:val="1"/>
      <w:marLeft w:val="0"/>
      <w:marRight w:val="0"/>
      <w:marTop w:val="0"/>
      <w:marBottom w:val="0"/>
      <w:divBdr>
        <w:top w:val="none" w:sz="0" w:space="0" w:color="auto"/>
        <w:left w:val="none" w:sz="0" w:space="0" w:color="auto"/>
        <w:bottom w:val="none" w:sz="0" w:space="0" w:color="auto"/>
        <w:right w:val="none" w:sz="0" w:space="0" w:color="auto"/>
      </w:divBdr>
    </w:div>
    <w:div w:id="1693340625">
      <w:bodyDiv w:val="1"/>
      <w:marLeft w:val="0"/>
      <w:marRight w:val="0"/>
      <w:marTop w:val="0"/>
      <w:marBottom w:val="0"/>
      <w:divBdr>
        <w:top w:val="none" w:sz="0" w:space="0" w:color="auto"/>
        <w:left w:val="none" w:sz="0" w:space="0" w:color="auto"/>
        <w:bottom w:val="none" w:sz="0" w:space="0" w:color="auto"/>
        <w:right w:val="none" w:sz="0" w:space="0" w:color="auto"/>
      </w:divBdr>
    </w:div>
    <w:div w:id="1695425326">
      <w:bodyDiv w:val="1"/>
      <w:marLeft w:val="0"/>
      <w:marRight w:val="0"/>
      <w:marTop w:val="0"/>
      <w:marBottom w:val="0"/>
      <w:divBdr>
        <w:top w:val="none" w:sz="0" w:space="0" w:color="auto"/>
        <w:left w:val="none" w:sz="0" w:space="0" w:color="auto"/>
        <w:bottom w:val="none" w:sz="0" w:space="0" w:color="auto"/>
        <w:right w:val="none" w:sz="0" w:space="0" w:color="auto"/>
      </w:divBdr>
    </w:div>
    <w:div w:id="1696079927">
      <w:bodyDiv w:val="1"/>
      <w:marLeft w:val="0"/>
      <w:marRight w:val="0"/>
      <w:marTop w:val="0"/>
      <w:marBottom w:val="0"/>
      <w:divBdr>
        <w:top w:val="none" w:sz="0" w:space="0" w:color="auto"/>
        <w:left w:val="none" w:sz="0" w:space="0" w:color="auto"/>
        <w:bottom w:val="none" w:sz="0" w:space="0" w:color="auto"/>
        <w:right w:val="none" w:sz="0" w:space="0" w:color="auto"/>
      </w:divBdr>
    </w:div>
    <w:div w:id="1696928741">
      <w:bodyDiv w:val="1"/>
      <w:marLeft w:val="0"/>
      <w:marRight w:val="0"/>
      <w:marTop w:val="0"/>
      <w:marBottom w:val="0"/>
      <w:divBdr>
        <w:top w:val="none" w:sz="0" w:space="0" w:color="auto"/>
        <w:left w:val="none" w:sz="0" w:space="0" w:color="auto"/>
        <w:bottom w:val="none" w:sz="0" w:space="0" w:color="auto"/>
        <w:right w:val="none" w:sz="0" w:space="0" w:color="auto"/>
      </w:divBdr>
    </w:div>
    <w:div w:id="1698894925">
      <w:bodyDiv w:val="1"/>
      <w:marLeft w:val="0"/>
      <w:marRight w:val="0"/>
      <w:marTop w:val="0"/>
      <w:marBottom w:val="0"/>
      <w:divBdr>
        <w:top w:val="none" w:sz="0" w:space="0" w:color="auto"/>
        <w:left w:val="none" w:sz="0" w:space="0" w:color="auto"/>
        <w:bottom w:val="none" w:sz="0" w:space="0" w:color="auto"/>
        <w:right w:val="none" w:sz="0" w:space="0" w:color="auto"/>
      </w:divBdr>
    </w:div>
    <w:div w:id="1704866735">
      <w:bodyDiv w:val="1"/>
      <w:marLeft w:val="0"/>
      <w:marRight w:val="0"/>
      <w:marTop w:val="0"/>
      <w:marBottom w:val="0"/>
      <w:divBdr>
        <w:top w:val="none" w:sz="0" w:space="0" w:color="auto"/>
        <w:left w:val="none" w:sz="0" w:space="0" w:color="auto"/>
        <w:bottom w:val="none" w:sz="0" w:space="0" w:color="auto"/>
        <w:right w:val="none" w:sz="0" w:space="0" w:color="auto"/>
      </w:divBdr>
    </w:div>
    <w:div w:id="1708290267">
      <w:bodyDiv w:val="1"/>
      <w:marLeft w:val="0"/>
      <w:marRight w:val="0"/>
      <w:marTop w:val="0"/>
      <w:marBottom w:val="0"/>
      <w:divBdr>
        <w:top w:val="none" w:sz="0" w:space="0" w:color="auto"/>
        <w:left w:val="none" w:sz="0" w:space="0" w:color="auto"/>
        <w:bottom w:val="none" w:sz="0" w:space="0" w:color="auto"/>
        <w:right w:val="none" w:sz="0" w:space="0" w:color="auto"/>
      </w:divBdr>
    </w:div>
    <w:div w:id="1712029034">
      <w:bodyDiv w:val="1"/>
      <w:marLeft w:val="0"/>
      <w:marRight w:val="0"/>
      <w:marTop w:val="0"/>
      <w:marBottom w:val="0"/>
      <w:divBdr>
        <w:top w:val="none" w:sz="0" w:space="0" w:color="auto"/>
        <w:left w:val="none" w:sz="0" w:space="0" w:color="auto"/>
        <w:bottom w:val="none" w:sz="0" w:space="0" w:color="auto"/>
        <w:right w:val="none" w:sz="0" w:space="0" w:color="auto"/>
      </w:divBdr>
    </w:div>
    <w:div w:id="1716469807">
      <w:bodyDiv w:val="1"/>
      <w:marLeft w:val="0"/>
      <w:marRight w:val="0"/>
      <w:marTop w:val="0"/>
      <w:marBottom w:val="0"/>
      <w:divBdr>
        <w:top w:val="none" w:sz="0" w:space="0" w:color="auto"/>
        <w:left w:val="none" w:sz="0" w:space="0" w:color="auto"/>
        <w:bottom w:val="none" w:sz="0" w:space="0" w:color="auto"/>
        <w:right w:val="none" w:sz="0" w:space="0" w:color="auto"/>
      </w:divBdr>
    </w:div>
    <w:div w:id="1716737436">
      <w:bodyDiv w:val="1"/>
      <w:marLeft w:val="0"/>
      <w:marRight w:val="0"/>
      <w:marTop w:val="0"/>
      <w:marBottom w:val="0"/>
      <w:divBdr>
        <w:top w:val="none" w:sz="0" w:space="0" w:color="auto"/>
        <w:left w:val="none" w:sz="0" w:space="0" w:color="auto"/>
        <w:bottom w:val="none" w:sz="0" w:space="0" w:color="auto"/>
        <w:right w:val="none" w:sz="0" w:space="0" w:color="auto"/>
      </w:divBdr>
    </w:div>
    <w:div w:id="1720667824">
      <w:bodyDiv w:val="1"/>
      <w:marLeft w:val="0"/>
      <w:marRight w:val="0"/>
      <w:marTop w:val="0"/>
      <w:marBottom w:val="0"/>
      <w:divBdr>
        <w:top w:val="none" w:sz="0" w:space="0" w:color="auto"/>
        <w:left w:val="none" w:sz="0" w:space="0" w:color="auto"/>
        <w:bottom w:val="none" w:sz="0" w:space="0" w:color="auto"/>
        <w:right w:val="none" w:sz="0" w:space="0" w:color="auto"/>
      </w:divBdr>
    </w:div>
    <w:div w:id="1724215958">
      <w:bodyDiv w:val="1"/>
      <w:marLeft w:val="0"/>
      <w:marRight w:val="0"/>
      <w:marTop w:val="0"/>
      <w:marBottom w:val="0"/>
      <w:divBdr>
        <w:top w:val="none" w:sz="0" w:space="0" w:color="auto"/>
        <w:left w:val="none" w:sz="0" w:space="0" w:color="auto"/>
        <w:bottom w:val="none" w:sz="0" w:space="0" w:color="auto"/>
        <w:right w:val="none" w:sz="0" w:space="0" w:color="auto"/>
      </w:divBdr>
    </w:div>
    <w:div w:id="1726757526">
      <w:bodyDiv w:val="1"/>
      <w:marLeft w:val="0"/>
      <w:marRight w:val="0"/>
      <w:marTop w:val="0"/>
      <w:marBottom w:val="0"/>
      <w:divBdr>
        <w:top w:val="none" w:sz="0" w:space="0" w:color="auto"/>
        <w:left w:val="none" w:sz="0" w:space="0" w:color="auto"/>
        <w:bottom w:val="none" w:sz="0" w:space="0" w:color="auto"/>
        <w:right w:val="none" w:sz="0" w:space="0" w:color="auto"/>
      </w:divBdr>
    </w:div>
    <w:div w:id="1744907788">
      <w:bodyDiv w:val="1"/>
      <w:marLeft w:val="0"/>
      <w:marRight w:val="0"/>
      <w:marTop w:val="0"/>
      <w:marBottom w:val="0"/>
      <w:divBdr>
        <w:top w:val="none" w:sz="0" w:space="0" w:color="auto"/>
        <w:left w:val="none" w:sz="0" w:space="0" w:color="auto"/>
        <w:bottom w:val="none" w:sz="0" w:space="0" w:color="auto"/>
        <w:right w:val="none" w:sz="0" w:space="0" w:color="auto"/>
      </w:divBdr>
    </w:div>
    <w:div w:id="1748068490">
      <w:bodyDiv w:val="1"/>
      <w:marLeft w:val="0"/>
      <w:marRight w:val="0"/>
      <w:marTop w:val="0"/>
      <w:marBottom w:val="0"/>
      <w:divBdr>
        <w:top w:val="none" w:sz="0" w:space="0" w:color="auto"/>
        <w:left w:val="none" w:sz="0" w:space="0" w:color="auto"/>
        <w:bottom w:val="none" w:sz="0" w:space="0" w:color="auto"/>
        <w:right w:val="none" w:sz="0" w:space="0" w:color="auto"/>
      </w:divBdr>
    </w:div>
    <w:div w:id="1753316244">
      <w:bodyDiv w:val="1"/>
      <w:marLeft w:val="0"/>
      <w:marRight w:val="0"/>
      <w:marTop w:val="0"/>
      <w:marBottom w:val="0"/>
      <w:divBdr>
        <w:top w:val="none" w:sz="0" w:space="0" w:color="auto"/>
        <w:left w:val="none" w:sz="0" w:space="0" w:color="auto"/>
        <w:bottom w:val="none" w:sz="0" w:space="0" w:color="auto"/>
        <w:right w:val="none" w:sz="0" w:space="0" w:color="auto"/>
      </w:divBdr>
    </w:div>
    <w:div w:id="1753812008">
      <w:bodyDiv w:val="1"/>
      <w:marLeft w:val="0"/>
      <w:marRight w:val="0"/>
      <w:marTop w:val="0"/>
      <w:marBottom w:val="0"/>
      <w:divBdr>
        <w:top w:val="none" w:sz="0" w:space="0" w:color="auto"/>
        <w:left w:val="none" w:sz="0" w:space="0" w:color="auto"/>
        <w:bottom w:val="none" w:sz="0" w:space="0" w:color="auto"/>
        <w:right w:val="none" w:sz="0" w:space="0" w:color="auto"/>
      </w:divBdr>
    </w:div>
    <w:div w:id="1755855541">
      <w:bodyDiv w:val="1"/>
      <w:marLeft w:val="0"/>
      <w:marRight w:val="0"/>
      <w:marTop w:val="0"/>
      <w:marBottom w:val="0"/>
      <w:divBdr>
        <w:top w:val="none" w:sz="0" w:space="0" w:color="auto"/>
        <w:left w:val="none" w:sz="0" w:space="0" w:color="auto"/>
        <w:bottom w:val="none" w:sz="0" w:space="0" w:color="auto"/>
        <w:right w:val="none" w:sz="0" w:space="0" w:color="auto"/>
      </w:divBdr>
    </w:div>
    <w:div w:id="1759521532">
      <w:bodyDiv w:val="1"/>
      <w:marLeft w:val="0"/>
      <w:marRight w:val="0"/>
      <w:marTop w:val="0"/>
      <w:marBottom w:val="0"/>
      <w:divBdr>
        <w:top w:val="none" w:sz="0" w:space="0" w:color="auto"/>
        <w:left w:val="none" w:sz="0" w:space="0" w:color="auto"/>
        <w:bottom w:val="none" w:sz="0" w:space="0" w:color="auto"/>
        <w:right w:val="none" w:sz="0" w:space="0" w:color="auto"/>
      </w:divBdr>
    </w:div>
    <w:div w:id="1760253719">
      <w:bodyDiv w:val="1"/>
      <w:marLeft w:val="0"/>
      <w:marRight w:val="0"/>
      <w:marTop w:val="0"/>
      <w:marBottom w:val="0"/>
      <w:divBdr>
        <w:top w:val="none" w:sz="0" w:space="0" w:color="auto"/>
        <w:left w:val="none" w:sz="0" w:space="0" w:color="auto"/>
        <w:bottom w:val="none" w:sz="0" w:space="0" w:color="auto"/>
        <w:right w:val="none" w:sz="0" w:space="0" w:color="auto"/>
      </w:divBdr>
      <w:divsChild>
        <w:div w:id="372004909">
          <w:marLeft w:val="0"/>
          <w:marRight w:val="0"/>
          <w:marTop w:val="0"/>
          <w:marBottom w:val="0"/>
          <w:divBdr>
            <w:top w:val="none" w:sz="0" w:space="0" w:color="auto"/>
            <w:left w:val="none" w:sz="0" w:space="0" w:color="auto"/>
            <w:bottom w:val="none" w:sz="0" w:space="0" w:color="auto"/>
            <w:right w:val="none" w:sz="0" w:space="0" w:color="auto"/>
          </w:divBdr>
        </w:div>
      </w:divsChild>
    </w:div>
    <w:div w:id="1761411601">
      <w:bodyDiv w:val="1"/>
      <w:marLeft w:val="0"/>
      <w:marRight w:val="0"/>
      <w:marTop w:val="0"/>
      <w:marBottom w:val="0"/>
      <w:divBdr>
        <w:top w:val="none" w:sz="0" w:space="0" w:color="auto"/>
        <w:left w:val="none" w:sz="0" w:space="0" w:color="auto"/>
        <w:bottom w:val="none" w:sz="0" w:space="0" w:color="auto"/>
        <w:right w:val="none" w:sz="0" w:space="0" w:color="auto"/>
      </w:divBdr>
    </w:div>
    <w:div w:id="1761953019">
      <w:bodyDiv w:val="1"/>
      <w:marLeft w:val="0"/>
      <w:marRight w:val="0"/>
      <w:marTop w:val="0"/>
      <w:marBottom w:val="0"/>
      <w:divBdr>
        <w:top w:val="none" w:sz="0" w:space="0" w:color="auto"/>
        <w:left w:val="none" w:sz="0" w:space="0" w:color="auto"/>
        <w:bottom w:val="none" w:sz="0" w:space="0" w:color="auto"/>
        <w:right w:val="none" w:sz="0" w:space="0" w:color="auto"/>
      </w:divBdr>
    </w:div>
    <w:div w:id="1763066309">
      <w:bodyDiv w:val="1"/>
      <w:marLeft w:val="0"/>
      <w:marRight w:val="0"/>
      <w:marTop w:val="0"/>
      <w:marBottom w:val="0"/>
      <w:divBdr>
        <w:top w:val="none" w:sz="0" w:space="0" w:color="auto"/>
        <w:left w:val="none" w:sz="0" w:space="0" w:color="auto"/>
        <w:bottom w:val="none" w:sz="0" w:space="0" w:color="auto"/>
        <w:right w:val="none" w:sz="0" w:space="0" w:color="auto"/>
      </w:divBdr>
    </w:div>
    <w:div w:id="1763723596">
      <w:bodyDiv w:val="1"/>
      <w:marLeft w:val="0"/>
      <w:marRight w:val="0"/>
      <w:marTop w:val="0"/>
      <w:marBottom w:val="0"/>
      <w:divBdr>
        <w:top w:val="none" w:sz="0" w:space="0" w:color="auto"/>
        <w:left w:val="none" w:sz="0" w:space="0" w:color="auto"/>
        <w:bottom w:val="none" w:sz="0" w:space="0" w:color="auto"/>
        <w:right w:val="none" w:sz="0" w:space="0" w:color="auto"/>
      </w:divBdr>
    </w:div>
    <w:div w:id="1773473668">
      <w:bodyDiv w:val="1"/>
      <w:marLeft w:val="0"/>
      <w:marRight w:val="0"/>
      <w:marTop w:val="0"/>
      <w:marBottom w:val="0"/>
      <w:divBdr>
        <w:top w:val="none" w:sz="0" w:space="0" w:color="auto"/>
        <w:left w:val="none" w:sz="0" w:space="0" w:color="auto"/>
        <w:bottom w:val="none" w:sz="0" w:space="0" w:color="auto"/>
        <w:right w:val="none" w:sz="0" w:space="0" w:color="auto"/>
      </w:divBdr>
    </w:div>
    <w:div w:id="1773863924">
      <w:bodyDiv w:val="1"/>
      <w:marLeft w:val="0"/>
      <w:marRight w:val="0"/>
      <w:marTop w:val="0"/>
      <w:marBottom w:val="0"/>
      <w:divBdr>
        <w:top w:val="none" w:sz="0" w:space="0" w:color="auto"/>
        <w:left w:val="none" w:sz="0" w:space="0" w:color="auto"/>
        <w:bottom w:val="none" w:sz="0" w:space="0" w:color="auto"/>
        <w:right w:val="none" w:sz="0" w:space="0" w:color="auto"/>
      </w:divBdr>
    </w:div>
    <w:div w:id="1776437909">
      <w:bodyDiv w:val="1"/>
      <w:marLeft w:val="0"/>
      <w:marRight w:val="0"/>
      <w:marTop w:val="0"/>
      <w:marBottom w:val="0"/>
      <w:divBdr>
        <w:top w:val="none" w:sz="0" w:space="0" w:color="auto"/>
        <w:left w:val="none" w:sz="0" w:space="0" w:color="auto"/>
        <w:bottom w:val="none" w:sz="0" w:space="0" w:color="auto"/>
        <w:right w:val="none" w:sz="0" w:space="0" w:color="auto"/>
      </w:divBdr>
    </w:div>
    <w:div w:id="1777553847">
      <w:bodyDiv w:val="1"/>
      <w:marLeft w:val="0"/>
      <w:marRight w:val="0"/>
      <w:marTop w:val="0"/>
      <w:marBottom w:val="0"/>
      <w:divBdr>
        <w:top w:val="none" w:sz="0" w:space="0" w:color="auto"/>
        <w:left w:val="none" w:sz="0" w:space="0" w:color="auto"/>
        <w:bottom w:val="none" w:sz="0" w:space="0" w:color="auto"/>
        <w:right w:val="none" w:sz="0" w:space="0" w:color="auto"/>
      </w:divBdr>
    </w:div>
    <w:div w:id="1780370262">
      <w:bodyDiv w:val="1"/>
      <w:marLeft w:val="0"/>
      <w:marRight w:val="0"/>
      <w:marTop w:val="0"/>
      <w:marBottom w:val="0"/>
      <w:divBdr>
        <w:top w:val="none" w:sz="0" w:space="0" w:color="auto"/>
        <w:left w:val="none" w:sz="0" w:space="0" w:color="auto"/>
        <w:bottom w:val="none" w:sz="0" w:space="0" w:color="auto"/>
        <w:right w:val="none" w:sz="0" w:space="0" w:color="auto"/>
      </w:divBdr>
    </w:div>
    <w:div w:id="1782872008">
      <w:bodyDiv w:val="1"/>
      <w:marLeft w:val="0"/>
      <w:marRight w:val="0"/>
      <w:marTop w:val="0"/>
      <w:marBottom w:val="0"/>
      <w:divBdr>
        <w:top w:val="none" w:sz="0" w:space="0" w:color="auto"/>
        <w:left w:val="none" w:sz="0" w:space="0" w:color="auto"/>
        <w:bottom w:val="none" w:sz="0" w:space="0" w:color="auto"/>
        <w:right w:val="none" w:sz="0" w:space="0" w:color="auto"/>
      </w:divBdr>
    </w:div>
    <w:div w:id="1782988562">
      <w:bodyDiv w:val="1"/>
      <w:marLeft w:val="0"/>
      <w:marRight w:val="0"/>
      <w:marTop w:val="0"/>
      <w:marBottom w:val="0"/>
      <w:divBdr>
        <w:top w:val="none" w:sz="0" w:space="0" w:color="auto"/>
        <w:left w:val="none" w:sz="0" w:space="0" w:color="auto"/>
        <w:bottom w:val="none" w:sz="0" w:space="0" w:color="auto"/>
        <w:right w:val="none" w:sz="0" w:space="0" w:color="auto"/>
      </w:divBdr>
    </w:div>
    <w:div w:id="1784880307">
      <w:bodyDiv w:val="1"/>
      <w:marLeft w:val="0"/>
      <w:marRight w:val="0"/>
      <w:marTop w:val="0"/>
      <w:marBottom w:val="0"/>
      <w:divBdr>
        <w:top w:val="none" w:sz="0" w:space="0" w:color="auto"/>
        <w:left w:val="none" w:sz="0" w:space="0" w:color="auto"/>
        <w:bottom w:val="none" w:sz="0" w:space="0" w:color="auto"/>
        <w:right w:val="none" w:sz="0" w:space="0" w:color="auto"/>
      </w:divBdr>
    </w:div>
    <w:div w:id="1787767752">
      <w:bodyDiv w:val="1"/>
      <w:marLeft w:val="0"/>
      <w:marRight w:val="0"/>
      <w:marTop w:val="0"/>
      <w:marBottom w:val="0"/>
      <w:divBdr>
        <w:top w:val="none" w:sz="0" w:space="0" w:color="auto"/>
        <w:left w:val="none" w:sz="0" w:space="0" w:color="auto"/>
        <w:bottom w:val="none" w:sz="0" w:space="0" w:color="auto"/>
        <w:right w:val="none" w:sz="0" w:space="0" w:color="auto"/>
      </w:divBdr>
    </w:div>
    <w:div w:id="1788313363">
      <w:bodyDiv w:val="1"/>
      <w:marLeft w:val="0"/>
      <w:marRight w:val="0"/>
      <w:marTop w:val="0"/>
      <w:marBottom w:val="0"/>
      <w:divBdr>
        <w:top w:val="none" w:sz="0" w:space="0" w:color="auto"/>
        <w:left w:val="none" w:sz="0" w:space="0" w:color="auto"/>
        <w:bottom w:val="none" w:sz="0" w:space="0" w:color="auto"/>
        <w:right w:val="none" w:sz="0" w:space="0" w:color="auto"/>
      </w:divBdr>
    </w:div>
    <w:div w:id="1790201990">
      <w:bodyDiv w:val="1"/>
      <w:marLeft w:val="0"/>
      <w:marRight w:val="0"/>
      <w:marTop w:val="0"/>
      <w:marBottom w:val="0"/>
      <w:divBdr>
        <w:top w:val="none" w:sz="0" w:space="0" w:color="auto"/>
        <w:left w:val="none" w:sz="0" w:space="0" w:color="auto"/>
        <w:bottom w:val="none" w:sz="0" w:space="0" w:color="auto"/>
        <w:right w:val="none" w:sz="0" w:space="0" w:color="auto"/>
      </w:divBdr>
    </w:div>
    <w:div w:id="1794250537">
      <w:bodyDiv w:val="1"/>
      <w:marLeft w:val="0"/>
      <w:marRight w:val="0"/>
      <w:marTop w:val="0"/>
      <w:marBottom w:val="0"/>
      <w:divBdr>
        <w:top w:val="none" w:sz="0" w:space="0" w:color="auto"/>
        <w:left w:val="none" w:sz="0" w:space="0" w:color="auto"/>
        <w:bottom w:val="none" w:sz="0" w:space="0" w:color="auto"/>
        <w:right w:val="none" w:sz="0" w:space="0" w:color="auto"/>
      </w:divBdr>
    </w:div>
    <w:div w:id="1794593102">
      <w:bodyDiv w:val="1"/>
      <w:marLeft w:val="0"/>
      <w:marRight w:val="0"/>
      <w:marTop w:val="0"/>
      <w:marBottom w:val="0"/>
      <w:divBdr>
        <w:top w:val="none" w:sz="0" w:space="0" w:color="auto"/>
        <w:left w:val="none" w:sz="0" w:space="0" w:color="auto"/>
        <w:bottom w:val="none" w:sz="0" w:space="0" w:color="auto"/>
        <w:right w:val="none" w:sz="0" w:space="0" w:color="auto"/>
      </w:divBdr>
    </w:div>
    <w:div w:id="1797794575">
      <w:bodyDiv w:val="1"/>
      <w:marLeft w:val="0"/>
      <w:marRight w:val="0"/>
      <w:marTop w:val="0"/>
      <w:marBottom w:val="0"/>
      <w:divBdr>
        <w:top w:val="none" w:sz="0" w:space="0" w:color="auto"/>
        <w:left w:val="none" w:sz="0" w:space="0" w:color="auto"/>
        <w:bottom w:val="none" w:sz="0" w:space="0" w:color="auto"/>
        <w:right w:val="none" w:sz="0" w:space="0" w:color="auto"/>
      </w:divBdr>
    </w:div>
    <w:div w:id="1799109266">
      <w:bodyDiv w:val="1"/>
      <w:marLeft w:val="0"/>
      <w:marRight w:val="0"/>
      <w:marTop w:val="0"/>
      <w:marBottom w:val="0"/>
      <w:divBdr>
        <w:top w:val="none" w:sz="0" w:space="0" w:color="auto"/>
        <w:left w:val="none" w:sz="0" w:space="0" w:color="auto"/>
        <w:bottom w:val="none" w:sz="0" w:space="0" w:color="auto"/>
        <w:right w:val="none" w:sz="0" w:space="0" w:color="auto"/>
      </w:divBdr>
    </w:div>
    <w:div w:id="1813132515">
      <w:bodyDiv w:val="1"/>
      <w:marLeft w:val="0"/>
      <w:marRight w:val="0"/>
      <w:marTop w:val="0"/>
      <w:marBottom w:val="0"/>
      <w:divBdr>
        <w:top w:val="none" w:sz="0" w:space="0" w:color="auto"/>
        <w:left w:val="none" w:sz="0" w:space="0" w:color="auto"/>
        <w:bottom w:val="none" w:sz="0" w:space="0" w:color="auto"/>
        <w:right w:val="none" w:sz="0" w:space="0" w:color="auto"/>
      </w:divBdr>
    </w:div>
    <w:div w:id="1816288219">
      <w:bodyDiv w:val="1"/>
      <w:marLeft w:val="0"/>
      <w:marRight w:val="0"/>
      <w:marTop w:val="0"/>
      <w:marBottom w:val="0"/>
      <w:divBdr>
        <w:top w:val="none" w:sz="0" w:space="0" w:color="auto"/>
        <w:left w:val="none" w:sz="0" w:space="0" w:color="auto"/>
        <w:bottom w:val="none" w:sz="0" w:space="0" w:color="auto"/>
        <w:right w:val="none" w:sz="0" w:space="0" w:color="auto"/>
      </w:divBdr>
    </w:div>
    <w:div w:id="1818572086">
      <w:bodyDiv w:val="1"/>
      <w:marLeft w:val="0"/>
      <w:marRight w:val="0"/>
      <w:marTop w:val="0"/>
      <w:marBottom w:val="0"/>
      <w:divBdr>
        <w:top w:val="none" w:sz="0" w:space="0" w:color="auto"/>
        <w:left w:val="none" w:sz="0" w:space="0" w:color="auto"/>
        <w:bottom w:val="none" w:sz="0" w:space="0" w:color="auto"/>
        <w:right w:val="none" w:sz="0" w:space="0" w:color="auto"/>
      </w:divBdr>
    </w:div>
    <w:div w:id="1829445020">
      <w:bodyDiv w:val="1"/>
      <w:marLeft w:val="0"/>
      <w:marRight w:val="0"/>
      <w:marTop w:val="0"/>
      <w:marBottom w:val="0"/>
      <w:divBdr>
        <w:top w:val="none" w:sz="0" w:space="0" w:color="auto"/>
        <w:left w:val="none" w:sz="0" w:space="0" w:color="auto"/>
        <w:bottom w:val="none" w:sz="0" w:space="0" w:color="auto"/>
        <w:right w:val="none" w:sz="0" w:space="0" w:color="auto"/>
      </w:divBdr>
    </w:div>
    <w:div w:id="1830365178">
      <w:bodyDiv w:val="1"/>
      <w:marLeft w:val="0"/>
      <w:marRight w:val="0"/>
      <w:marTop w:val="0"/>
      <w:marBottom w:val="0"/>
      <w:divBdr>
        <w:top w:val="none" w:sz="0" w:space="0" w:color="auto"/>
        <w:left w:val="none" w:sz="0" w:space="0" w:color="auto"/>
        <w:bottom w:val="none" w:sz="0" w:space="0" w:color="auto"/>
        <w:right w:val="none" w:sz="0" w:space="0" w:color="auto"/>
      </w:divBdr>
    </w:div>
    <w:div w:id="1831560214">
      <w:bodyDiv w:val="1"/>
      <w:marLeft w:val="0"/>
      <w:marRight w:val="0"/>
      <w:marTop w:val="0"/>
      <w:marBottom w:val="0"/>
      <w:divBdr>
        <w:top w:val="none" w:sz="0" w:space="0" w:color="auto"/>
        <w:left w:val="none" w:sz="0" w:space="0" w:color="auto"/>
        <w:bottom w:val="none" w:sz="0" w:space="0" w:color="auto"/>
        <w:right w:val="none" w:sz="0" w:space="0" w:color="auto"/>
      </w:divBdr>
    </w:div>
    <w:div w:id="1834487966">
      <w:bodyDiv w:val="1"/>
      <w:marLeft w:val="0"/>
      <w:marRight w:val="0"/>
      <w:marTop w:val="0"/>
      <w:marBottom w:val="0"/>
      <w:divBdr>
        <w:top w:val="none" w:sz="0" w:space="0" w:color="auto"/>
        <w:left w:val="none" w:sz="0" w:space="0" w:color="auto"/>
        <w:bottom w:val="none" w:sz="0" w:space="0" w:color="auto"/>
        <w:right w:val="none" w:sz="0" w:space="0" w:color="auto"/>
      </w:divBdr>
    </w:div>
    <w:div w:id="1836795267">
      <w:bodyDiv w:val="1"/>
      <w:marLeft w:val="0"/>
      <w:marRight w:val="0"/>
      <w:marTop w:val="0"/>
      <w:marBottom w:val="0"/>
      <w:divBdr>
        <w:top w:val="none" w:sz="0" w:space="0" w:color="auto"/>
        <w:left w:val="none" w:sz="0" w:space="0" w:color="auto"/>
        <w:bottom w:val="none" w:sz="0" w:space="0" w:color="auto"/>
        <w:right w:val="none" w:sz="0" w:space="0" w:color="auto"/>
      </w:divBdr>
    </w:div>
    <w:div w:id="1842889091">
      <w:bodyDiv w:val="1"/>
      <w:marLeft w:val="0"/>
      <w:marRight w:val="0"/>
      <w:marTop w:val="0"/>
      <w:marBottom w:val="0"/>
      <w:divBdr>
        <w:top w:val="none" w:sz="0" w:space="0" w:color="auto"/>
        <w:left w:val="none" w:sz="0" w:space="0" w:color="auto"/>
        <w:bottom w:val="none" w:sz="0" w:space="0" w:color="auto"/>
        <w:right w:val="none" w:sz="0" w:space="0" w:color="auto"/>
      </w:divBdr>
    </w:div>
    <w:div w:id="1851332841">
      <w:bodyDiv w:val="1"/>
      <w:marLeft w:val="0"/>
      <w:marRight w:val="0"/>
      <w:marTop w:val="0"/>
      <w:marBottom w:val="0"/>
      <w:divBdr>
        <w:top w:val="none" w:sz="0" w:space="0" w:color="auto"/>
        <w:left w:val="none" w:sz="0" w:space="0" w:color="auto"/>
        <w:bottom w:val="none" w:sz="0" w:space="0" w:color="auto"/>
        <w:right w:val="none" w:sz="0" w:space="0" w:color="auto"/>
      </w:divBdr>
    </w:div>
    <w:div w:id="1858882453">
      <w:bodyDiv w:val="1"/>
      <w:marLeft w:val="0"/>
      <w:marRight w:val="0"/>
      <w:marTop w:val="0"/>
      <w:marBottom w:val="0"/>
      <w:divBdr>
        <w:top w:val="none" w:sz="0" w:space="0" w:color="auto"/>
        <w:left w:val="none" w:sz="0" w:space="0" w:color="auto"/>
        <w:bottom w:val="none" w:sz="0" w:space="0" w:color="auto"/>
        <w:right w:val="none" w:sz="0" w:space="0" w:color="auto"/>
      </w:divBdr>
    </w:div>
    <w:div w:id="1865049895">
      <w:bodyDiv w:val="1"/>
      <w:marLeft w:val="0"/>
      <w:marRight w:val="0"/>
      <w:marTop w:val="0"/>
      <w:marBottom w:val="0"/>
      <w:divBdr>
        <w:top w:val="none" w:sz="0" w:space="0" w:color="auto"/>
        <w:left w:val="none" w:sz="0" w:space="0" w:color="auto"/>
        <w:bottom w:val="none" w:sz="0" w:space="0" w:color="auto"/>
        <w:right w:val="none" w:sz="0" w:space="0" w:color="auto"/>
      </w:divBdr>
    </w:div>
    <w:div w:id="1866408492">
      <w:bodyDiv w:val="1"/>
      <w:marLeft w:val="0"/>
      <w:marRight w:val="0"/>
      <w:marTop w:val="0"/>
      <w:marBottom w:val="0"/>
      <w:divBdr>
        <w:top w:val="none" w:sz="0" w:space="0" w:color="auto"/>
        <w:left w:val="none" w:sz="0" w:space="0" w:color="auto"/>
        <w:bottom w:val="none" w:sz="0" w:space="0" w:color="auto"/>
        <w:right w:val="none" w:sz="0" w:space="0" w:color="auto"/>
      </w:divBdr>
    </w:div>
    <w:div w:id="1867400176">
      <w:bodyDiv w:val="1"/>
      <w:marLeft w:val="0"/>
      <w:marRight w:val="0"/>
      <w:marTop w:val="0"/>
      <w:marBottom w:val="0"/>
      <w:divBdr>
        <w:top w:val="none" w:sz="0" w:space="0" w:color="auto"/>
        <w:left w:val="none" w:sz="0" w:space="0" w:color="auto"/>
        <w:bottom w:val="none" w:sz="0" w:space="0" w:color="auto"/>
        <w:right w:val="none" w:sz="0" w:space="0" w:color="auto"/>
      </w:divBdr>
    </w:div>
    <w:div w:id="1872035921">
      <w:bodyDiv w:val="1"/>
      <w:marLeft w:val="0"/>
      <w:marRight w:val="0"/>
      <w:marTop w:val="0"/>
      <w:marBottom w:val="0"/>
      <w:divBdr>
        <w:top w:val="none" w:sz="0" w:space="0" w:color="auto"/>
        <w:left w:val="none" w:sz="0" w:space="0" w:color="auto"/>
        <w:bottom w:val="none" w:sz="0" w:space="0" w:color="auto"/>
        <w:right w:val="none" w:sz="0" w:space="0" w:color="auto"/>
      </w:divBdr>
    </w:div>
    <w:div w:id="1874491513">
      <w:bodyDiv w:val="1"/>
      <w:marLeft w:val="0"/>
      <w:marRight w:val="0"/>
      <w:marTop w:val="0"/>
      <w:marBottom w:val="0"/>
      <w:divBdr>
        <w:top w:val="none" w:sz="0" w:space="0" w:color="auto"/>
        <w:left w:val="none" w:sz="0" w:space="0" w:color="auto"/>
        <w:bottom w:val="none" w:sz="0" w:space="0" w:color="auto"/>
        <w:right w:val="none" w:sz="0" w:space="0" w:color="auto"/>
      </w:divBdr>
    </w:div>
    <w:div w:id="1887179765">
      <w:bodyDiv w:val="1"/>
      <w:marLeft w:val="0"/>
      <w:marRight w:val="0"/>
      <w:marTop w:val="0"/>
      <w:marBottom w:val="0"/>
      <w:divBdr>
        <w:top w:val="none" w:sz="0" w:space="0" w:color="auto"/>
        <w:left w:val="none" w:sz="0" w:space="0" w:color="auto"/>
        <w:bottom w:val="none" w:sz="0" w:space="0" w:color="auto"/>
        <w:right w:val="none" w:sz="0" w:space="0" w:color="auto"/>
      </w:divBdr>
    </w:div>
    <w:div w:id="1896618113">
      <w:bodyDiv w:val="1"/>
      <w:marLeft w:val="0"/>
      <w:marRight w:val="0"/>
      <w:marTop w:val="0"/>
      <w:marBottom w:val="0"/>
      <w:divBdr>
        <w:top w:val="none" w:sz="0" w:space="0" w:color="auto"/>
        <w:left w:val="none" w:sz="0" w:space="0" w:color="auto"/>
        <w:bottom w:val="none" w:sz="0" w:space="0" w:color="auto"/>
        <w:right w:val="none" w:sz="0" w:space="0" w:color="auto"/>
      </w:divBdr>
    </w:div>
    <w:div w:id="1897692972">
      <w:bodyDiv w:val="1"/>
      <w:marLeft w:val="0"/>
      <w:marRight w:val="0"/>
      <w:marTop w:val="0"/>
      <w:marBottom w:val="0"/>
      <w:divBdr>
        <w:top w:val="none" w:sz="0" w:space="0" w:color="auto"/>
        <w:left w:val="none" w:sz="0" w:space="0" w:color="auto"/>
        <w:bottom w:val="none" w:sz="0" w:space="0" w:color="auto"/>
        <w:right w:val="none" w:sz="0" w:space="0" w:color="auto"/>
      </w:divBdr>
    </w:div>
    <w:div w:id="1898124867">
      <w:bodyDiv w:val="1"/>
      <w:marLeft w:val="0"/>
      <w:marRight w:val="0"/>
      <w:marTop w:val="0"/>
      <w:marBottom w:val="0"/>
      <w:divBdr>
        <w:top w:val="none" w:sz="0" w:space="0" w:color="auto"/>
        <w:left w:val="none" w:sz="0" w:space="0" w:color="auto"/>
        <w:bottom w:val="none" w:sz="0" w:space="0" w:color="auto"/>
        <w:right w:val="none" w:sz="0" w:space="0" w:color="auto"/>
      </w:divBdr>
    </w:div>
    <w:div w:id="1906645293">
      <w:bodyDiv w:val="1"/>
      <w:marLeft w:val="0"/>
      <w:marRight w:val="0"/>
      <w:marTop w:val="0"/>
      <w:marBottom w:val="0"/>
      <w:divBdr>
        <w:top w:val="none" w:sz="0" w:space="0" w:color="auto"/>
        <w:left w:val="none" w:sz="0" w:space="0" w:color="auto"/>
        <w:bottom w:val="none" w:sz="0" w:space="0" w:color="auto"/>
        <w:right w:val="none" w:sz="0" w:space="0" w:color="auto"/>
      </w:divBdr>
    </w:div>
    <w:div w:id="1908764240">
      <w:bodyDiv w:val="1"/>
      <w:marLeft w:val="0"/>
      <w:marRight w:val="0"/>
      <w:marTop w:val="0"/>
      <w:marBottom w:val="0"/>
      <w:divBdr>
        <w:top w:val="none" w:sz="0" w:space="0" w:color="auto"/>
        <w:left w:val="none" w:sz="0" w:space="0" w:color="auto"/>
        <w:bottom w:val="none" w:sz="0" w:space="0" w:color="auto"/>
        <w:right w:val="none" w:sz="0" w:space="0" w:color="auto"/>
      </w:divBdr>
    </w:div>
    <w:div w:id="1913350363">
      <w:bodyDiv w:val="1"/>
      <w:marLeft w:val="0"/>
      <w:marRight w:val="0"/>
      <w:marTop w:val="0"/>
      <w:marBottom w:val="0"/>
      <w:divBdr>
        <w:top w:val="none" w:sz="0" w:space="0" w:color="auto"/>
        <w:left w:val="none" w:sz="0" w:space="0" w:color="auto"/>
        <w:bottom w:val="none" w:sz="0" w:space="0" w:color="auto"/>
        <w:right w:val="none" w:sz="0" w:space="0" w:color="auto"/>
      </w:divBdr>
    </w:div>
    <w:div w:id="1915433020">
      <w:bodyDiv w:val="1"/>
      <w:marLeft w:val="0"/>
      <w:marRight w:val="0"/>
      <w:marTop w:val="0"/>
      <w:marBottom w:val="0"/>
      <w:divBdr>
        <w:top w:val="none" w:sz="0" w:space="0" w:color="auto"/>
        <w:left w:val="none" w:sz="0" w:space="0" w:color="auto"/>
        <w:bottom w:val="none" w:sz="0" w:space="0" w:color="auto"/>
        <w:right w:val="none" w:sz="0" w:space="0" w:color="auto"/>
      </w:divBdr>
    </w:div>
    <w:div w:id="1918518516">
      <w:bodyDiv w:val="1"/>
      <w:marLeft w:val="0"/>
      <w:marRight w:val="0"/>
      <w:marTop w:val="0"/>
      <w:marBottom w:val="0"/>
      <w:divBdr>
        <w:top w:val="none" w:sz="0" w:space="0" w:color="auto"/>
        <w:left w:val="none" w:sz="0" w:space="0" w:color="auto"/>
        <w:bottom w:val="none" w:sz="0" w:space="0" w:color="auto"/>
        <w:right w:val="none" w:sz="0" w:space="0" w:color="auto"/>
      </w:divBdr>
    </w:div>
    <w:div w:id="1918903624">
      <w:bodyDiv w:val="1"/>
      <w:marLeft w:val="0"/>
      <w:marRight w:val="0"/>
      <w:marTop w:val="0"/>
      <w:marBottom w:val="0"/>
      <w:divBdr>
        <w:top w:val="none" w:sz="0" w:space="0" w:color="auto"/>
        <w:left w:val="none" w:sz="0" w:space="0" w:color="auto"/>
        <w:bottom w:val="none" w:sz="0" w:space="0" w:color="auto"/>
        <w:right w:val="none" w:sz="0" w:space="0" w:color="auto"/>
      </w:divBdr>
    </w:div>
    <w:div w:id="1921673444">
      <w:bodyDiv w:val="1"/>
      <w:marLeft w:val="0"/>
      <w:marRight w:val="0"/>
      <w:marTop w:val="0"/>
      <w:marBottom w:val="0"/>
      <w:divBdr>
        <w:top w:val="none" w:sz="0" w:space="0" w:color="auto"/>
        <w:left w:val="none" w:sz="0" w:space="0" w:color="auto"/>
        <w:bottom w:val="none" w:sz="0" w:space="0" w:color="auto"/>
        <w:right w:val="none" w:sz="0" w:space="0" w:color="auto"/>
      </w:divBdr>
    </w:div>
    <w:div w:id="1938755768">
      <w:bodyDiv w:val="1"/>
      <w:marLeft w:val="0"/>
      <w:marRight w:val="0"/>
      <w:marTop w:val="0"/>
      <w:marBottom w:val="0"/>
      <w:divBdr>
        <w:top w:val="none" w:sz="0" w:space="0" w:color="auto"/>
        <w:left w:val="none" w:sz="0" w:space="0" w:color="auto"/>
        <w:bottom w:val="none" w:sz="0" w:space="0" w:color="auto"/>
        <w:right w:val="none" w:sz="0" w:space="0" w:color="auto"/>
      </w:divBdr>
    </w:div>
    <w:div w:id="1949434323">
      <w:bodyDiv w:val="1"/>
      <w:marLeft w:val="0"/>
      <w:marRight w:val="0"/>
      <w:marTop w:val="0"/>
      <w:marBottom w:val="0"/>
      <w:divBdr>
        <w:top w:val="none" w:sz="0" w:space="0" w:color="auto"/>
        <w:left w:val="none" w:sz="0" w:space="0" w:color="auto"/>
        <w:bottom w:val="none" w:sz="0" w:space="0" w:color="auto"/>
        <w:right w:val="none" w:sz="0" w:space="0" w:color="auto"/>
      </w:divBdr>
    </w:div>
    <w:div w:id="1954048373">
      <w:bodyDiv w:val="1"/>
      <w:marLeft w:val="0"/>
      <w:marRight w:val="0"/>
      <w:marTop w:val="0"/>
      <w:marBottom w:val="0"/>
      <w:divBdr>
        <w:top w:val="none" w:sz="0" w:space="0" w:color="auto"/>
        <w:left w:val="none" w:sz="0" w:space="0" w:color="auto"/>
        <w:bottom w:val="none" w:sz="0" w:space="0" w:color="auto"/>
        <w:right w:val="none" w:sz="0" w:space="0" w:color="auto"/>
      </w:divBdr>
    </w:div>
    <w:div w:id="1955017385">
      <w:bodyDiv w:val="1"/>
      <w:marLeft w:val="0"/>
      <w:marRight w:val="0"/>
      <w:marTop w:val="0"/>
      <w:marBottom w:val="0"/>
      <w:divBdr>
        <w:top w:val="none" w:sz="0" w:space="0" w:color="auto"/>
        <w:left w:val="none" w:sz="0" w:space="0" w:color="auto"/>
        <w:bottom w:val="none" w:sz="0" w:space="0" w:color="auto"/>
        <w:right w:val="none" w:sz="0" w:space="0" w:color="auto"/>
      </w:divBdr>
    </w:div>
    <w:div w:id="1956716238">
      <w:bodyDiv w:val="1"/>
      <w:marLeft w:val="0"/>
      <w:marRight w:val="0"/>
      <w:marTop w:val="0"/>
      <w:marBottom w:val="0"/>
      <w:divBdr>
        <w:top w:val="none" w:sz="0" w:space="0" w:color="auto"/>
        <w:left w:val="none" w:sz="0" w:space="0" w:color="auto"/>
        <w:bottom w:val="none" w:sz="0" w:space="0" w:color="auto"/>
        <w:right w:val="none" w:sz="0" w:space="0" w:color="auto"/>
      </w:divBdr>
    </w:div>
    <w:div w:id="1960333143">
      <w:bodyDiv w:val="1"/>
      <w:marLeft w:val="0"/>
      <w:marRight w:val="0"/>
      <w:marTop w:val="0"/>
      <w:marBottom w:val="0"/>
      <w:divBdr>
        <w:top w:val="none" w:sz="0" w:space="0" w:color="auto"/>
        <w:left w:val="none" w:sz="0" w:space="0" w:color="auto"/>
        <w:bottom w:val="none" w:sz="0" w:space="0" w:color="auto"/>
        <w:right w:val="none" w:sz="0" w:space="0" w:color="auto"/>
      </w:divBdr>
    </w:div>
    <w:div w:id="1961763813">
      <w:bodyDiv w:val="1"/>
      <w:marLeft w:val="0"/>
      <w:marRight w:val="0"/>
      <w:marTop w:val="0"/>
      <w:marBottom w:val="0"/>
      <w:divBdr>
        <w:top w:val="none" w:sz="0" w:space="0" w:color="auto"/>
        <w:left w:val="none" w:sz="0" w:space="0" w:color="auto"/>
        <w:bottom w:val="none" w:sz="0" w:space="0" w:color="auto"/>
        <w:right w:val="none" w:sz="0" w:space="0" w:color="auto"/>
      </w:divBdr>
    </w:div>
    <w:div w:id="1962178026">
      <w:bodyDiv w:val="1"/>
      <w:marLeft w:val="0"/>
      <w:marRight w:val="0"/>
      <w:marTop w:val="0"/>
      <w:marBottom w:val="0"/>
      <w:divBdr>
        <w:top w:val="none" w:sz="0" w:space="0" w:color="auto"/>
        <w:left w:val="none" w:sz="0" w:space="0" w:color="auto"/>
        <w:bottom w:val="none" w:sz="0" w:space="0" w:color="auto"/>
        <w:right w:val="none" w:sz="0" w:space="0" w:color="auto"/>
      </w:divBdr>
    </w:div>
    <w:div w:id="1968968496">
      <w:bodyDiv w:val="1"/>
      <w:marLeft w:val="0"/>
      <w:marRight w:val="0"/>
      <w:marTop w:val="0"/>
      <w:marBottom w:val="0"/>
      <w:divBdr>
        <w:top w:val="none" w:sz="0" w:space="0" w:color="auto"/>
        <w:left w:val="none" w:sz="0" w:space="0" w:color="auto"/>
        <w:bottom w:val="none" w:sz="0" w:space="0" w:color="auto"/>
        <w:right w:val="none" w:sz="0" w:space="0" w:color="auto"/>
      </w:divBdr>
    </w:div>
    <w:div w:id="1981494707">
      <w:bodyDiv w:val="1"/>
      <w:marLeft w:val="0"/>
      <w:marRight w:val="0"/>
      <w:marTop w:val="0"/>
      <w:marBottom w:val="0"/>
      <w:divBdr>
        <w:top w:val="none" w:sz="0" w:space="0" w:color="auto"/>
        <w:left w:val="none" w:sz="0" w:space="0" w:color="auto"/>
        <w:bottom w:val="none" w:sz="0" w:space="0" w:color="auto"/>
        <w:right w:val="none" w:sz="0" w:space="0" w:color="auto"/>
      </w:divBdr>
    </w:div>
    <w:div w:id="1981886095">
      <w:bodyDiv w:val="1"/>
      <w:marLeft w:val="0"/>
      <w:marRight w:val="0"/>
      <w:marTop w:val="0"/>
      <w:marBottom w:val="0"/>
      <w:divBdr>
        <w:top w:val="none" w:sz="0" w:space="0" w:color="auto"/>
        <w:left w:val="none" w:sz="0" w:space="0" w:color="auto"/>
        <w:bottom w:val="none" w:sz="0" w:space="0" w:color="auto"/>
        <w:right w:val="none" w:sz="0" w:space="0" w:color="auto"/>
      </w:divBdr>
    </w:div>
    <w:div w:id="1983385759">
      <w:bodyDiv w:val="1"/>
      <w:marLeft w:val="0"/>
      <w:marRight w:val="0"/>
      <w:marTop w:val="0"/>
      <w:marBottom w:val="0"/>
      <w:divBdr>
        <w:top w:val="none" w:sz="0" w:space="0" w:color="auto"/>
        <w:left w:val="none" w:sz="0" w:space="0" w:color="auto"/>
        <w:bottom w:val="none" w:sz="0" w:space="0" w:color="auto"/>
        <w:right w:val="none" w:sz="0" w:space="0" w:color="auto"/>
      </w:divBdr>
    </w:div>
    <w:div w:id="1984698798">
      <w:bodyDiv w:val="1"/>
      <w:marLeft w:val="0"/>
      <w:marRight w:val="0"/>
      <w:marTop w:val="0"/>
      <w:marBottom w:val="0"/>
      <w:divBdr>
        <w:top w:val="none" w:sz="0" w:space="0" w:color="auto"/>
        <w:left w:val="none" w:sz="0" w:space="0" w:color="auto"/>
        <w:bottom w:val="none" w:sz="0" w:space="0" w:color="auto"/>
        <w:right w:val="none" w:sz="0" w:space="0" w:color="auto"/>
      </w:divBdr>
    </w:div>
    <w:div w:id="1985234559">
      <w:bodyDiv w:val="1"/>
      <w:marLeft w:val="0"/>
      <w:marRight w:val="0"/>
      <w:marTop w:val="0"/>
      <w:marBottom w:val="0"/>
      <w:divBdr>
        <w:top w:val="none" w:sz="0" w:space="0" w:color="auto"/>
        <w:left w:val="none" w:sz="0" w:space="0" w:color="auto"/>
        <w:bottom w:val="none" w:sz="0" w:space="0" w:color="auto"/>
        <w:right w:val="none" w:sz="0" w:space="0" w:color="auto"/>
      </w:divBdr>
    </w:div>
    <w:div w:id="1986231780">
      <w:bodyDiv w:val="1"/>
      <w:marLeft w:val="0"/>
      <w:marRight w:val="0"/>
      <w:marTop w:val="0"/>
      <w:marBottom w:val="0"/>
      <w:divBdr>
        <w:top w:val="none" w:sz="0" w:space="0" w:color="auto"/>
        <w:left w:val="none" w:sz="0" w:space="0" w:color="auto"/>
        <w:bottom w:val="none" w:sz="0" w:space="0" w:color="auto"/>
        <w:right w:val="none" w:sz="0" w:space="0" w:color="auto"/>
      </w:divBdr>
    </w:div>
    <w:div w:id="1991905297">
      <w:bodyDiv w:val="1"/>
      <w:marLeft w:val="0"/>
      <w:marRight w:val="0"/>
      <w:marTop w:val="0"/>
      <w:marBottom w:val="0"/>
      <w:divBdr>
        <w:top w:val="none" w:sz="0" w:space="0" w:color="auto"/>
        <w:left w:val="none" w:sz="0" w:space="0" w:color="auto"/>
        <w:bottom w:val="none" w:sz="0" w:space="0" w:color="auto"/>
        <w:right w:val="none" w:sz="0" w:space="0" w:color="auto"/>
      </w:divBdr>
    </w:div>
    <w:div w:id="1993170467">
      <w:bodyDiv w:val="1"/>
      <w:marLeft w:val="0"/>
      <w:marRight w:val="0"/>
      <w:marTop w:val="0"/>
      <w:marBottom w:val="0"/>
      <w:divBdr>
        <w:top w:val="none" w:sz="0" w:space="0" w:color="auto"/>
        <w:left w:val="none" w:sz="0" w:space="0" w:color="auto"/>
        <w:bottom w:val="none" w:sz="0" w:space="0" w:color="auto"/>
        <w:right w:val="none" w:sz="0" w:space="0" w:color="auto"/>
      </w:divBdr>
    </w:div>
    <w:div w:id="1994487609">
      <w:bodyDiv w:val="1"/>
      <w:marLeft w:val="0"/>
      <w:marRight w:val="0"/>
      <w:marTop w:val="0"/>
      <w:marBottom w:val="0"/>
      <w:divBdr>
        <w:top w:val="none" w:sz="0" w:space="0" w:color="auto"/>
        <w:left w:val="none" w:sz="0" w:space="0" w:color="auto"/>
        <w:bottom w:val="none" w:sz="0" w:space="0" w:color="auto"/>
        <w:right w:val="none" w:sz="0" w:space="0" w:color="auto"/>
      </w:divBdr>
    </w:div>
    <w:div w:id="1997225994">
      <w:bodyDiv w:val="1"/>
      <w:marLeft w:val="0"/>
      <w:marRight w:val="0"/>
      <w:marTop w:val="0"/>
      <w:marBottom w:val="0"/>
      <w:divBdr>
        <w:top w:val="none" w:sz="0" w:space="0" w:color="auto"/>
        <w:left w:val="none" w:sz="0" w:space="0" w:color="auto"/>
        <w:bottom w:val="none" w:sz="0" w:space="0" w:color="auto"/>
        <w:right w:val="none" w:sz="0" w:space="0" w:color="auto"/>
      </w:divBdr>
    </w:div>
    <w:div w:id="2000309341">
      <w:bodyDiv w:val="1"/>
      <w:marLeft w:val="0"/>
      <w:marRight w:val="0"/>
      <w:marTop w:val="0"/>
      <w:marBottom w:val="0"/>
      <w:divBdr>
        <w:top w:val="none" w:sz="0" w:space="0" w:color="auto"/>
        <w:left w:val="none" w:sz="0" w:space="0" w:color="auto"/>
        <w:bottom w:val="none" w:sz="0" w:space="0" w:color="auto"/>
        <w:right w:val="none" w:sz="0" w:space="0" w:color="auto"/>
      </w:divBdr>
    </w:div>
    <w:div w:id="2000497698">
      <w:bodyDiv w:val="1"/>
      <w:marLeft w:val="0"/>
      <w:marRight w:val="0"/>
      <w:marTop w:val="0"/>
      <w:marBottom w:val="0"/>
      <w:divBdr>
        <w:top w:val="none" w:sz="0" w:space="0" w:color="auto"/>
        <w:left w:val="none" w:sz="0" w:space="0" w:color="auto"/>
        <w:bottom w:val="none" w:sz="0" w:space="0" w:color="auto"/>
        <w:right w:val="none" w:sz="0" w:space="0" w:color="auto"/>
      </w:divBdr>
    </w:div>
    <w:div w:id="2009553728">
      <w:bodyDiv w:val="1"/>
      <w:marLeft w:val="0"/>
      <w:marRight w:val="0"/>
      <w:marTop w:val="0"/>
      <w:marBottom w:val="0"/>
      <w:divBdr>
        <w:top w:val="none" w:sz="0" w:space="0" w:color="auto"/>
        <w:left w:val="none" w:sz="0" w:space="0" w:color="auto"/>
        <w:bottom w:val="none" w:sz="0" w:space="0" w:color="auto"/>
        <w:right w:val="none" w:sz="0" w:space="0" w:color="auto"/>
      </w:divBdr>
    </w:div>
    <w:div w:id="2010020904">
      <w:bodyDiv w:val="1"/>
      <w:marLeft w:val="0"/>
      <w:marRight w:val="0"/>
      <w:marTop w:val="0"/>
      <w:marBottom w:val="0"/>
      <w:divBdr>
        <w:top w:val="none" w:sz="0" w:space="0" w:color="auto"/>
        <w:left w:val="none" w:sz="0" w:space="0" w:color="auto"/>
        <w:bottom w:val="none" w:sz="0" w:space="0" w:color="auto"/>
        <w:right w:val="none" w:sz="0" w:space="0" w:color="auto"/>
      </w:divBdr>
    </w:div>
    <w:div w:id="2010328268">
      <w:bodyDiv w:val="1"/>
      <w:marLeft w:val="0"/>
      <w:marRight w:val="0"/>
      <w:marTop w:val="0"/>
      <w:marBottom w:val="0"/>
      <w:divBdr>
        <w:top w:val="none" w:sz="0" w:space="0" w:color="auto"/>
        <w:left w:val="none" w:sz="0" w:space="0" w:color="auto"/>
        <w:bottom w:val="none" w:sz="0" w:space="0" w:color="auto"/>
        <w:right w:val="none" w:sz="0" w:space="0" w:color="auto"/>
      </w:divBdr>
    </w:div>
    <w:div w:id="2013025598">
      <w:bodyDiv w:val="1"/>
      <w:marLeft w:val="0"/>
      <w:marRight w:val="0"/>
      <w:marTop w:val="0"/>
      <w:marBottom w:val="0"/>
      <w:divBdr>
        <w:top w:val="none" w:sz="0" w:space="0" w:color="auto"/>
        <w:left w:val="none" w:sz="0" w:space="0" w:color="auto"/>
        <w:bottom w:val="none" w:sz="0" w:space="0" w:color="auto"/>
        <w:right w:val="none" w:sz="0" w:space="0" w:color="auto"/>
      </w:divBdr>
    </w:div>
    <w:div w:id="2014794763">
      <w:bodyDiv w:val="1"/>
      <w:marLeft w:val="0"/>
      <w:marRight w:val="0"/>
      <w:marTop w:val="0"/>
      <w:marBottom w:val="0"/>
      <w:divBdr>
        <w:top w:val="none" w:sz="0" w:space="0" w:color="auto"/>
        <w:left w:val="none" w:sz="0" w:space="0" w:color="auto"/>
        <w:bottom w:val="none" w:sz="0" w:space="0" w:color="auto"/>
        <w:right w:val="none" w:sz="0" w:space="0" w:color="auto"/>
      </w:divBdr>
    </w:div>
    <w:div w:id="2015112077">
      <w:bodyDiv w:val="1"/>
      <w:marLeft w:val="0"/>
      <w:marRight w:val="0"/>
      <w:marTop w:val="0"/>
      <w:marBottom w:val="0"/>
      <w:divBdr>
        <w:top w:val="none" w:sz="0" w:space="0" w:color="auto"/>
        <w:left w:val="none" w:sz="0" w:space="0" w:color="auto"/>
        <w:bottom w:val="none" w:sz="0" w:space="0" w:color="auto"/>
        <w:right w:val="none" w:sz="0" w:space="0" w:color="auto"/>
      </w:divBdr>
    </w:div>
    <w:div w:id="2025397094">
      <w:bodyDiv w:val="1"/>
      <w:marLeft w:val="0"/>
      <w:marRight w:val="0"/>
      <w:marTop w:val="0"/>
      <w:marBottom w:val="0"/>
      <w:divBdr>
        <w:top w:val="none" w:sz="0" w:space="0" w:color="auto"/>
        <w:left w:val="none" w:sz="0" w:space="0" w:color="auto"/>
        <w:bottom w:val="none" w:sz="0" w:space="0" w:color="auto"/>
        <w:right w:val="none" w:sz="0" w:space="0" w:color="auto"/>
      </w:divBdr>
    </w:div>
    <w:div w:id="2026249342">
      <w:bodyDiv w:val="1"/>
      <w:marLeft w:val="0"/>
      <w:marRight w:val="0"/>
      <w:marTop w:val="0"/>
      <w:marBottom w:val="0"/>
      <w:divBdr>
        <w:top w:val="none" w:sz="0" w:space="0" w:color="auto"/>
        <w:left w:val="none" w:sz="0" w:space="0" w:color="auto"/>
        <w:bottom w:val="none" w:sz="0" w:space="0" w:color="auto"/>
        <w:right w:val="none" w:sz="0" w:space="0" w:color="auto"/>
      </w:divBdr>
    </w:div>
    <w:div w:id="2031029839">
      <w:bodyDiv w:val="1"/>
      <w:marLeft w:val="0"/>
      <w:marRight w:val="0"/>
      <w:marTop w:val="0"/>
      <w:marBottom w:val="0"/>
      <w:divBdr>
        <w:top w:val="none" w:sz="0" w:space="0" w:color="auto"/>
        <w:left w:val="none" w:sz="0" w:space="0" w:color="auto"/>
        <w:bottom w:val="none" w:sz="0" w:space="0" w:color="auto"/>
        <w:right w:val="none" w:sz="0" w:space="0" w:color="auto"/>
      </w:divBdr>
    </w:div>
    <w:div w:id="2034718791">
      <w:bodyDiv w:val="1"/>
      <w:marLeft w:val="0"/>
      <w:marRight w:val="0"/>
      <w:marTop w:val="0"/>
      <w:marBottom w:val="0"/>
      <w:divBdr>
        <w:top w:val="none" w:sz="0" w:space="0" w:color="auto"/>
        <w:left w:val="none" w:sz="0" w:space="0" w:color="auto"/>
        <w:bottom w:val="none" w:sz="0" w:space="0" w:color="auto"/>
        <w:right w:val="none" w:sz="0" w:space="0" w:color="auto"/>
      </w:divBdr>
    </w:div>
    <w:div w:id="2035496104">
      <w:bodyDiv w:val="1"/>
      <w:marLeft w:val="0"/>
      <w:marRight w:val="0"/>
      <w:marTop w:val="0"/>
      <w:marBottom w:val="0"/>
      <w:divBdr>
        <w:top w:val="none" w:sz="0" w:space="0" w:color="auto"/>
        <w:left w:val="none" w:sz="0" w:space="0" w:color="auto"/>
        <w:bottom w:val="none" w:sz="0" w:space="0" w:color="auto"/>
        <w:right w:val="none" w:sz="0" w:space="0" w:color="auto"/>
      </w:divBdr>
    </w:div>
    <w:div w:id="2038046319">
      <w:bodyDiv w:val="1"/>
      <w:marLeft w:val="0"/>
      <w:marRight w:val="0"/>
      <w:marTop w:val="0"/>
      <w:marBottom w:val="0"/>
      <w:divBdr>
        <w:top w:val="none" w:sz="0" w:space="0" w:color="auto"/>
        <w:left w:val="none" w:sz="0" w:space="0" w:color="auto"/>
        <w:bottom w:val="none" w:sz="0" w:space="0" w:color="auto"/>
        <w:right w:val="none" w:sz="0" w:space="0" w:color="auto"/>
      </w:divBdr>
    </w:div>
    <w:div w:id="2038920845">
      <w:bodyDiv w:val="1"/>
      <w:marLeft w:val="0"/>
      <w:marRight w:val="0"/>
      <w:marTop w:val="0"/>
      <w:marBottom w:val="0"/>
      <w:divBdr>
        <w:top w:val="none" w:sz="0" w:space="0" w:color="auto"/>
        <w:left w:val="none" w:sz="0" w:space="0" w:color="auto"/>
        <w:bottom w:val="none" w:sz="0" w:space="0" w:color="auto"/>
        <w:right w:val="none" w:sz="0" w:space="0" w:color="auto"/>
      </w:divBdr>
    </w:div>
    <w:div w:id="2041856977">
      <w:bodyDiv w:val="1"/>
      <w:marLeft w:val="0"/>
      <w:marRight w:val="0"/>
      <w:marTop w:val="0"/>
      <w:marBottom w:val="0"/>
      <w:divBdr>
        <w:top w:val="none" w:sz="0" w:space="0" w:color="auto"/>
        <w:left w:val="none" w:sz="0" w:space="0" w:color="auto"/>
        <w:bottom w:val="none" w:sz="0" w:space="0" w:color="auto"/>
        <w:right w:val="none" w:sz="0" w:space="0" w:color="auto"/>
      </w:divBdr>
    </w:div>
    <w:div w:id="2050572124">
      <w:bodyDiv w:val="1"/>
      <w:marLeft w:val="0"/>
      <w:marRight w:val="0"/>
      <w:marTop w:val="0"/>
      <w:marBottom w:val="0"/>
      <w:divBdr>
        <w:top w:val="none" w:sz="0" w:space="0" w:color="auto"/>
        <w:left w:val="none" w:sz="0" w:space="0" w:color="auto"/>
        <w:bottom w:val="none" w:sz="0" w:space="0" w:color="auto"/>
        <w:right w:val="none" w:sz="0" w:space="0" w:color="auto"/>
      </w:divBdr>
    </w:div>
    <w:div w:id="2056613006">
      <w:bodyDiv w:val="1"/>
      <w:marLeft w:val="0"/>
      <w:marRight w:val="0"/>
      <w:marTop w:val="0"/>
      <w:marBottom w:val="0"/>
      <w:divBdr>
        <w:top w:val="none" w:sz="0" w:space="0" w:color="auto"/>
        <w:left w:val="none" w:sz="0" w:space="0" w:color="auto"/>
        <w:bottom w:val="none" w:sz="0" w:space="0" w:color="auto"/>
        <w:right w:val="none" w:sz="0" w:space="0" w:color="auto"/>
      </w:divBdr>
    </w:div>
    <w:div w:id="2061246189">
      <w:bodyDiv w:val="1"/>
      <w:marLeft w:val="0"/>
      <w:marRight w:val="0"/>
      <w:marTop w:val="0"/>
      <w:marBottom w:val="0"/>
      <w:divBdr>
        <w:top w:val="none" w:sz="0" w:space="0" w:color="auto"/>
        <w:left w:val="none" w:sz="0" w:space="0" w:color="auto"/>
        <w:bottom w:val="none" w:sz="0" w:space="0" w:color="auto"/>
        <w:right w:val="none" w:sz="0" w:space="0" w:color="auto"/>
      </w:divBdr>
    </w:div>
    <w:div w:id="2062944761">
      <w:bodyDiv w:val="1"/>
      <w:marLeft w:val="0"/>
      <w:marRight w:val="0"/>
      <w:marTop w:val="0"/>
      <w:marBottom w:val="0"/>
      <w:divBdr>
        <w:top w:val="none" w:sz="0" w:space="0" w:color="auto"/>
        <w:left w:val="none" w:sz="0" w:space="0" w:color="auto"/>
        <w:bottom w:val="none" w:sz="0" w:space="0" w:color="auto"/>
        <w:right w:val="none" w:sz="0" w:space="0" w:color="auto"/>
      </w:divBdr>
    </w:div>
    <w:div w:id="2064324029">
      <w:bodyDiv w:val="1"/>
      <w:marLeft w:val="0"/>
      <w:marRight w:val="0"/>
      <w:marTop w:val="0"/>
      <w:marBottom w:val="0"/>
      <w:divBdr>
        <w:top w:val="none" w:sz="0" w:space="0" w:color="auto"/>
        <w:left w:val="none" w:sz="0" w:space="0" w:color="auto"/>
        <w:bottom w:val="none" w:sz="0" w:space="0" w:color="auto"/>
        <w:right w:val="none" w:sz="0" w:space="0" w:color="auto"/>
      </w:divBdr>
    </w:div>
    <w:div w:id="2068651249">
      <w:bodyDiv w:val="1"/>
      <w:marLeft w:val="0"/>
      <w:marRight w:val="0"/>
      <w:marTop w:val="0"/>
      <w:marBottom w:val="0"/>
      <w:divBdr>
        <w:top w:val="none" w:sz="0" w:space="0" w:color="auto"/>
        <w:left w:val="none" w:sz="0" w:space="0" w:color="auto"/>
        <w:bottom w:val="none" w:sz="0" w:space="0" w:color="auto"/>
        <w:right w:val="none" w:sz="0" w:space="0" w:color="auto"/>
      </w:divBdr>
    </w:div>
    <w:div w:id="2069566483">
      <w:bodyDiv w:val="1"/>
      <w:marLeft w:val="0"/>
      <w:marRight w:val="0"/>
      <w:marTop w:val="0"/>
      <w:marBottom w:val="0"/>
      <w:divBdr>
        <w:top w:val="none" w:sz="0" w:space="0" w:color="auto"/>
        <w:left w:val="none" w:sz="0" w:space="0" w:color="auto"/>
        <w:bottom w:val="none" w:sz="0" w:space="0" w:color="auto"/>
        <w:right w:val="none" w:sz="0" w:space="0" w:color="auto"/>
      </w:divBdr>
    </w:div>
    <w:div w:id="2081323307">
      <w:bodyDiv w:val="1"/>
      <w:marLeft w:val="0"/>
      <w:marRight w:val="0"/>
      <w:marTop w:val="0"/>
      <w:marBottom w:val="0"/>
      <w:divBdr>
        <w:top w:val="none" w:sz="0" w:space="0" w:color="auto"/>
        <w:left w:val="none" w:sz="0" w:space="0" w:color="auto"/>
        <w:bottom w:val="none" w:sz="0" w:space="0" w:color="auto"/>
        <w:right w:val="none" w:sz="0" w:space="0" w:color="auto"/>
      </w:divBdr>
    </w:div>
    <w:div w:id="2082214741">
      <w:bodyDiv w:val="1"/>
      <w:marLeft w:val="0"/>
      <w:marRight w:val="0"/>
      <w:marTop w:val="0"/>
      <w:marBottom w:val="0"/>
      <w:divBdr>
        <w:top w:val="none" w:sz="0" w:space="0" w:color="auto"/>
        <w:left w:val="none" w:sz="0" w:space="0" w:color="auto"/>
        <w:bottom w:val="none" w:sz="0" w:space="0" w:color="auto"/>
        <w:right w:val="none" w:sz="0" w:space="0" w:color="auto"/>
      </w:divBdr>
    </w:div>
    <w:div w:id="2095739605">
      <w:bodyDiv w:val="1"/>
      <w:marLeft w:val="0"/>
      <w:marRight w:val="0"/>
      <w:marTop w:val="0"/>
      <w:marBottom w:val="0"/>
      <w:divBdr>
        <w:top w:val="none" w:sz="0" w:space="0" w:color="auto"/>
        <w:left w:val="none" w:sz="0" w:space="0" w:color="auto"/>
        <w:bottom w:val="none" w:sz="0" w:space="0" w:color="auto"/>
        <w:right w:val="none" w:sz="0" w:space="0" w:color="auto"/>
      </w:divBdr>
    </w:div>
    <w:div w:id="2096901913">
      <w:bodyDiv w:val="1"/>
      <w:marLeft w:val="0"/>
      <w:marRight w:val="0"/>
      <w:marTop w:val="0"/>
      <w:marBottom w:val="0"/>
      <w:divBdr>
        <w:top w:val="none" w:sz="0" w:space="0" w:color="auto"/>
        <w:left w:val="none" w:sz="0" w:space="0" w:color="auto"/>
        <w:bottom w:val="none" w:sz="0" w:space="0" w:color="auto"/>
        <w:right w:val="none" w:sz="0" w:space="0" w:color="auto"/>
      </w:divBdr>
    </w:div>
    <w:div w:id="2098355758">
      <w:bodyDiv w:val="1"/>
      <w:marLeft w:val="0"/>
      <w:marRight w:val="0"/>
      <w:marTop w:val="0"/>
      <w:marBottom w:val="0"/>
      <w:divBdr>
        <w:top w:val="none" w:sz="0" w:space="0" w:color="auto"/>
        <w:left w:val="none" w:sz="0" w:space="0" w:color="auto"/>
        <w:bottom w:val="none" w:sz="0" w:space="0" w:color="auto"/>
        <w:right w:val="none" w:sz="0" w:space="0" w:color="auto"/>
      </w:divBdr>
    </w:div>
    <w:div w:id="2099785937">
      <w:bodyDiv w:val="1"/>
      <w:marLeft w:val="0"/>
      <w:marRight w:val="0"/>
      <w:marTop w:val="0"/>
      <w:marBottom w:val="0"/>
      <w:divBdr>
        <w:top w:val="none" w:sz="0" w:space="0" w:color="auto"/>
        <w:left w:val="none" w:sz="0" w:space="0" w:color="auto"/>
        <w:bottom w:val="none" w:sz="0" w:space="0" w:color="auto"/>
        <w:right w:val="none" w:sz="0" w:space="0" w:color="auto"/>
      </w:divBdr>
    </w:div>
    <w:div w:id="2102949883">
      <w:bodyDiv w:val="1"/>
      <w:marLeft w:val="0"/>
      <w:marRight w:val="0"/>
      <w:marTop w:val="0"/>
      <w:marBottom w:val="0"/>
      <w:divBdr>
        <w:top w:val="none" w:sz="0" w:space="0" w:color="auto"/>
        <w:left w:val="none" w:sz="0" w:space="0" w:color="auto"/>
        <w:bottom w:val="none" w:sz="0" w:space="0" w:color="auto"/>
        <w:right w:val="none" w:sz="0" w:space="0" w:color="auto"/>
      </w:divBdr>
    </w:div>
    <w:div w:id="2105497512">
      <w:bodyDiv w:val="1"/>
      <w:marLeft w:val="0"/>
      <w:marRight w:val="0"/>
      <w:marTop w:val="0"/>
      <w:marBottom w:val="0"/>
      <w:divBdr>
        <w:top w:val="none" w:sz="0" w:space="0" w:color="auto"/>
        <w:left w:val="none" w:sz="0" w:space="0" w:color="auto"/>
        <w:bottom w:val="none" w:sz="0" w:space="0" w:color="auto"/>
        <w:right w:val="none" w:sz="0" w:space="0" w:color="auto"/>
      </w:divBdr>
    </w:div>
    <w:div w:id="2107460508">
      <w:bodyDiv w:val="1"/>
      <w:marLeft w:val="0"/>
      <w:marRight w:val="0"/>
      <w:marTop w:val="0"/>
      <w:marBottom w:val="0"/>
      <w:divBdr>
        <w:top w:val="none" w:sz="0" w:space="0" w:color="auto"/>
        <w:left w:val="none" w:sz="0" w:space="0" w:color="auto"/>
        <w:bottom w:val="none" w:sz="0" w:space="0" w:color="auto"/>
        <w:right w:val="none" w:sz="0" w:space="0" w:color="auto"/>
      </w:divBdr>
    </w:div>
    <w:div w:id="2110999566">
      <w:bodyDiv w:val="1"/>
      <w:marLeft w:val="0"/>
      <w:marRight w:val="0"/>
      <w:marTop w:val="0"/>
      <w:marBottom w:val="0"/>
      <w:divBdr>
        <w:top w:val="none" w:sz="0" w:space="0" w:color="auto"/>
        <w:left w:val="none" w:sz="0" w:space="0" w:color="auto"/>
        <w:bottom w:val="none" w:sz="0" w:space="0" w:color="auto"/>
        <w:right w:val="none" w:sz="0" w:space="0" w:color="auto"/>
      </w:divBdr>
    </w:div>
    <w:div w:id="2111706228">
      <w:bodyDiv w:val="1"/>
      <w:marLeft w:val="0"/>
      <w:marRight w:val="0"/>
      <w:marTop w:val="0"/>
      <w:marBottom w:val="0"/>
      <w:divBdr>
        <w:top w:val="none" w:sz="0" w:space="0" w:color="auto"/>
        <w:left w:val="none" w:sz="0" w:space="0" w:color="auto"/>
        <w:bottom w:val="none" w:sz="0" w:space="0" w:color="auto"/>
        <w:right w:val="none" w:sz="0" w:space="0" w:color="auto"/>
      </w:divBdr>
    </w:div>
    <w:div w:id="2112890954">
      <w:bodyDiv w:val="1"/>
      <w:marLeft w:val="0"/>
      <w:marRight w:val="0"/>
      <w:marTop w:val="0"/>
      <w:marBottom w:val="0"/>
      <w:divBdr>
        <w:top w:val="none" w:sz="0" w:space="0" w:color="auto"/>
        <w:left w:val="none" w:sz="0" w:space="0" w:color="auto"/>
        <w:bottom w:val="none" w:sz="0" w:space="0" w:color="auto"/>
        <w:right w:val="none" w:sz="0" w:space="0" w:color="auto"/>
      </w:divBdr>
    </w:div>
    <w:div w:id="2119256643">
      <w:bodyDiv w:val="1"/>
      <w:marLeft w:val="0"/>
      <w:marRight w:val="0"/>
      <w:marTop w:val="0"/>
      <w:marBottom w:val="0"/>
      <w:divBdr>
        <w:top w:val="none" w:sz="0" w:space="0" w:color="auto"/>
        <w:left w:val="none" w:sz="0" w:space="0" w:color="auto"/>
        <w:bottom w:val="none" w:sz="0" w:space="0" w:color="auto"/>
        <w:right w:val="none" w:sz="0" w:space="0" w:color="auto"/>
      </w:divBdr>
    </w:div>
    <w:div w:id="2128305816">
      <w:bodyDiv w:val="1"/>
      <w:marLeft w:val="0"/>
      <w:marRight w:val="0"/>
      <w:marTop w:val="0"/>
      <w:marBottom w:val="0"/>
      <w:divBdr>
        <w:top w:val="none" w:sz="0" w:space="0" w:color="auto"/>
        <w:left w:val="none" w:sz="0" w:space="0" w:color="auto"/>
        <w:bottom w:val="none" w:sz="0" w:space="0" w:color="auto"/>
        <w:right w:val="none" w:sz="0" w:space="0" w:color="auto"/>
      </w:divBdr>
    </w:div>
    <w:div w:id="2133865584">
      <w:bodyDiv w:val="1"/>
      <w:marLeft w:val="0"/>
      <w:marRight w:val="0"/>
      <w:marTop w:val="0"/>
      <w:marBottom w:val="0"/>
      <w:divBdr>
        <w:top w:val="none" w:sz="0" w:space="0" w:color="auto"/>
        <w:left w:val="none" w:sz="0" w:space="0" w:color="auto"/>
        <w:bottom w:val="none" w:sz="0" w:space="0" w:color="auto"/>
        <w:right w:val="none" w:sz="0" w:space="0" w:color="auto"/>
      </w:divBdr>
    </w:div>
    <w:div w:id="2135903682">
      <w:bodyDiv w:val="1"/>
      <w:marLeft w:val="0"/>
      <w:marRight w:val="0"/>
      <w:marTop w:val="0"/>
      <w:marBottom w:val="0"/>
      <w:divBdr>
        <w:top w:val="none" w:sz="0" w:space="0" w:color="auto"/>
        <w:left w:val="none" w:sz="0" w:space="0" w:color="auto"/>
        <w:bottom w:val="none" w:sz="0" w:space="0" w:color="auto"/>
        <w:right w:val="none" w:sz="0" w:space="0" w:color="auto"/>
      </w:divBdr>
    </w:div>
    <w:div w:id="2137523861">
      <w:bodyDiv w:val="1"/>
      <w:marLeft w:val="0"/>
      <w:marRight w:val="0"/>
      <w:marTop w:val="0"/>
      <w:marBottom w:val="0"/>
      <w:divBdr>
        <w:top w:val="none" w:sz="0" w:space="0" w:color="auto"/>
        <w:left w:val="none" w:sz="0" w:space="0" w:color="auto"/>
        <w:bottom w:val="none" w:sz="0" w:space="0" w:color="auto"/>
        <w:right w:val="none" w:sz="0" w:space="0" w:color="auto"/>
      </w:divBdr>
    </w:div>
    <w:div w:id="2140761274">
      <w:bodyDiv w:val="1"/>
      <w:marLeft w:val="0"/>
      <w:marRight w:val="0"/>
      <w:marTop w:val="0"/>
      <w:marBottom w:val="0"/>
      <w:divBdr>
        <w:top w:val="none" w:sz="0" w:space="0" w:color="auto"/>
        <w:left w:val="none" w:sz="0" w:space="0" w:color="auto"/>
        <w:bottom w:val="none" w:sz="0" w:space="0" w:color="auto"/>
        <w:right w:val="none" w:sz="0" w:space="0" w:color="auto"/>
      </w:divBdr>
    </w:div>
    <w:div w:id="2140806579">
      <w:bodyDiv w:val="1"/>
      <w:marLeft w:val="0"/>
      <w:marRight w:val="0"/>
      <w:marTop w:val="0"/>
      <w:marBottom w:val="0"/>
      <w:divBdr>
        <w:top w:val="none" w:sz="0" w:space="0" w:color="auto"/>
        <w:left w:val="none" w:sz="0" w:space="0" w:color="auto"/>
        <w:bottom w:val="none" w:sz="0" w:space="0" w:color="auto"/>
        <w:right w:val="none" w:sz="0" w:space="0" w:color="auto"/>
      </w:divBdr>
    </w:div>
    <w:div w:id="214612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expert.ru/database/companies/akb_derjava/" TargetMode="External"/><Relationship Id="rId13" Type="http://schemas.openxmlformats.org/officeDocument/2006/relationships/hyperlink" Target="garantF1://71170208.1570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aexpert.ru/ratings/bankcredit/" TargetMode="External"/><Relationship Id="rId12" Type="http://schemas.openxmlformats.org/officeDocument/2006/relationships/hyperlink" Target="garantF1://71170208.1570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1170208.15703" TargetMode="External"/><Relationship Id="rId5" Type="http://schemas.openxmlformats.org/officeDocument/2006/relationships/footnotes" Target="footnotes.xml"/><Relationship Id="rId15" Type="http://schemas.openxmlformats.org/officeDocument/2006/relationships/hyperlink" Target="garantF1://12071690.1058" TargetMode="External"/><Relationship Id="rId10" Type="http://schemas.openxmlformats.org/officeDocument/2006/relationships/hyperlink" Target="consultantplus://offline/ref=DF787C8370355CDB03D7D90928779001B14282367B1748862B9E5458AC19B512E45DE23AA5062096fFvFN" TargetMode="External"/><Relationship Id="rId4" Type="http://schemas.openxmlformats.org/officeDocument/2006/relationships/webSettings" Target="webSettings.xml"/><Relationship Id="rId9" Type="http://schemas.openxmlformats.org/officeDocument/2006/relationships/hyperlink" Target="garantf1://70540276.1000/" TargetMode="External"/><Relationship Id="rId14" Type="http://schemas.openxmlformats.org/officeDocument/2006/relationships/hyperlink" Target="garantF1://71170208.157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1104</TotalTime>
  <Pages>57</Pages>
  <Words>16747</Words>
  <Characters>108938</Characters>
  <Application>Microsoft Office Word</Application>
  <DocSecurity>0</DocSecurity>
  <Lines>907</Lines>
  <Paragraphs>250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125435</CharactersWithSpaces>
  <SharedDoc>false</SharedDoc>
  <HLinks>
    <vt:vector size="168" baseType="variant">
      <vt:variant>
        <vt:i4>4521999</vt:i4>
      </vt:variant>
      <vt:variant>
        <vt:i4>108</vt:i4>
      </vt:variant>
      <vt:variant>
        <vt:i4>0</vt:i4>
      </vt:variant>
      <vt:variant>
        <vt:i4>5</vt:i4>
      </vt:variant>
      <vt:variant>
        <vt:lpwstr>garantf1://12071690.1058/</vt:lpwstr>
      </vt:variant>
      <vt:variant>
        <vt:lpwstr/>
      </vt:variant>
      <vt:variant>
        <vt:i4>6815797</vt:i4>
      </vt:variant>
      <vt:variant>
        <vt:i4>105</vt:i4>
      </vt:variant>
      <vt:variant>
        <vt:i4>0</vt:i4>
      </vt:variant>
      <vt:variant>
        <vt:i4>5</vt:i4>
      </vt:variant>
      <vt:variant>
        <vt:lpwstr>garantf1://71170208.15707/</vt:lpwstr>
      </vt:variant>
      <vt:variant>
        <vt:lpwstr/>
      </vt:variant>
      <vt:variant>
        <vt:i4>6815796</vt:i4>
      </vt:variant>
      <vt:variant>
        <vt:i4>102</vt:i4>
      </vt:variant>
      <vt:variant>
        <vt:i4>0</vt:i4>
      </vt:variant>
      <vt:variant>
        <vt:i4>5</vt:i4>
      </vt:variant>
      <vt:variant>
        <vt:lpwstr>garantf1://71170208.15706/</vt:lpwstr>
      </vt:variant>
      <vt:variant>
        <vt:lpwstr/>
      </vt:variant>
      <vt:variant>
        <vt:i4>6815799</vt:i4>
      </vt:variant>
      <vt:variant>
        <vt:i4>99</vt:i4>
      </vt:variant>
      <vt:variant>
        <vt:i4>0</vt:i4>
      </vt:variant>
      <vt:variant>
        <vt:i4>5</vt:i4>
      </vt:variant>
      <vt:variant>
        <vt:lpwstr>garantf1://71170208.15705/</vt:lpwstr>
      </vt:variant>
      <vt:variant>
        <vt:lpwstr/>
      </vt:variant>
      <vt:variant>
        <vt:i4>6815793</vt:i4>
      </vt:variant>
      <vt:variant>
        <vt:i4>96</vt:i4>
      </vt:variant>
      <vt:variant>
        <vt:i4>0</vt:i4>
      </vt:variant>
      <vt:variant>
        <vt:i4>5</vt:i4>
      </vt:variant>
      <vt:variant>
        <vt:lpwstr>garantf1://71170208.15703/</vt:lpwstr>
      </vt:variant>
      <vt:variant>
        <vt:lpwstr/>
      </vt:variant>
      <vt:variant>
        <vt:i4>1900576</vt:i4>
      </vt:variant>
      <vt:variant>
        <vt:i4>93</vt:i4>
      </vt:variant>
      <vt:variant>
        <vt:i4>0</vt:i4>
      </vt:variant>
      <vt:variant>
        <vt:i4>5</vt:i4>
      </vt:variant>
      <vt:variant>
        <vt:lpwstr/>
      </vt:variant>
      <vt:variant>
        <vt:lpwstr>sub_174</vt:lpwstr>
      </vt:variant>
      <vt:variant>
        <vt:i4>2228242</vt:i4>
      </vt:variant>
      <vt:variant>
        <vt:i4>90</vt:i4>
      </vt:variant>
      <vt:variant>
        <vt:i4>0</vt:i4>
      </vt:variant>
      <vt:variant>
        <vt:i4>5</vt:i4>
      </vt:variant>
      <vt:variant>
        <vt:lpwstr/>
      </vt:variant>
      <vt:variant>
        <vt:lpwstr>sub_18201</vt:lpwstr>
      </vt:variant>
      <vt:variant>
        <vt:i4>2686997</vt:i4>
      </vt:variant>
      <vt:variant>
        <vt:i4>87</vt:i4>
      </vt:variant>
      <vt:variant>
        <vt:i4>0</vt:i4>
      </vt:variant>
      <vt:variant>
        <vt:i4>5</vt:i4>
      </vt:variant>
      <vt:variant>
        <vt:lpwstr/>
      </vt:variant>
      <vt:variant>
        <vt:lpwstr>sub_53100</vt:lpwstr>
      </vt:variant>
      <vt:variant>
        <vt:i4>2228242</vt:i4>
      </vt:variant>
      <vt:variant>
        <vt:i4>84</vt:i4>
      </vt:variant>
      <vt:variant>
        <vt:i4>0</vt:i4>
      </vt:variant>
      <vt:variant>
        <vt:i4>5</vt:i4>
      </vt:variant>
      <vt:variant>
        <vt:lpwstr/>
      </vt:variant>
      <vt:variant>
        <vt:lpwstr>sub_18201</vt:lpwstr>
      </vt:variant>
      <vt:variant>
        <vt:i4>3932269</vt:i4>
      </vt:variant>
      <vt:variant>
        <vt:i4>81</vt:i4>
      </vt:variant>
      <vt:variant>
        <vt:i4>0</vt:i4>
      </vt:variant>
      <vt:variant>
        <vt:i4>5</vt:i4>
      </vt:variant>
      <vt:variant>
        <vt:lpwstr>consultantplus://offline/ref=DF787C8370355CDB03D7D90928779001B14282367B1748862B9E5458AC19B512E45DE23AA5062096fFvFN</vt:lpwstr>
      </vt:variant>
      <vt:variant>
        <vt:lpwstr/>
      </vt:variant>
      <vt:variant>
        <vt:i4>4259849</vt:i4>
      </vt:variant>
      <vt:variant>
        <vt:i4>78</vt:i4>
      </vt:variant>
      <vt:variant>
        <vt:i4>0</vt:i4>
      </vt:variant>
      <vt:variant>
        <vt:i4>5</vt:i4>
      </vt:variant>
      <vt:variant>
        <vt:lpwstr>garantf1://70540276.1000/</vt:lpwstr>
      </vt:variant>
      <vt:variant>
        <vt:lpwstr/>
      </vt:variant>
      <vt:variant>
        <vt:i4>1179704</vt:i4>
      </vt:variant>
      <vt:variant>
        <vt:i4>75</vt:i4>
      </vt:variant>
      <vt:variant>
        <vt:i4>0</vt:i4>
      </vt:variant>
      <vt:variant>
        <vt:i4>5</vt:i4>
      </vt:variant>
      <vt:variant>
        <vt:lpwstr>http://raexpert.ru/database/companies/akb_derjava/</vt:lpwstr>
      </vt:variant>
      <vt:variant>
        <vt:lpwstr/>
      </vt:variant>
      <vt:variant>
        <vt:i4>3276916</vt:i4>
      </vt:variant>
      <vt:variant>
        <vt:i4>72</vt:i4>
      </vt:variant>
      <vt:variant>
        <vt:i4>0</vt:i4>
      </vt:variant>
      <vt:variant>
        <vt:i4>5</vt:i4>
      </vt:variant>
      <vt:variant>
        <vt:lpwstr>http://raexpert.ru/ratings/bankcredit/</vt:lpwstr>
      </vt:variant>
      <vt:variant>
        <vt:lpwstr/>
      </vt:variant>
      <vt:variant>
        <vt:i4>1114166</vt:i4>
      </vt:variant>
      <vt:variant>
        <vt:i4>65</vt:i4>
      </vt:variant>
      <vt:variant>
        <vt:i4>0</vt:i4>
      </vt:variant>
      <vt:variant>
        <vt:i4>5</vt:i4>
      </vt:variant>
      <vt:variant>
        <vt:lpwstr/>
      </vt:variant>
      <vt:variant>
        <vt:lpwstr>_Toc447211410</vt:lpwstr>
      </vt:variant>
      <vt:variant>
        <vt:i4>1048630</vt:i4>
      </vt:variant>
      <vt:variant>
        <vt:i4>59</vt:i4>
      </vt:variant>
      <vt:variant>
        <vt:i4>0</vt:i4>
      </vt:variant>
      <vt:variant>
        <vt:i4>5</vt:i4>
      </vt:variant>
      <vt:variant>
        <vt:lpwstr/>
      </vt:variant>
      <vt:variant>
        <vt:lpwstr>_Toc447211409</vt:lpwstr>
      </vt:variant>
      <vt:variant>
        <vt:i4>1048630</vt:i4>
      </vt:variant>
      <vt:variant>
        <vt:i4>53</vt:i4>
      </vt:variant>
      <vt:variant>
        <vt:i4>0</vt:i4>
      </vt:variant>
      <vt:variant>
        <vt:i4>5</vt:i4>
      </vt:variant>
      <vt:variant>
        <vt:lpwstr/>
      </vt:variant>
      <vt:variant>
        <vt:lpwstr>_Toc447211404</vt:lpwstr>
      </vt:variant>
      <vt:variant>
        <vt:i4>1048630</vt:i4>
      </vt:variant>
      <vt:variant>
        <vt:i4>47</vt:i4>
      </vt:variant>
      <vt:variant>
        <vt:i4>0</vt:i4>
      </vt:variant>
      <vt:variant>
        <vt:i4>5</vt:i4>
      </vt:variant>
      <vt:variant>
        <vt:lpwstr/>
      </vt:variant>
      <vt:variant>
        <vt:lpwstr>_Toc447211403</vt:lpwstr>
      </vt:variant>
      <vt:variant>
        <vt:i4>1048630</vt:i4>
      </vt:variant>
      <vt:variant>
        <vt:i4>44</vt:i4>
      </vt:variant>
      <vt:variant>
        <vt:i4>0</vt:i4>
      </vt:variant>
      <vt:variant>
        <vt:i4>5</vt:i4>
      </vt:variant>
      <vt:variant>
        <vt:lpwstr/>
      </vt:variant>
      <vt:variant>
        <vt:lpwstr>_Toc447211402</vt:lpwstr>
      </vt:variant>
      <vt:variant>
        <vt:i4>1048630</vt:i4>
      </vt:variant>
      <vt:variant>
        <vt:i4>38</vt:i4>
      </vt:variant>
      <vt:variant>
        <vt:i4>0</vt:i4>
      </vt:variant>
      <vt:variant>
        <vt:i4>5</vt:i4>
      </vt:variant>
      <vt:variant>
        <vt:lpwstr/>
      </vt:variant>
      <vt:variant>
        <vt:lpwstr>_Toc447211401</vt:lpwstr>
      </vt:variant>
      <vt:variant>
        <vt:i4>1048630</vt:i4>
      </vt:variant>
      <vt:variant>
        <vt:i4>35</vt:i4>
      </vt:variant>
      <vt:variant>
        <vt:i4>0</vt:i4>
      </vt:variant>
      <vt:variant>
        <vt:i4>5</vt:i4>
      </vt:variant>
      <vt:variant>
        <vt:lpwstr/>
      </vt:variant>
      <vt:variant>
        <vt:lpwstr>_Toc447211400</vt:lpwstr>
      </vt:variant>
      <vt:variant>
        <vt:i4>1638449</vt:i4>
      </vt:variant>
      <vt:variant>
        <vt:i4>29</vt:i4>
      </vt:variant>
      <vt:variant>
        <vt:i4>0</vt:i4>
      </vt:variant>
      <vt:variant>
        <vt:i4>5</vt:i4>
      </vt:variant>
      <vt:variant>
        <vt:lpwstr/>
      </vt:variant>
      <vt:variant>
        <vt:lpwstr>_Toc447211399</vt:lpwstr>
      </vt:variant>
      <vt:variant>
        <vt:i4>1638449</vt:i4>
      </vt:variant>
      <vt:variant>
        <vt:i4>26</vt:i4>
      </vt:variant>
      <vt:variant>
        <vt:i4>0</vt:i4>
      </vt:variant>
      <vt:variant>
        <vt:i4>5</vt:i4>
      </vt:variant>
      <vt:variant>
        <vt:lpwstr/>
      </vt:variant>
      <vt:variant>
        <vt:lpwstr>_Toc447211398</vt:lpwstr>
      </vt:variant>
      <vt:variant>
        <vt:i4>1638449</vt:i4>
      </vt:variant>
      <vt:variant>
        <vt:i4>20</vt:i4>
      </vt:variant>
      <vt:variant>
        <vt:i4>0</vt:i4>
      </vt:variant>
      <vt:variant>
        <vt:i4>5</vt:i4>
      </vt:variant>
      <vt:variant>
        <vt:lpwstr/>
      </vt:variant>
      <vt:variant>
        <vt:lpwstr>_Toc447211397</vt:lpwstr>
      </vt:variant>
      <vt:variant>
        <vt:i4>1638449</vt:i4>
      </vt:variant>
      <vt:variant>
        <vt:i4>17</vt:i4>
      </vt:variant>
      <vt:variant>
        <vt:i4>0</vt:i4>
      </vt:variant>
      <vt:variant>
        <vt:i4>5</vt:i4>
      </vt:variant>
      <vt:variant>
        <vt:lpwstr/>
      </vt:variant>
      <vt:variant>
        <vt:lpwstr>_Toc447211396</vt:lpwstr>
      </vt:variant>
      <vt:variant>
        <vt:i4>1638449</vt:i4>
      </vt:variant>
      <vt:variant>
        <vt:i4>11</vt:i4>
      </vt:variant>
      <vt:variant>
        <vt:i4>0</vt:i4>
      </vt:variant>
      <vt:variant>
        <vt:i4>5</vt:i4>
      </vt:variant>
      <vt:variant>
        <vt:lpwstr/>
      </vt:variant>
      <vt:variant>
        <vt:lpwstr>_Toc447211395</vt:lpwstr>
      </vt:variant>
      <vt:variant>
        <vt:i4>1638449</vt:i4>
      </vt:variant>
      <vt:variant>
        <vt:i4>8</vt:i4>
      </vt:variant>
      <vt:variant>
        <vt:i4>0</vt:i4>
      </vt:variant>
      <vt:variant>
        <vt:i4>5</vt:i4>
      </vt:variant>
      <vt:variant>
        <vt:lpwstr/>
      </vt:variant>
      <vt:variant>
        <vt:lpwstr>_Toc447211394</vt:lpwstr>
      </vt:variant>
      <vt:variant>
        <vt:i4>1572913</vt:i4>
      </vt:variant>
      <vt:variant>
        <vt:i4>5</vt:i4>
      </vt:variant>
      <vt:variant>
        <vt:i4>0</vt:i4>
      </vt:variant>
      <vt:variant>
        <vt:i4>5</vt:i4>
      </vt:variant>
      <vt:variant>
        <vt:lpwstr/>
      </vt:variant>
      <vt:variant>
        <vt:lpwstr>_Toc447211384</vt:lpwstr>
      </vt:variant>
      <vt:variant>
        <vt:i4>1507377</vt:i4>
      </vt:variant>
      <vt:variant>
        <vt:i4>2</vt:i4>
      </vt:variant>
      <vt:variant>
        <vt:i4>0</vt:i4>
      </vt:variant>
      <vt:variant>
        <vt:i4>5</vt:i4>
      </vt:variant>
      <vt:variant>
        <vt:lpwstr/>
      </vt:variant>
      <vt:variant>
        <vt:lpwstr>_Toc447211379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dushov</dc:creator>
  <cp:lastModifiedBy>DushOV</cp:lastModifiedBy>
  <cp:revision>20</cp:revision>
  <cp:lastPrinted>2016-08-11T10:15:00Z</cp:lastPrinted>
  <dcterms:created xsi:type="dcterms:W3CDTF">2016-07-26T13:00:00Z</dcterms:created>
  <dcterms:modified xsi:type="dcterms:W3CDTF">2016-08-11T14:58:00Z</dcterms:modified>
</cp:coreProperties>
</file>