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64" w:rsidRPr="000E4DA7" w:rsidRDefault="00561C23" w:rsidP="00F56B7C">
      <w:pPr>
        <w:spacing w:after="0" w:line="240" w:lineRule="auto"/>
        <w:jc w:val="center"/>
        <w:rPr>
          <w:szCs w:val="24"/>
        </w:rPr>
      </w:pPr>
      <w:r w:rsidRPr="000E4DA7">
        <w:rPr>
          <w:szCs w:val="24"/>
        </w:rPr>
        <w:t>Уважаемы</w:t>
      </w:r>
      <w:r w:rsidR="00F56B7C" w:rsidRPr="000E4DA7">
        <w:rPr>
          <w:szCs w:val="24"/>
        </w:rPr>
        <w:t>е</w:t>
      </w:r>
      <w:r w:rsidRPr="000E4DA7">
        <w:rPr>
          <w:szCs w:val="24"/>
        </w:rPr>
        <w:t xml:space="preserve"> акционер</w:t>
      </w:r>
      <w:r w:rsidR="00F56B7C" w:rsidRPr="000E4DA7">
        <w:rPr>
          <w:szCs w:val="24"/>
        </w:rPr>
        <w:t>ы</w:t>
      </w:r>
      <w:r w:rsidR="00E82C1A">
        <w:rPr>
          <w:szCs w:val="24"/>
        </w:rPr>
        <w:t xml:space="preserve"> АКБ «Держава» П</w:t>
      </w:r>
      <w:r w:rsidRPr="000E4DA7">
        <w:rPr>
          <w:szCs w:val="24"/>
        </w:rPr>
        <w:t>АО!</w:t>
      </w:r>
    </w:p>
    <w:p w:rsidR="00561C23" w:rsidRPr="000E4DA7" w:rsidRDefault="00561C23" w:rsidP="00F56B7C">
      <w:pPr>
        <w:spacing w:after="0" w:line="240" w:lineRule="auto"/>
        <w:jc w:val="center"/>
        <w:rPr>
          <w:szCs w:val="24"/>
        </w:rPr>
      </w:pPr>
    </w:p>
    <w:p w:rsidR="008841A4" w:rsidRDefault="00254D7C" w:rsidP="00F56B7C">
      <w:pPr>
        <w:spacing w:after="0" w:line="240" w:lineRule="auto"/>
        <w:ind w:firstLine="709"/>
        <w:jc w:val="both"/>
        <w:rPr>
          <w:szCs w:val="24"/>
        </w:rPr>
      </w:pPr>
      <w:r w:rsidRPr="000E4DA7">
        <w:rPr>
          <w:szCs w:val="24"/>
        </w:rPr>
        <w:t>Уведомляем</w:t>
      </w:r>
      <w:r w:rsidR="008841A4">
        <w:rPr>
          <w:szCs w:val="24"/>
        </w:rPr>
        <w:t xml:space="preserve"> вас о том</w:t>
      </w:r>
      <w:r w:rsidRPr="000E4DA7">
        <w:rPr>
          <w:szCs w:val="24"/>
        </w:rPr>
        <w:t xml:space="preserve">, что </w:t>
      </w:r>
      <w:r w:rsidR="008841A4">
        <w:rPr>
          <w:szCs w:val="24"/>
        </w:rPr>
        <w:t xml:space="preserve">специализированный регистратор, осуществляющий ведение  </w:t>
      </w:r>
      <w:r w:rsidR="008841A4" w:rsidRPr="000E4DA7">
        <w:rPr>
          <w:szCs w:val="24"/>
        </w:rPr>
        <w:t xml:space="preserve">реестра владельцев именных ценных бумаг АКБ «Держава» </w:t>
      </w:r>
      <w:r w:rsidR="008841A4">
        <w:rPr>
          <w:szCs w:val="24"/>
        </w:rPr>
        <w:t>П</w:t>
      </w:r>
      <w:r w:rsidR="008841A4" w:rsidRPr="000E4DA7">
        <w:rPr>
          <w:szCs w:val="24"/>
        </w:rPr>
        <w:t>АО</w:t>
      </w:r>
      <w:r w:rsidR="008841A4">
        <w:rPr>
          <w:szCs w:val="24"/>
        </w:rPr>
        <w:t xml:space="preserve"> - </w:t>
      </w:r>
      <w:r w:rsidR="008841A4">
        <w:rPr>
          <w:szCs w:val="24"/>
        </w:rPr>
        <w:t xml:space="preserve"> А</w:t>
      </w:r>
      <w:r w:rsidR="008841A4" w:rsidRPr="000E4DA7">
        <w:rPr>
          <w:szCs w:val="24"/>
        </w:rPr>
        <w:t>кционерно</w:t>
      </w:r>
      <w:r w:rsidR="008841A4">
        <w:rPr>
          <w:szCs w:val="24"/>
        </w:rPr>
        <w:t>е</w:t>
      </w:r>
      <w:r w:rsidR="008841A4" w:rsidRPr="000E4DA7">
        <w:rPr>
          <w:szCs w:val="24"/>
        </w:rPr>
        <w:t xml:space="preserve"> обществ</w:t>
      </w:r>
      <w:r w:rsidR="008841A4">
        <w:rPr>
          <w:szCs w:val="24"/>
        </w:rPr>
        <w:t>о</w:t>
      </w:r>
      <w:r w:rsidR="008841A4" w:rsidRPr="000E4DA7">
        <w:rPr>
          <w:szCs w:val="24"/>
        </w:rPr>
        <w:t xml:space="preserve"> «</w:t>
      </w:r>
      <w:r w:rsidR="008841A4">
        <w:rPr>
          <w:szCs w:val="24"/>
        </w:rPr>
        <w:t>Независимая регистраторская компания» (АО «Независимая регистраторская компания</w:t>
      </w:r>
      <w:r w:rsidR="008841A4" w:rsidRPr="000E4DA7">
        <w:rPr>
          <w:szCs w:val="24"/>
        </w:rPr>
        <w:t>»</w:t>
      </w:r>
      <w:r w:rsidR="008841A4">
        <w:rPr>
          <w:szCs w:val="24"/>
        </w:rPr>
        <w:t>)</w:t>
      </w:r>
      <w:r w:rsidR="008841A4">
        <w:rPr>
          <w:szCs w:val="24"/>
        </w:rPr>
        <w:t xml:space="preserve"> прекратил свою деятельность.</w:t>
      </w:r>
    </w:p>
    <w:p w:rsidR="008841A4" w:rsidRP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04 февраля 2019 года в Единый государственный реестр юридических лиц (ЕГРЮЛ) была внесена запись о прекращении деятельности АО «Независимая регистраторская компания» (НРК) в результате его реорганизации в форме присоединения к Акционерному обществу «Независимая регистраторская компания Р.О.С.Т.» (АО «НРК - Р.О.С.Т.»).</w:t>
      </w:r>
    </w:p>
    <w:p w:rsidR="008841A4" w:rsidRP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С 05 февраля 2019 года АО «НРК - Р.О.С.Т.» является правопреемником по всем правам и обязанностям НРК. АО «НРК - Р.О.С.Т.» продолжает ведение реестров владельцев ценных бумаг и оказание всех услуг, связанных с регистраторской деятельностью, для клиентов НРК.</w:t>
      </w:r>
    </w:p>
    <w:p w:rsidR="008841A4" w:rsidRP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 xml:space="preserve">АО «НРК - Р.О.С.Т.» является профессиональным участником рынка ценных бумаг и в соответствии с законодательством Российской Федерации осуществляет деятельность по ведению реестра на основании лицензии Банка России </w:t>
      </w:r>
      <w:hyperlink r:id="rId4" w:tooltip="Лицензия на осуществление&#10;деятельности по ведению реестра" w:history="1">
        <w:r w:rsidRPr="008841A4">
          <w:rPr>
            <w:szCs w:val="24"/>
          </w:rPr>
          <w:t>№ 045-13976-000001</w:t>
        </w:r>
      </w:hyperlink>
      <w:r w:rsidRPr="008841A4">
        <w:rPr>
          <w:szCs w:val="24"/>
        </w:rPr>
        <w:t xml:space="preserve"> от 03.12.2002. </w:t>
      </w:r>
    </w:p>
    <w:p w:rsidR="000E4DA7" w:rsidRDefault="000E4DA7" w:rsidP="00F56B7C">
      <w:pPr>
        <w:spacing w:after="0" w:line="240" w:lineRule="auto"/>
        <w:ind w:firstLine="709"/>
        <w:jc w:val="both"/>
        <w:rPr>
          <w:szCs w:val="24"/>
        </w:rPr>
      </w:pP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Реквизиты АО «НРК - Р.О.С.Т.»: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Полное наименование: Акционерное общество «Независимая регистраторская компания Р.О.С.Т.».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 xml:space="preserve">Адрес в соответствии с ЕГРЮЛ: 107996, г. Москва, ул. </w:t>
      </w:r>
      <w:proofErr w:type="spellStart"/>
      <w:r w:rsidRPr="008841A4">
        <w:rPr>
          <w:szCs w:val="24"/>
        </w:rPr>
        <w:t>Стромынка</w:t>
      </w:r>
      <w:proofErr w:type="spellEnd"/>
      <w:r w:rsidRPr="008841A4">
        <w:rPr>
          <w:szCs w:val="24"/>
        </w:rPr>
        <w:t>, д.18, корп.13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ИНН 7726030449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КПП 771801001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АО «</w:t>
      </w:r>
      <w:proofErr w:type="spellStart"/>
      <w:r w:rsidRPr="008841A4">
        <w:rPr>
          <w:szCs w:val="24"/>
        </w:rPr>
        <w:t>Райффайзенбанк</w:t>
      </w:r>
      <w:proofErr w:type="spellEnd"/>
      <w:r w:rsidRPr="008841A4">
        <w:rPr>
          <w:szCs w:val="24"/>
        </w:rPr>
        <w:t>» г. Москва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БИК 044525700</w:t>
      </w:r>
    </w:p>
    <w:p w:rsid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r w:rsidRPr="008841A4">
        <w:rPr>
          <w:szCs w:val="24"/>
        </w:rPr>
        <w:t>к/с 30101810200000000700</w:t>
      </w:r>
    </w:p>
    <w:p w:rsidR="008841A4" w:rsidRPr="008841A4" w:rsidRDefault="008841A4" w:rsidP="00F56B7C">
      <w:pPr>
        <w:spacing w:after="0" w:line="240" w:lineRule="auto"/>
        <w:ind w:firstLine="709"/>
        <w:jc w:val="both"/>
        <w:rPr>
          <w:szCs w:val="24"/>
        </w:rPr>
      </w:pPr>
      <w:proofErr w:type="spellStart"/>
      <w:proofErr w:type="gramStart"/>
      <w:r w:rsidRPr="008841A4">
        <w:rPr>
          <w:szCs w:val="24"/>
        </w:rPr>
        <w:t>р</w:t>
      </w:r>
      <w:proofErr w:type="spellEnd"/>
      <w:proofErr w:type="gramEnd"/>
      <w:r w:rsidRPr="008841A4">
        <w:rPr>
          <w:szCs w:val="24"/>
        </w:rPr>
        <w:t>/с 40702810300002403171</w:t>
      </w:r>
    </w:p>
    <w:p w:rsidR="008A256F" w:rsidRDefault="008A256F" w:rsidP="00F56B7C">
      <w:pPr>
        <w:spacing w:after="0" w:line="240" w:lineRule="auto"/>
        <w:ind w:firstLine="709"/>
        <w:jc w:val="both"/>
        <w:rPr>
          <w:szCs w:val="24"/>
        </w:rPr>
      </w:pPr>
    </w:p>
    <w:p w:rsidR="008A256F" w:rsidRDefault="008841A4" w:rsidP="00F56B7C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05</w:t>
      </w:r>
      <w:r w:rsidR="008A256F">
        <w:rPr>
          <w:szCs w:val="24"/>
        </w:rPr>
        <w:t>.0</w:t>
      </w:r>
      <w:r>
        <w:rPr>
          <w:szCs w:val="24"/>
        </w:rPr>
        <w:t>2</w:t>
      </w:r>
      <w:r w:rsidR="008A256F">
        <w:rPr>
          <w:szCs w:val="24"/>
        </w:rPr>
        <w:t>.201</w:t>
      </w:r>
      <w:r>
        <w:rPr>
          <w:szCs w:val="24"/>
        </w:rPr>
        <w:t>9</w:t>
      </w:r>
    </w:p>
    <w:sectPr w:rsidR="008A256F" w:rsidSect="0041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C23"/>
    <w:rsid w:val="00011C46"/>
    <w:rsid w:val="000B3E10"/>
    <w:rsid w:val="000E4DA7"/>
    <w:rsid w:val="000F095C"/>
    <w:rsid w:val="00254D7C"/>
    <w:rsid w:val="0029604B"/>
    <w:rsid w:val="00416364"/>
    <w:rsid w:val="004C0571"/>
    <w:rsid w:val="00561C23"/>
    <w:rsid w:val="00695AB1"/>
    <w:rsid w:val="007853F9"/>
    <w:rsid w:val="008841A4"/>
    <w:rsid w:val="008A256F"/>
    <w:rsid w:val="009016C1"/>
    <w:rsid w:val="00903094"/>
    <w:rsid w:val="00A1317D"/>
    <w:rsid w:val="00B63C0D"/>
    <w:rsid w:val="00B91832"/>
    <w:rsid w:val="00C901DD"/>
    <w:rsid w:val="00DA52CC"/>
    <w:rsid w:val="00E12A33"/>
    <w:rsid w:val="00E82C1A"/>
    <w:rsid w:val="00F56B7C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C1A"/>
  </w:style>
  <w:style w:type="character" w:styleId="a5">
    <w:name w:val="Strong"/>
    <w:basedOn w:val="a0"/>
    <w:uiPriority w:val="22"/>
    <w:qFormat/>
    <w:rsid w:val="0029604B"/>
    <w:rPr>
      <w:b/>
      <w:bCs/>
    </w:rPr>
  </w:style>
  <w:style w:type="character" w:styleId="a6">
    <w:name w:val="Hyperlink"/>
    <w:basedOn w:val="a0"/>
    <w:uiPriority w:val="99"/>
    <w:semiHidden/>
    <w:unhideWhenUsed/>
    <w:rsid w:val="00884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2.link.sendsay.ru/rost2/118,=0S0vWGlTzBPr0QA1mtSrZvA/73,18989,530,?aHR0cDovL3d3dy5ycm9zdC5ydS9tZWRpYS8xMzAwMi9saWNlbnNlLnBuZ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ovhramova</dc:creator>
  <cp:lastModifiedBy>takachan</cp:lastModifiedBy>
  <cp:revision>2</cp:revision>
  <dcterms:created xsi:type="dcterms:W3CDTF">2019-02-05T15:27:00Z</dcterms:created>
  <dcterms:modified xsi:type="dcterms:W3CDTF">2019-02-05T15:27:00Z</dcterms:modified>
</cp:coreProperties>
</file>